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28"/>
          <w:szCs w:val="28"/>
        </w:rPr>
      </w:pPr>
      <w:bookmarkStart w:id="0" w:name="_Toc18525"/>
      <w:bookmarkStart w:id="1" w:name="_Toc451869890"/>
      <w:bookmarkStart w:id="2" w:name="_Toc26520"/>
      <w:bookmarkStart w:id="3" w:name="_Toc1476"/>
      <w:r>
        <w:rPr>
          <w:rFonts w:hint="eastAsia"/>
          <w:b/>
          <w:sz w:val="28"/>
          <w:szCs w:val="28"/>
        </w:rPr>
        <w:t>修订记录</w:t>
      </w:r>
    </w:p>
    <w:tbl>
      <w:tblPr>
        <w:tblStyle w:val="7"/>
        <w:tblW w:w="816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1266"/>
        <w:gridCol w:w="3457"/>
        <w:gridCol w:w="2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  <w:jc w:val="center"/>
        </w:trPr>
        <w:tc>
          <w:tcPr>
            <w:tcW w:w="1216" w:type="dxa"/>
            <w:shd w:val="clear" w:color="auto" w:fill="BFBFBF"/>
            <w:vAlign w:val="center"/>
          </w:tcPr>
          <w:p>
            <w:pPr>
              <w:spacing w:line="276" w:lineRule="auto"/>
              <w:jc w:val="center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日期</w:t>
            </w:r>
          </w:p>
        </w:tc>
        <w:tc>
          <w:tcPr>
            <w:tcW w:w="1266" w:type="dxa"/>
            <w:shd w:val="clear" w:color="auto" w:fill="BFBFBF"/>
            <w:vAlign w:val="center"/>
          </w:tcPr>
          <w:p>
            <w:pPr>
              <w:spacing w:line="276" w:lineRule="auto"/>
              <w:jc w:val="center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修订版本</w:t>
            </w:r>
          </w:p>
        </w:tc>
        <w:tc>
          <w:tcPr>
            <w:tcW w:w="3457" w:type="dxa"/>
            <w:shd w:val="clear" w:color="auto" w:fill="BFBFBF"/>
            <w:vAlign w:val="center"/>
          </w:tcPr>
          <w:p>
            <w:pPr>
              <w:spacing w:line="276" w:lineRule="auto"/>
              <w:jc w:val="center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修改描述</w:t>
            </w:r>
          </w:p>
        </w:tc>
        <w:tc>
          <w:tcPr>
            <w:tcW w:w="2222" w:type="dxa"/>
            <w:shd w:val="clear" w:color="auto" w:fill="BFBFBF"/>
            <w:vAlign w:val="center"/>
          </w:tcPr>
          <w:p>
            <w:pPr>
              <w:spacing w:line="276" w:lineRule="auto"/>
              <w:jc w:val="center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2" w:hRule="atLeast"/>
          <w:jc w:val="center"/>
        </w:trPr>
        <w:tc>
          <w:tcPr>
            <w:tcW w:w="1216" w:type="dxa"/>
            <w:vAlign w:val="center"/>
          </w:tcPr>
          <w:p>
            <w:pPr>
              <w:spacing w:line="276" w:lineRule="auto"/>
              <w:jc w:val="center"/>
              <w:rPr>
                <w:rFonts w:hint="eastAsia" w:ascii="宋体" w:hAnsi="宋体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201</w:t>
            </w: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8</w:t>
            </w:r>
            <w:r>
              <w:rPr>
                <w:rFonts w:hint="eastAsia" w:ascii="宋体" w:hAnsi="宋体"/>
                <w:sz w:val="18"/>
                <w:szCs w:val="18"/>
              </w:rPr>
              <w:t>-</w:t>
            </w: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10</w:t>
            </w:r>
            <w:r>
              <w:rPr>
                <w:rFonts w:hint="eastAsia" w:ascii="宋体" w:hAnsi="宋体"/>
                <w:sz w:val="18"/>
                <w:szCs w:val="18"/>
              </w:rPr>
              <w:t>-</w:t>
            </w: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31</w:t>
            </w:r>
          </w:p>
        </w:tc>
        <w:tc>
          <w:tcPr>
            <w:tcW w:w="1266" w:type="dxa"/>
            <w:vAlign w:val="center"/>
          </w:tcPr>
          <w:p>
            <w:pPr>
              <w:spacing w:line="276" w:lineRule="auto"/>
              <w:jc w:val="center"/>
              <w:rPr>
                <w:rFonts w:hint="eastAsia"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V1.0.0</w:t>
            </w:r>
          </w:p>
        </w:tc>
        <w:tc>
          <w:tcPr>
            <w:tcW w:w="3457" w:type="dxa"/>
            <w:vAlign w:val="center"/>
          </w:tcPr>
          <w:p>
            <w:pPr>
              <w:spacing w:line="276" w:lineRule="auto"/>
              <w:jc w:val="center"/>
              <w:rPr>
                <w:rFonts w:hint="eastAsia" w:ascii="宋体" w:hAnsi="宋体" w:eastAsia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eastAsia="zh-CN"/>
              </w:rPr>
              <w:t>文档开发初稿</w:t>
            </w:r>
          </w:p>
        </w:tc>
        <w:tc>
          <w:tcPr>
            <w:tcW w:w="2222" w:type="dxa"/>
            <w:vAlign w:val="center"/>
          </w:tcPr>
          <w:p>
            <w:pPr>
              <w:spacing w:line="276" w:lineRule="auto"/>
              <w:jc w:val="center"/>
              <w:rPr>
                <w:rFonts w:hint="eastAsia" w:ascii="宋体" w:hAnsi="宋体" w:eastAsia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叶光锦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2" w:hRule="atLeast"/>
          <w:jc w:val="center"/>
        </w:trPr>
        <w:tc>
          <w:tcPr>
            <w:tcW w:w="1216" w:type="dxa"/>
            <w:vAlign w:val="center"/>
          </w:tcPr>
          <w:p>
            <w:pPr>
              <w:spacing w:line="276" w:lineRule="auto"/>
              <w:jc w:val="center"/>
              <w:rPr>
                <w:rFonts w:hint="eastAsia" w:ascii="宋体" w:hAnsi="宋体" w:eastAsia="宋体"/>
                <w:sz w:val="18"/>
                <w:szCs w:val="18"/>
                <w:lang w:val="en-US" w:eastAsia="zh-CN"/>
              </w:rPr>
            </w:pPr>
          </w:p>
        </w:tc>
        <w:tc>
          <w:tcPr>
            <w:tcW w:w="1266" w:type="dxa"/>
            <w:vAlign w:val="center"/>
          </w:tcPr>
          <w:p>
            <w:pPr>
              <w:spacing w:line="276" w:lineRule="auto"/>
              <w:jc w:val="center"/>
              <w:rPr>
                <w:rFonts w:hint="eastAsia" w:ascii="宋体" w:hAnsi="宋体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V1.0.</w:t>
            </w:r>
            <w:r>
              <w:rPr>
                <w:rFonts w:hint="eastAsia" w:ascii="宋体" w:hAnsi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3457" w:type="dxa"/>
            <w:vAlign w:val="center"/>
          </w:tcPr>
          <w:p>
            <w:pPr>
              <w:spacing w:line="276" w:lineRule="auto"/>
              <w:jc w:val="center"/>
              <w:rPr>
                <w:rFonts w:hint="eastAsia" w:ascii="宋体" w:hAnsi="宋体"/>
                <w:sz w:val="18"/>
                <w:szCs w:val="18"/>
                <w:lang w:val="en-US" w:eastAsia="zh-CN"/>
              </w:rPr>
            </w:pPr>
          </w:p>
        </w:tc>
        <w:tc>
          <w:tcPr>
            <w:tcW w:w="2222" w:type="dxa"/>
            <w:vAlign w:val="center"/>
          </w:tcPr>
          <w:p>
            <w:pPr>
              <w:spacing w:line="276" w:lineRule="auto"/>
              <w:jc w:val="center"/>
              <w:rPr>
                <w:rFonts w:hint="eastAsia" w:ascii="宋体" w:hAnsi="宋体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2"/>
        <w:rPr>
          <w:rFonts w:hint="eastAsia"/>
        </w:rPr>
      </w:pPr>
      <w:r>
        <w:rPr>
          <w:rFonts w:hint="eastAsia"/>
        </w:rPr>
        <w:t>概述</w:t>
      </w:r>
      <w:bookmarkEnd w:id="0"/>
      <w:bookmarkEnd w:id="1"/>
      <w:bookmarkEnd w:id="2"/>
      <w:bookmarkEnd w:id="3"/>
    </w:p>
    <w:p>
      <w:p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相机APP，提供了拍照和图库两大功能。基于全新的android.hardware.Camera2，Camera2不仅大幅提高了Android系统拍照的功能，还能支持RAW照片输出，甚至允许程序调整相机的对焦模式、曝光模式、快门等。虽然让手机拍照功能更加强大，但同时也增加了开发复杂度，本文档将结合代码介绍Camera2架构，并着重在于让开发人员更快速地熟悉源代码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Camera2标准流程</w:t>
      </w:r>
    </w:p>
    <w:p>
      <w:pPr>
        <w:numPr>
          <w:ilvl w:val="0"/>
          <w:numId w:val="0"/>
        </w:numPr>
        <w:ind w:leftChars="0"/>
        <w:jc w:val="center"/>
        <w:rPr>
          <w:sz w:val="18"/>
          <w:szCs w:val="18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185920" cy="2958465"/>
            <wp:effectExtent l="0" t="0" r="5080" b="13335"/>
            <wp:docPr id="2" name="图片 2" descr="Camera2 流程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mera2 流程示意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576" w:leftChars="0" w:hanging="576" w:firstLineChars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流程示意图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由3.1 可以看出，新架构引入了管道的概念将安卓设备和摄像头之间联系起来，系统向摄像头发送 Capture 请求，而摄像头会返回 CameraMetadata，这一切建立在一个叫作 CameraCaptureSession 的会话中。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bookmarkStart w:id="4" w:name="_GoBack"/>
      <w:bookmarkEnd w:id="4"/>
      <w:r>
        <w:rPr>
          <w:rFonts w:hint="eastAsia"/>
          <w:sz w:val="21"/>
          <w:szCs w:val="21"/>
          <w:lang w:val="en-US" w:eastAsia="zh-CN"/>
        </w:rPr>
        <w:t>标准流程如下：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1360170"/>
            <wp:effectExtent l="0" t="0" r="6985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6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576" w:leftChars="0" w:hanging="576" w:firstLineChars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标准流程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eastAsia="宋体"/>
          <w:sz w:val="21"/>
          <w:szCs w:val="21"/>
          <w:lang w:val="en-US" w:eastAsia="zh-CN"/>
        </w:rPr>
        <w:t>CameraManager</w:t>
      </w:r>
      <w:r>
        <w:rPr>
          <w:rFonts w:hint="eastAsia"/>
          <w:sz w:val="21"/>
          <w:szCs w:val="21"/>
          <w:lang w:val="en-US" w:eastAsia="zh-CN"/>
        </w:rPr>
        <w:t>，用于管理系统摄像头，如可通过getCameraIdList()方法获取Android设备的摄像头列表；可通过getCameraCharacteristics(String cameraId)获取摄像头的详细参数和支持的功能；通过openCamera打开指定Id的摄像头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eastAsia="宋体"/>
          <w:sz w:val="21"/>
          <w:szCs w:val="21"/>
          <w:lang w:val="en-US" w:eastAsia="zh-CN"/>
        </w:rPr>
        <w:t>ImageReader</w:t>
      </w:r>
      <w:r>
        <w:rPr>
          <w:rFonts w:hint="eastAsia"/>
          <w:sz w:val="21"/>
          <w:szCs w:val="21"/>
          <w:lang w:val="en-US" w:eastAsia="zh-CN"/>
        </w:rPr>
        <w:t>，图像管理，在后面拍照完成后会回调onImageAvailable，通过此类对图像进行操作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接着初始化预览，设置预览监听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eastAsia="宋体"/>
          <w:sz w:val="21"/>
          <w:szCs w:val="21"/>
          <w:lang w:val="en-US" w:eastAsia="zh-CN"/>
        </w:rPr>
        <w:t>openCamera</w:t>
      </w:r>
      <w:r>
        <w:rPr>
          <w:rFonts w:hint="eastAsia"/>
          <w:sz w:val="21"/>
          <w:szCs w:val="21"/>
          <w:lang w:val="en-US" w:eastAsia="zh-CN"/>
        </w:rPr>
        <w:t>，打开摄像头，并注册CameraDevice.StateCallback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CameraDevice.StateCallback回调可以监听摄像头的状态，在onOpened开始请求预览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eastAsia="宋体"/>
          <w:sz w:val="21"/>
          <w:szCs w:val="21"/>
          <w:lang w:val="en-US" w:eastAsia="zh-CN"/>
        </w:rPr>
        <w:t>createCaptureRequest</w:t>
      </w:r>
      <w:r>
        <w:rPr>
          <w:rFonts w:hint="eastAsia"/>
          <w:sz w:val="21"/>
          <w:szCs w:val="21"/>
          <w:lang w:val="en-US" w:eastAsia="zh-CN"/>
        </w:rPr>
        <w:t>，该方法用于创建捕获请求，在需要预览、拍照、再次预览的时候都需要通过创建请求来完成，如请求预览，则传入TEMPLATE_PREVIEW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eastAsia="宋体"/>
          <w:sz w:val="21"/>
          <w:szCs w:val="21"/>
          <w:lang w:val="en-US" w:eastAsia="zh-CN"/>
        </w:rPr>
        <w:t>createCaptureSession</w:t>
      </w:r>
      <w:r>
        <w:rPr>
          <w:rFonts w:hint="eastAsia"/>
          <w:sz w:val="21"/>
          <w:szCs w:val="21"/>
          <w:lang w:val="en-US" w:eastAsia="zh-CN"/>
        </w:rPr>
        <w:t>，系统向摄像头发送 Capture 请求，而摄像头会返回 CameraMetadata，这一切都是在由对应的CameraDevice创建的CameraCaptureSession 会话完成，当程序需要预览、拍照、再次预览时，都需要先通过会话。该会话涉及两个回调CameraCaptureSession.StateCallback以及CameraCaptureSession.CaptureCallback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eastAsia="宋体"/>
          <w:sz w:val="21"/>
          <w:szCs w:val="21"/>
          <w:lang w:val="en-US" w:eastAsia="zh-CN"/>
        </w:rPr>
        <w:t>CameraCaptureSession.StateCallback</w:t>
      </w:r>
      <w:r>
        <w:rPr>
          <w:rFonts w:hint="eastAsia"/>
          <w:sz w:val="21"/>
          <w:szCs w:val="21"/>
          <w:lang w:val="en-US" w:eastAsia="zh-CN"/>
        </w:rPr>
        <w:t>，状态回调，当请求中的配置顺利完成，则会回调onConfigured，否则回调onConfigureFailed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eastAsia="宋体"/>
          <w:sz w:val="21"/>
          <w:szCs w:val="21"/>
          <w:lang w:val="en-US" w:eastAsia="zh-CN"/>
        </w:rPr>
        <w:t>CameraCaptureSession.CaptureCallback</w:t>
      </w:r>
      <w:r>
        <w:rPr>
          <w:rFonts w:hint="eastAsia"/>
          <w:sz w:val="21"/>
          <w:szCs w:val="21"/>
          <w:lang w:val="en-US" w:eastAsia="zh-CN"/>
        </w:rPr>
        <w:t>，捕获回调，用于接收捕获请求状态的回调，当请求触发捕获已启动时；捕获完成时；在捕获图像时发生错误的情况下；都会触发该回调对应的方法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 w:eastAsia="宋体"/>
          <w:sz w:val="21"/>
          <w:szCs w:val="21"/>
          <w:lang w:val="en-US" w:eastAsia="zh-CN"/>
        </w:rPr>
        <w:t>takePicture</w:t>
      </w:r>
      <w:r>
        <w:rPr>
          <w:rFonts w:hint="eastAsia"/>
          <w:sz w:val="21"/>
          <w:szCs w:val="21"/>
          <w:lang w:val="en-US" w:eastAsia="zh-CN"/>
        </w:rPr>
        <w:t>，可以看到跟预览请求一样是通过createCaptureRequest创建请求，而在capture完成的工作，就是用已创建的会话发送此请求，并触发对应的回调，最终调用onImageAvailable对图像进行处理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页面介绍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" name="图片 1" descr="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mer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576" w:leftChars="0" w:hanging="576" w:firstLine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主页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按钮排共四个按钮，在类CaptureModuleUI中完成初始化，带有补间动画效果，详见“setShowBtns”。下面简单介绍下各个按键的作用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图库，管理照片，可查看、放大、删除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拍照，普通的拍照功能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分辨率，支持1080P和720P互相切换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移动摄像头，通过此按键可进入二级导航界面，按上下左右即可转动摄像头设备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启动流程</w:t>
      </w:r>
    </w:p>
    <w:p>
      <w:pPr>
        <w:jc w:val="center"/>
      </w:pPr>
      <w:r>
        <w:drawing>
          <wp:inline distT="0" distB="0" distL="114300" distR="114300">
            <wp:extent cx="5271135" cy="2406015"/>
            <wp:effectExtent l="0" t="0" r="5715" b="133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576" w:leftChars="0" w:hanging="576" w:firstLineChars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启动流程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CameraActivity的onCreateTasks方法中，会创建CameraAppUI类对象，该类负责两件事，一是图库的初始化和交互逻辑；二是通过prepareModuleUI创建TextureViewHelper对象，接着注册预览监听，需要注意的是，这里的回调会再次回调的CaptureModule类中做进一步处理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接着创建CaptureModule类对象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处理方向按键事件，比如控制摄像头转动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处理TextureViewHelper初始化后的回调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在CaptureModule.init中，做了四件事：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先申请一个CameraManager对象，用于打开摄像头设备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获取摄像头参数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实例化CaptureModuleUI，处理主页四个按钮的事件，如拍照会调往takePicture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preloadFilmstripItems，载入图库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TextureViewHelper初始化后回调onSurfaceTextureAvailable，通过上面申请的CameraManager打开摄像头，并传入CameraDevice.StateCallback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在CameraDevice.StateCallback的onOpened开始通过CameraCaptureSession提交预览请求等，详见第二章“Camera2标准流程”</w:t>
      </w:r>
    </w:p>
    <w:p>
      <w:pPr>
        <w:numPr>
          <w:ilvl w:val="0"/>
          <w:numId w:val="0"/>
        </w:numPr>
        <w:ind w:left="420" w:left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开发相关</w:t>
      </w:r>
    </w:p>
    <w:p>
      <w:pPr>
        <w:pStyle w:val="3"/>
        <w:numPr>
          <w:ilvl w:val="1"/>
          <w:numId w:val="1"/>
        </w:numPr>
        <w:ind w:left="576" w:leftChars="0" w:hanging="57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如何编译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须先找到一个编译通过的同平台Android项目，接着执行下方命令即可：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cd sourcecode/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source build/envsetup.sh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lunch aosp_arm-eng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source mk-ics_mv200.sh V3C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cd packages/apps/Camera2_new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mm 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Sourcecode：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"http://172.20.4.122/svn/hi3716/Apps/AiProj/trunk/src/AICamera"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6"/>
          <w:rFonts w:hint="eastAsia"/>
          <w:sz w:val="21"/>
          <w:szCs w:val="21"/>
          <w:lang w:val="en-US" w:eastAsia="zh-CN"/>
        </w:rPr>
        <w:t>http://172.20.4.122/svn/hi3716/Apps/AiProj/trunk/src/AICamera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编译环境：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Ubuntu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思维导图：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8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E498C4"/>
    <w:multiLevelType w:val="singleLevel"/>
    <w:tmpl w:val="95E498C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C61500EF"/>
    <w:multiLevelType w:val="singleLevel"/>
    <w:tmpl w:val="C61500E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C79517C1"/>
    <w:multiLevelType w:val="singleLevel"/>
    <w:tmpl w:val="C79517C1"/>
    <w:lvl w:ilvl="0" w:tentative="0">
      <w:start w:val="1"/>
      <w:numFmt w:val="decimal"/>
      <w:suff w:val="nothing"/>
      <w:lvlText w:val="%1，"/>
      <w:lvlJc w:val="left"/>
    </w:lvl>
  </w:abstractNum>
  <w:abstractNum w:abstractNumId="3">
    <w:nsid w:val="DE4EBD28"/>
    <w:multiLevelType w:val="singleLevel"/>
    <w:tmpl w:val="DE4EBD2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F196FB0D"/>
    <w:multiLevelType w:val="singleLevel"/>
    <w:tmpl w:val="F196FB0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0679783E"/>
    <w:multiLevelType w:val="multilevel"/>
    <w:tmpl w:val="0679783E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ascii="微软雅黑" w:hAnsi="微软雅黑" w:eastAsia="微软雅黑"/>
        <w:sz w:val="32"/>
        <w:szCs w:val="21"/>
      </w:rPr>
    </w:lvl>
    <w:lvl w:ilvl="3" w:tentative="0">
      <w:start w:val="1"/>
      <w:numFmt w:val="decimal"/>
      <w:lvlText w:val="%1.%2.%3.%4"/>
      <w:lvlJc w:val="left"/>
      <w:pPr>
        <w:ind w:left="3699" w:hanging="864"/>
      </w:pPr>
      <w:rPr>
        <w:rFonts w:hint="eastAsia" w:ascii="微软雅黑" w:hAnsi="微软雅黑" w:eastAsia="微软雅黑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6086F9BF"/>
    <w:multiLevelType w:val="singleLevel"/>
    <w:tmpl w:val="6086F9B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B6828"/>
    <w:rsid w:val="0313669A"/>
    <w:rsid w:val="03494AA6"/>
    <w:rsid w:val="051B4CA1"/>
    <w:rsid w:val="0527490B"/>
    <w:rsid w:val="069658DB"/>
    <w:rsid w:val="06DB12E0"/>
    <w:rsid w:val="07A05A6F"/>
    <w:rsid w:val="0B9530B6"/>
    <w:rsid w:val="0D0104F4"/>
    <w:rsid w:val="0E665663"/>
    <w:rsid w:val="0E9E64F9"/>
    <w:rsid w:val="0F064546"/>
    <w:rsid w:val="0F6E1561"/>
    <w:rsid w:val="0F6F1797"/>
    <w:rsid w:val="0FE157C8"/>
    <w:rsid w:val="10553DED"/>
    <w:rsid w:val="10722EE7"/>
    <w:rsid w:val="118B0497"/>
    <w:rsid w:val="133610DF"/>
    <w:rsid w:val="15037249"/>
    <w:rsid w:val="170E5994"/>
    <w:rsid w:val="17FF0189"/>
    <w:rsid w:val="18F72871"/>
    <w:rsid w:val="198D043D"/>
    <w:rsid w:val="1A1A099D"/>
    <w:rsid w:val="1A7B6259"/>
    <w:rsid w:val="1B322DDA"/>
    <w:rsid w:val="1CA10999"/>
    <w:rsid w:val="1E073486"/>
    <w:rsid w:val="1FBF02C8"/>
    <w:rsid w:val="206201ED"/>
    <w:rsid w:val="22083F56"/>
    <w:rsid w:val="23B02448"/>
    <w:rsid w:val="243C0464"/>
    <w:rsid w:val="24F564A2"/>
    <w:rsid w:val="252B09F9"/>
    <w:rsid w:val="256673E4"/>
    <w:rsid w:val="269C7360"/>
    <w:rsid w:val="28A157A2"/>
    <w:rsid w:val="28D94F2E"/>
    <w:rsid w:val="29475B8D"/>
    <w:rsid w:val="295C0ACC"/>
    <w:rsid w:val="296C2488"/>
    <w:rsid w:val="2A314186"/>
    <w:rsid w:val="2B9C3188"/>
    <w:rsid w:val="2D1A4E95"/>
    <w:rsid w:val="2DC92784"/>
    <w:rsid w:val="2E3103A0"/>
    <w:rsid w:val="2EB03120"/>
    <w:rsid w:val="2EF0434B"/>
    <w:rsid w:val="30C63D35"/>
    <w:rsid w:val="319919EC"/>
    <w:rsid w:val="32883720"/>
    <w:rsid w:val="343760E5"/>
    <w:rsid w:val="34AA0C81"/>
    <w:rsid w:val="34CA4DF6"/>
    <w:rsid w:val="35211B97"/>
    <w:rsid w:val="35745073"/>
    <w:rsid w:val="368178A8"/>
    <w:rsid w:val="379A20F6"/>
    <w:rsid w:val="388D0F64"/>
    <w:rsid w:val="389575E0"/>
    <w:rsid w:val="395F5DC3"/>
    <w:rsid w:val="3CF832E5"/>
    <w:rsid w:val="3D0D536B"/>
    <w:rsid w:val="3D805CDC"/>
    <w:rsid w:val="3F242F72"/>
    <w:rsid w:val="3F661073"/>
    <w:rsid w:val="404807EF"/>
    <w:rsid w:val="40640D89"/>
    <w:rsid w:val="408A481C"/>
    <w:rsid w:val="41E536EF"/>
    <w:rsid w:val="41FE0163"/>
    <w:rsid w:val="42244C00"/>
    <w:rsid w:val="476E6BFC"/>
    <w:rsid w:val="47E84680"/>
    <w:rsid w:val="487D55D1"/>
    <w:rsid w:val="4A405A55"/>
    <w:rsid w:val="4AD90B3C"/>
    <w:rsid w:val="4D4F340D"/>
    <w:rsid w:val="4DE8336E"/>
    <w:rsid w:val="51953BB9"/>
    <w:rsid w:val="51EA288A"/>
    <w:rsid w:val="529E3259"/>
    <w:rsid w:val="53A027D1"/>
    <w:rsid w:val="53A674B2"/>
    <w:rsid w:val="53EF5E3A"/>
    <w:rsid w:val="564416FF"/>
    <w:rsid w:val="574F1CAA"/>
    <w:rsid w:val="578930C8"/>
    <w:rsid w:val="59887BA9"/>
    <w:rsid w:val="59C10F0B"/>
    <w:rsid w:val="5B1D5D1C"/>
    <w:rsid w:val="5C932E6F"/>
    <w:rsid w:val="5D6604BE"/>
    <w:rsid w:val="5EEB1A5E"/>
    <w:rsid w:val="6040337E"/>
    <w:rsid w:val="61476E5A"/>
    <w:rsid w:val="61560880"/>
    <w:rsid w:val="6319068A"/>
    <w:rsid w:val="635D4D22"/>
    <w:rsid w:val="640B6A4B"/>
    <w:rsid w:val="644F2429"/>
    <w:rsid w:val="646A1BDF"/>
    <w:rsid w:val="64793934"/>
    <w:rsid w:val="65751A1C"/>
    <w:rsid w:val="65D95E6F"/>
    <w:rsid w:val="65DB7E53"/>
    <w:rsid w:val="67271EFC"/>
    <w:rsid w:val="68927A90"/>
    <w:rsid w:val="68B653C7"/>
    <w:rsid w:val="6A721271"/>
    <w:rsid w:val="6A9006B1"/>
    <w:rsid w:val="6BAF150A"/>
    <w:rsid w:val="6C234690"/>
    <w:rsid w:val="70B60A6B"/>
    <w:rsid w:val="711E379D"/>
    <w:rsid w:val="72CA3E31"/>
    <w:rsid w:val="73CA53D4"/>
    <w:rsid w:val="741A79A7"/>
    <w:rsid w:val="75046AEA"/>
    <w:rsid w:val="7C167823"/>
    <w:rsid w:val="7C7E3C85"/>
    <w:rsid w:val="7DD03CFB"/>
    <w:rsid w:val="7E0333CC"/>
    <w:rsid w:val="7FA27BE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Office_10.1.0.7616_F1E327BC-269C-435d-A152-05C5408002CA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々難Di葫‖塗</cp:lastModifiedBy>
  <dcterms:modified xsi:type="dcterms:W3CDTF">2018-10-30T08:45:37Z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2052-10.1.0.7616</vt:lpwstr>
  </property>
  <property fmtid="{D5CDD505-2E9C-101B-9397-08002B2CF9AE}" pid="3" name="KSORubyTemplateID" linkTarget="0">
    <vt:lpwstr>6</vt:lpwstr>
  </property>
</Properties>
</file>