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100"/>
      </w:pPr>
      <w:r>
        <w:t xml:space="preserve"/>
      </w:r>
    </w:p>
    <w:p>
      <w:pPr>
        <w:spacing w:before="0" w:after="100"/>
      </w:pPr>
      <w:r>
        <w:t xml:space="preserve"/>
      </w:r>
    </w:p>
    <w:p>
      <w:pPr>
        <w:spacing w:before="0" w:after="80"/>
        <w:jc w:val="center"/>
      </w:pPr>
      <w:r>
        <w:rPr>
          <w:rFonts w:ascii="Arial" w:cs="Arial" w:eastAsia="Arial" w:hAnsi="Arial"/>
          <w:b/>
          <w:bCs/>
          <w:color w:val="1E3A5F"/>
          <w:sz w:val="36"/>
          <w:szCs w:val="36"/>
        </w:rPr>
        <w:t xml:space="preserve">企業セキュリティ リスクアセスメントシステム</w:t>
      </w:r>
    </w:p>
    <w:p>
      <w:pPr>
        <w:spacing w:before="0" w:after="320"/>
        <w:jc w:val="center"/>
      </w:pPr>
      <w:r>
        <w:rPr>
          <w:rFonts w:ascii="Arial" w:cs="Arial" w:eastAsia="Arial" w:hAnsi="Arial"/>
          <w:i/>
          <w:iCs/>
          <w:color w:val="64748B"/>
          <w:sz w:val="24"/>
          <w:szCs w:val="24"/>
        </w:rPr>
        <w:t xml:space="preserve">Security Assessment System v2.4</w:t>
      </w:r>
    </w:p>
    <w:p>
      <w:pPr>
        <w:pBdr>
          <w:top w:val="single" w:color="2563EB" w:sz="8" w:space="6"/>
          <w:bottom w:val="single" w:color="2563EB" w:sz="8" w:space="6"/>
        </w:pBdr>
        <w:spacing w:before="0" w:after="80"/>
        <w:jc w:val="center"/>
      </w:pPr>
      <w:r>
        <w:rPr>
          <w:rFonts w:ascii="Arial" w:cs="Arial" w:eastAsia="Arial" w:hAnsi="Arial"/>
          <w:b/>
          <w:bCs/>
          <w:color w:val="2563EB"/>
          <w:sz w:val="52"/>
          <w:szCs w:val="52"/>
        </w:rPr>
        <w:t xml:space="preserve">テスト仕様書</w:t>
      </w:r>
    </w:p>
    <w:p>
      <w:pPr>
        <w:spacing w:before="0" w:after="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ドキュメントバージョン</w:t>
            </w:r>
          </w:p>
        </w:tc>
        <w:tc>
          <w:tcPr>
            <w:tcW w:type="dxa" w:w="44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pPr>
            <w:r>
              <w:rPr>
                <w:rFonts w:ascii="Arial" w:cs="Arial" w:eastAsia="Arial" w:hAnsi="Arial"/>
                <w:sz w:val="20"/>
                <w:szCs w:val="20"/>
              </w:rPr>
              <w:t xml:space="preserve">v2.4</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システムバージョン</w:t>
            </w:r>
          </w:p>
        </w:tc>
        <w:tc>
          <w:tcPr>
            <w:tcW w:type="dxa" w:w="4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20"/>
            </w:tcMar>
          </w:tcPr>
          <w:p>
            <w:pPr>
              <w:spacing w:before="0" w:after="0"/>
            </w:pPr>
            <w:r>
              <w:rPr>
                <w:rFonts w:ascii="Arial" w:cs="Arial" w:eastAsia="Arial" w:hAnsi="Arial"/>
                <w:sz w:val="20"/>
                <w:szCs w:val="20"/>
              </w:rPr>
              <w:t xml:space="preserve">v2.4</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作成日</w:t>
            </w:r>
          </w:p>
        </w:tc>
        <w:tc>
          <w:tcPr>
            <w:tcW w:type="dxa" w:w="44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pPr>
            <w:r>
              <w:rPr>
                <w:rFonts w:ascii="Arial" w:cs="Arial" w:eastAsia="Arial" w:hAnsi="Arial"/>
                <w:sz w:val="20"/>
                <w:szCs w:val="20"/>
              </w:rPr>
              <w:t xml:space="preserve">2026年3月21日</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テスト対象</w:t>
            </w:r>
          </w:p>
        </w:tc>
        <w:tc>
          <w:tcPr>
            <w:tcW w:type="dxa" w:w="4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20"/>
            </w:tcMar>
          </w:tcPr>
          <w:p>
            <w:pPr>
              <w:spacing w:before="0" w:after="0"/>
            </w:pPr>
            <w:r>
              <w:rPr>
                <w:rFonts w:ascii="Arial" w:cs="Arial" w:eastAsia="Arial" w:hAnsi="Arial"/>
                <w:sz w:val="20"/>
                <w:szCs w:val="20"/>
              </w:rPr>
              <w:t xml:space="preserve">index.html / questions/*.json / content/*.json</w:t>
            </w:r>
          </w:p>
        </w:tc>
      </w:tr>
      <w:tr>
        <w:tc>
          <w:tcPr>
            <w:tcW w:type="dxa" w:w="2800"/>
            <w:tcBorders>
              <w:top w:val="single" w:color="CCCCCC" w:sz="1"/>
              <w:left w:val="single" w:color="2563EB" w:sz="4"/>
              <w:bottom w:val="single" w:color="CCCCCC" w:sz="1"/>
              <w:right w:val="single" w:color="CCCCCC" w:sz="1"/>
            </w:tcBorders>
            <w:shd w:fill="EFF6FF" w:val="clear"/>
            <w:tcMar>
              <w:top w:type="dxa" w:w="80"/>
              <w:left w:type="dxa" w:w="160"/>
              <w:bottom w:type="dxa" w:w="80"/>
              <w:right w:type="dxa" w:w="120"/>
            </w:tcMar>
          </w:tcPr>
          <w:p>
            <w:pPr>
              <w:spacing w:before="0" w:after="0"/>
            </w:pPr>
            <w:r>
              <w:rPr>
                <w:rFonts w:ascii="Arial" w:cs="Arial" w:eastAsia="Arial" w:hAnsi="Arial"/>
                <w:b/>
                <w:bCs/>
                <w:color w:val="1E3A5F"/>
                <w:sz w:val="20"/>
                <w:szCs w:val="20"/>
              </w:rPr>
              <w:t xml:space="preserve">準拠要件</w:t>
            </w:r>
          </w:p>
        </w:tc>
        <w:tc>
          <w:tcPr>
            <w:tcW w:type="dxa" w:w="44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pPr>
            <w:r>
              <w:rPr>
                <w:rFonts w:ascii="Arial" w:cs="Arial" w:eastAsia="Arial" w:hAnsi="Arial"/>
                <w:sz w:val="20"/>
                <w:szCs w:val="20"/>
              </w:rPr>
              <w:t xml:space="preserve">要件定義書・設計書 v2.4 に基づく</w:t>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1. テスト概要</w:t>
      </w:r>
    </w:p>
    <w:p>
      <w:pPr>
        <w:spacing w:before="0" w:after="100"/>
      </w:pPr>
      <w:r>
        <w:t xml:space="preserve"/>
      </w:r>
    </w:p>
    <w:p>
      <w:pPr>
        <w:spacing w:before="200" w:after="80"/>
      </w:pPr>
      <w:r>
        <w:rPr>
          <w:rFonts w:ascii="Arial" w:cs="Arial" w:eastAsia="Arial" w:hAnsi="Arial"/>
          <w:b/>
          <w:bCs/>
          <w:color w:val="2563EB"/>
          <w:sz w:val="23"/>
          <w:szCs w:val="23"/>
        </w:rPr>
        <w:t xml:space="preserve">1.1 目的</w:t>
      </w:r>
    </w:p>
    <w:p>
      <w:pPr>
        <w:spacing w:before="40" w:after="80"/>
        <w:ind/>
      </w:pPr>
      <w:r>
        <w:rPr>
          <w:rFonts w:ascii="Arial" w:cs="Arial" w:eastAsia="Arial" w:hAnsi="Arial"/>
          <w:b w:val="false"/>
          <w:bCs w:val="false"/>
          <w:i w:val="false"/>
          <w:iCs w:val="false"/>
          <w:color w:val="374151"/>
          <w:sz w:val="21"/>
          <w:szCs w:val="21"/>
        </w:rPr>
        <w:t xml:space="preserve">本テスト仕様書は、企業セキュリティ リスクアセスメントシステム v2.4 の品質を担保するために、実施すべきテストケースと判定基準を定義する。修正・機能追加の都度、本仕様書に基づく回帰テストを実施し、エラーが発見された場合は修正後に再テストを行う。</w:t>
      </w:r>
    </w:p>
    <w:p>
      <w:pPr>
        <w:spacing w:before="0" w:after="100"/>
      </w:pPr>
      <w:r>
        <w:t xml:space="preserve"/>
      </w:r>
    </w:p>
    <w:p>
      <w:pPr>
        <w:spacing w:before="200" w:after="80"/>
      </w:pPr>
      <w:r>
        <w:rPr>
          <w:rFonts w:ascii="Arial" w:cs="Arial" w:eastAsia="Arial" w:hAnsi="Arial"/>
          <w:b/>
          <w:bCs/>
          <w:color w:val="2563EB"/>
          <w:sz w:val="23"/>
          <w:szCs w:val="23"/>
        </w:rPr>
        <w:t xml:space="preserve">1.2 テスト対象ファイル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ファイル / フォルダ</w:t>
            </w:r>
          </w:p>
        </w:tc>
        <w:tc>
          <w:tcPr>
            <w:tcW w:type="dxa" w:w="4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役割</w:t>
            </w:r>
          </w:p>
        </w:tc>
        <w:tc>
          <w:tcPr>
            <w:tcW w:type="dxa" w:w="21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テスト種別</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index.html</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メインアプリケーション（UI・ロジック）</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機能・表示・操作</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questions/manifest.json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フレームワーク一覧定義</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読み込み・描画</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questions/nist_onprem.json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NIST/CIS オンプレミス質問データ（90問）</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questions/nist_cloud.json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NIST/CIS クラウド質問データ（80問）</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questions/nist_hybrid.json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NIST/CIS ハイブリッド質問データ（79問）</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questions/cis_v8.json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CIS Controls v8.1 質問データ（98問）</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questions/iso27001.json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ISO/IEC 27001:2022 質問データ（93問）</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読み込み・回答</w:t>
            </w:r>
          </w:p>
        </w:tc>
      </w:tr>
      <w:tr>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content/guide.json</w:t>
            </w:r>
          </w:p>
        </w:tc>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解説書コンテンツ</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読み込み・描画</w:t>
            </w:r>
          </w:p>
        </w:tc>
      </w:tr>
      <w:tr>
        <w:tc>
          <w:tcPr>
            <w:tcW w:type="dxa" w:w="3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content/version.json</w:t>
            </w:r>
          </w:p>
        </w:tc>
        <w:tc>
          <w:tcPr>
            <w:tcW w:type="dxa" w:w="4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バージョン情報コンテンツ</w:t>
            </w:r>
          </w:p>
        </w:tc>
        <w:tc>
          <w:tcPr>
            <w:tcW w:type="dxa" w:w="21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読み込み・描画</w:t>
            </w:r>
          </w:p>
        </w:tc>
      </w:tr>
    </w:tbl>
    <w:p>
      <w:pPr>
        <w:spacing w:before="0" w:after="100"/>
      </w:pPr>
      <w:r>
        <w:t xml:space="preserve"/>
      </w:r>
    </w:p>
    <w:p>
      <w:pPr>
        <w:spacing w:before="200" w:after="80"/>
      </w:pPr>
      <w:r>
        <w:rPr>
          <w:rFonts w:ascii="Arial" w:cs="Arial" w:eastAsia="Arial" w:hAnsi="Arial"/>
          <w:b/>
          <w:bCs/>
          <w:color w:val="2563EB"/>
          <w:sz w:val="23"/>
          <w:szCs w:val="23"/>
        </w:rPr>
        <w:t xml:space="preserve">1.3 テスト環境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項目</w:t>
            </w:r>
          </w:p>
        </w:tc>
        <w:tc>
          <w:tcPr>
            <w:tcW w:type="dxa" w:w="69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要件</w:t>
            </w:r>
          </w:p>
        </w:tc>
      </w:tr>
      <w:tr>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ブラウザ</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Google Chrome 最新版、Microsoft Edge 最新版</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サーバー</w:t>
            </w:r>
          </w:p>
        </w:tc>
        <w:tc>
          <w:tcPr>
            <w:tcW w:type="dxa" w:w="6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Webサーバー経由で配信（fetch APIのため必須）</w:t>
            </w:r>
          </w:p>
        </w:tc>
      </w:tr>
      <w:tr>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テスト前提</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questions/ および content/ フォルダが index.html と同じディレクトリに配置済み</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確認ツール</w:t>
            </w:r>
          </w:p>
        </w:tc>
        <w:tc>
          <w:tcPr>
            <w:tcW w:type="dxa" w:w="6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ブラウザ開発者ツール（F12）— ConsoleタブおよびNetworkタブ</w:t>
            </w:r>
          </w:p>
        </w:tc>
      </w:tr>
    </w:tbl>
    <w:p>
      <w:pPr>
        <w:spacing w:before="0" w:after="100"/>
      </w:pPr>
      <w:r>
        <w:t xml:space="preserve"/>
      </w:r>
    </w:p>
    <w:p>
      <w:pPr>
        <w:spacing w:before="200" w:after="80"/>
      </w:pPr>
      <w:r>
        <w:rPr>
          <w:rFonts w:ascii="Arial" w:cs="Arial" w:eastAsia="Arial" w:hAnsi="Arial"/>
          <w:b/>
          <w:bCs/>
          <w:color w:val="2563EB"/>
          <w:sz w:val="23"/>
          <w:szCs w:val="23"/>
        </w:rPr>
        <w:t xml:space="preserve">1.4 判定基準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1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色</w:t>
            </w:r>
          </w:p>
        </w:tc>
        <w:tc>
          <w:tcPr>
            <w:tcW w:type="dxa" w:w="69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基準</w:t>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合格</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緑</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期待結果と完全に一致する動作が確認できた</w:t>
            </w:r>
          </w:p>
        </w:tc>
      </w:tr>
      <w:tr>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不合格</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赤</w:t>
            </w:r>
          </w:p>
        </w:tc>
        <w:tc>
          <w:tcPr>
            <w:tcW w:type="dxa" w:w="6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期待結果と異なる動作・エラーが発生した</w:t>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未</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黄</w:t>
            </w:r>
          </w:p>
        </w:tc>
        <w:tc>
          <w:tcPr>
            <w:tcW w:type="dxa" w:w="69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テスト未実施</w:t>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2. スタート画面テスト</w:t>
      </w:r>
    </w:p>
    <w:p>
      <w:pPr>
        <w:spacing w:before="0" w:after="100"/>
      </w:pPr>
      <w:r>
        <w:t xml:space="preserve"/>
      </w:r>
    </w:p>
    <w:p>
      <w:pPr>
        <w:spacing w:before="200" w:after="80"/>
      </w:pPr>
      <w:r>
        <w:rPr>
          <w:rFonts w:ascii="Arial" w:cs="Arial" w:eastAsia="Arial" w:hAnsi="Arial"/>
          <w:b/>
          <w:bCs/>
          <w:color w:val="2563EB"/>
          <w:sz w:val="23"/>
          <w:szCs w:val="23"/>
        </w:rPr>
        <w:t xml:space="preserve">2.1 初期表示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初期画面の表示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Webブラウザでシステムを開く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ヘッダー・メニューバー・アセスメント情報フォーム・読み込みゾーン・「質問セットを読み込み中...」スピナーが表示される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manifest.json の読み込み</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初期表示後、数秒待つ</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5つのフレームワークカードが表示される（NIST×3、CIS v8.1、ISO 27001）</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フレームワークカードの内容</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フレームワークカードを目視確認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各カードにアイコン・ラベル・サブラベル・説明文・タグが表示される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開始ボタンの初期状態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フレームワーク未選択の状態を確認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「アセスメントを開始する →」ボタンがグレーアウト（disabled）である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フレームワーク選択</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任意のフレームワークカードをクリック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カードが選択状態（ボーダーカラー変化）になり、開始ボタンが有効になる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フレームワーク切り替え</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別のフレームワークカードをクリック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前のカードの選択が解除され、新しいカードが選択状態になる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2.2 アセスメント情報フォーム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企業名の入力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企業名フィールドに「株式会社テスト」と入力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フォームに入力内容が反映される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組織名の入力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組織名フィールドに「情報システム部」と入力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フォームに入力内容が反映される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入力管理者の入力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入力管理者フィールドに「山田太郎」と入力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フォームに入力内容が反映される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評価実施日の入力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評価実施日フィールドで日付を選択</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選択した日付がフィールドに表示される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情報未入力での開始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アセスメント情報を何も入力せずにフレームワーク選択→開始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問題なく質問画面に遷移する（任意入力のため）</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2.3 アセスメントの開始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オンプレミス開始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オンプレミス選択→「開始する」クリック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質問入力画面に遷移し、セクションタブが13個表示される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クラウド開始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クラウド選択→「開始する」クリック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質問入力画面に遷移し、セクションタブが12個表示される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ハイブリッド開始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ハイブリッド選択→「開始する」クリック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質問入力画面に遷移し、セクションタブが13個表示される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CIS v8.1 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CIS Controls v8.1 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質問入力画面に遷移し、セクションタブが18個表示される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ISO 27001 開始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ISO/IEC 27001:2022 選択→「開始する」クリック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質問入力画面に遷移し、セクションタブが4個表示される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T-S17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進捗バーの初期値</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フレームワーク開始直後にヘッダーを確認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ヘッダーの進捗バーが 0%、回答数が「0 / N」と表示される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3. 質問入力画面テスト</w:t>
      </w:r>
    </w:p>
    <w:p>
      <w:pPr>
        <w:spacing w:before="0" w:after="100"/>
      </w:pPr>
      <w:r>
        <w:t xml:space="preserve"/>
      </w:r>
    </w:p>
    <w:p>
      <w:pPr>
        <w:spacing w:before="200" w:after="80"/>
      </w:pPr>
      <w:r>
        <w:rPr>
          <w:rFonts w:ascii="Arial" w:cs="Arial" w:eastAsia="Arial" w:hAnsi="Arial"/>
          <w:b/>
          <w:bCs/>
          <w:color w:val="2563EB"/>
          <w:sz w:val="23"/>
          <w:szCs w:val="23"/>
        </w:rPr>
        <w:t xml:space="preserve">3.1 基本表示・ナビゲーション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セクションタブの表示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質問入力画面を開く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セクションタブが横並びに表示され、最初のセクションがアクティブ（青色）になっている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質問行の表示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最初のセクションを確認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各質問行にチェックボックス・質問番号・質問文・フレームワーク識別番号タグ・回答ボタン（はい/ほとんど/一部/いいえ）・メモ欄が表示される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一括操作バーの表示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セクション上部を確認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「全て選択」「選択解除」および「はい」「ほとんど」「一部」「いいえ」「クリア」ボタンと「0件選択中」が表示される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タブ切り替え</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別のセクションタブをクリック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対応するセクションの質問一覧に切り替わる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「次へ」ボタン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「次へ →」をクリック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次のセクションに移動し、タブのアクティブ状態が変わる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「戻る」ボタン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2番目以降のセクションで「← 戻る」をクリック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前のセクションに戻る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「戻る」無効化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最初のセクションで「← 戻る」の状態を確認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ボタンがグレーアウトされ操作不能である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最終セクションのボタン変化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最後のセクションを表示する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「次へ →」ボタンが「結果を見る →」に変わる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3.2 回答入力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「はい」回答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任意の質問で「はい」をクリック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ボタンが緑色でハイライト、他の回答ボタンはハイライト解除される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「ほとんど」回答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任意の質問で「ほとんど」をクリック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ボタンがティール色でハイライトされる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「一部」回答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任意の質問で「一部」をクリック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ボタンがアンバー色でハイライトされる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「いいえ」回答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任意の質問で「いいえ」をクリック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ボタンが赤色でハイライトされる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回答の変更</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「はい」を選択後「いいえ」をクリック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「はい」のハイライトが解除され「いいえ」がハイライトされる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進捗バーの更新</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複数の質問に回答する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ヘッダーの進捗バーと「N / 総数」の数値がリアルタイムに更新される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セクション完了タブ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セクション内の全問に回答する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タブが緑色（完了色）に変わる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メモ入力</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任意の質問のメモ欄に文字を入力してフォーカスを外す</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メモ内容が保持される（ページ遷移後も消えない）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3.3 一括操作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チェックボックスの選択</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任意の質問行のチェックボックスをクリック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行がハイライト（薄い青）になり「1件選択中」と表示される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複数選択</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3つの質問のチェックボックスをオンにする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「3件選択中」と表示され、一括回答ボタンが有効になる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T-Q19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「全て選択」ボタン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一括操作バーの「☑ 全て選択」をクリック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セクション内の全質問がチェック状態になり件数が全問数になる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「選択解除」ボタン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「全て選択」後に「☐ 選択解除」をクリック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全チェックが外れ「0件選択中」になり一括回答ボタンが無効になる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一括「はい」回答</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3問を選択後「✓ はい」をクリック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選択した3問の回答が「はい」（緑）になる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一括「クリア」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回答済みの2問を選択後「× クリア」をクリック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選択した2問の回答がクリアされ未回答状態になる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0件時のボタン無効化</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チェックを全て外した状態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「はい」「ほとんど」「一部」「いいえ」「クリア」ボタンが全てグレーアウト</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3.4 識別番号タグ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NISタグのホバー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NIST識別番号タグにマウスオーバー</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ツールチップが表示され、識別番号の概要テキストが表示される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CISタグのホバー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CIS識別番号タグにマウスオーバー</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ツールチップが表示される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ISO 27001タグのホバー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ISO 27001識別番号タグにマウスオーバー</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ツールチップが表示される（例：ISO 27001 A8.1）</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タグのクリック（ポップオーバー表示）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任意の識別番号タグをクリック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吹き出しウィンドウが開き、識別番号名と定義文が表示される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ポップオーバーのコピー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ポップオーバー内「コピー」をクリック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 コピー済」に変わり、2秒後に戻る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T-Q29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ポップオーバーを閉じる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ポップオーバー内「✕ 閉じる」をクリック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外側クリックで閉じる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ポップオーバー表示中に外側をクリック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同タグ再クリックで閉じる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開いているポップオーバーの同タグを再クリック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ポップオーバーがトグルで閉じる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セクション移動時のポップオーバー自動閉じ</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識別番号ポップオーバーを開いた状態で「次へ」「戻る」またはセクションタブをクリック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セクション移動と同時にポップオーバーが自動で閉じる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T-Q33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結果ページ移動時のポップオーバー自動閉じ</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 評価結果を見る」をクリック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結果ページへの遷移と同時にポップオーバーが自動で閉じる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4. 評価結果画面テスト</w:t>
      </w:r>
    </w:p>
    <w:p>
      <w:pPr>
        <w:spacing w:before="0" w:after="100"/>
      </w:pPr>
      <w:r>
        <w:t xml:space="preserve"/>
      </w:r>
    </w:p>
    <w:p>
      <w:pPr>
        <w:spacing w:before="200" w:after="80"/>
      </w:pPr>
      <w:r>
        <w:rPr>
          <w:rFonts w:ascii="Arial" w:cs="Arial" w:eastAsia="Arial" w:hAnsi="Arial"/>
          <w:b/>
          <w:bCs/>
          <w:color w:val="2563EB"/>
          <w:sz w:val="23"/>
          <w:szCs w:val="23"/>
        </w:rPr>
        <w:t xml:space="preserve">4.1 結果表示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結果ページへの遷移</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質問回答後「評価結果を見る」または「結果を見る →」をクリック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評価結果画面に切り替わり、組織情報ストリップ・スコアカード・レーダーチャート・セクション別スコアが表示される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組織情報ストリップの表示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評価実施日・企業名等を入力後に結果ページを表示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入力した企業名・組織名・管理者・評価実施日・対象フレームワークが表示される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組織情報未入力時の表示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アセスメント情報未入力で結果ページを表示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各フィールドが「未入力」（グレー斜体）と表示される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総合スコアカード</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10問以上回答後に結果ページを確認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総合スコア（%）が正しく計算・表示される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成熟度レベルの表示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スコアに対応した成熟度レベル（Lv.1〜5）とラベルが表示される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回答率カード</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一部のみ回答して結果ページを表示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「回答済み数 / 総問数」と%が正しく表示される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レーダーチャートの表示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全セクションに回答して結果ページを表示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レーダーチャートに全セクションのポリゴンが描画される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セクション別スコアバー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結果ページのセクション別スコアを確認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各セクションのスコア（%）とバーが表示される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4.2 スコア計算の検証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「はい」のみのスコア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1セクション全問に「はい」を回答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そのセクションのスコアが100%になる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「ほとんど」のみのスコア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1セクション全問に「ほとんど」を回答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そのセクションのスコアが75%になる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「一部」のみのスコア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1セクション全問に「一部」を回答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そのセクションのスコアが50%になる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「いいえ」のみのスコア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1セクション全問に「いいえ」を回答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そのセクションのスコアが0%になる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混合回答のスコア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2問に「はい」、2問に「いいえ」を回答（4問セクション）</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スコアが50%になる（(1.0+1.0+0+0)/4×100）</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未回答を含むスコア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4問中2問のみ「はい」回答、2問未回答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未回答は0点扱いとなりスコアが50%になる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4.3 詳細パネル・回答修正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セクション名クリックで詳細パネル展開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結果ページのセクション別スコアのセクション名をクリック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詳細パネルが展開され、そのセクションの全質問と回答状態が表示される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レーダーポイントクリック</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レーダーチャートのデータポイントをクリック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対応するセクションの詳細パネルが展開される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パネルからの回答変更</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詳細パネルの「いいえ」を「はい」に変更</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400ms後にレーダーチャート・スコアバー・セクションスコアがリアルタイムで更新される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パネルからのメモ編集</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詳細パネルのメモ欄に文字を入力</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メモが保存される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T-R19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パネルを閉じる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 閉じる」をクリック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詳細パネルが閉じる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同セクション名再クリックで閉じる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開いているパネルのセクション名を再クリック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パネルがトグルで閉じる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pPr>
        <w:spacing w:before="0" w:after="100"/>
      </w:pPr>
      <w:r>
        <w:t xml:space="preserve"/>
      </w:r>
    </w:p>
    <w:p>
      <w:pPr>
        <w:spacing w:before="200" w:after="80"/>
      </w:pPr>
      <w:r>
        <w:rPr>
          <w:rFonts w:ascii="Arial" w:cs="Arial" w:eastAsia="Arial" w:hAnsi="Arial"/>
          <w:b/>
          <w:bCs/>
          <w:color w:val="2563EB"/>
          <w:sz w:val="23"/>
          <w:szCs w:val="23"/>
        </w:rPr>
        <w:t xml:space="preserve">4.4 要対応事項・改善推奨事項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要対応事項の表示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5問以上に「いいえ」を回答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要対応事項リストに「いいえ」と回答した質問が表示される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改善推奨事項の表示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5問以上に「一部」または「ほとんど」を回答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改善推奨事項リストに該当質問が表示される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全合格時のメッセージ</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全問に「はい」を回答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「未対応項目はありません ✓」「部分対応項目はありません ✓」が表示される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T-R24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メモ付き要対応事項</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「いいえ」と回答した質問にメモを入力後に結果表示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要対応事項リストの該当項目にメモ内容が表示される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5. データ保存・読み込みテスト</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保存モーダルの表示（ナビバー）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質問入力中にナビバー「💾 保存」をクリック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保存モーダルが開き、JSONデータがテキストエリアに表示される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保存モーダルの表示（結果ページ）</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 回答をファイル保存」をクリック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保存モーダルの表示（メニュー）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メニューバー「💾 保存」をクリック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クリップボードコピー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保存モーダルを開く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 コピー済み」と表示され、クリップボードにJSONがコピーされる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「全てコピー」ボタン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保存モーダルの「📋 全てコピー」をクリック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ボタンが「✓ コピー済み」に変わる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JSONの構造確認</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コピーしたJSONをテキストエディタに貼り付け確認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version, savedAt, orgInfo, env, answers, memos, frameworkId, sections のキーが含まれる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読み込みモーダル（メニュー）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メニューバー「📂 読み込み」をクリック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読み込みモーダルが開く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読み込みモーダル（スタート画面）</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スタート画面のアップロードゾーンでファイルを選択</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回答データが復元され質問入力画面に遷移する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ファイル読み込みによる復元</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保存したJSONファイルをアップロード</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企業名・回答・メモが正確に復元され、回答済み質問のボタンがハイライトされる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T-D10</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不正ファイルの拒否</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拡張子が .txt のファイルを読み込む</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エラートーストが表示され読み込まれない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T-D11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不正JSON構造の拒否</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必須キーが欠けたJSONを読み込む</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エラートーストが表示され読み込まれない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T-D12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ドラッグ＆ドロップ読み込み</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スタート画面のアップロードゾーンにJSONファイルをドロップ</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ファイルが読み込まれ回答が復元される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6. メニューバー・モーダルテスト</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メニューバーの常時表示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全てのページ（スタート・質問・結果）でメニューバーを確認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全ページでメニューバーが表示され操作可能である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「解説書」を開く</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 解説書」をクリック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ガイドモーダルが開き content/guide.json の内容（6セクション）が表示される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解説書の内容確認</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解説書モーダルを開いて内容を確認</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システム概要・使い方・識別番号・保存読み込み・成熟度レベル・フレームワーク追加方法の6セクションが表示される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「バージョン情報」を開く</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メニュー「ℹ️ バージョン情報」をクリック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バージョンモーダルが開き content/version.json の内容が表示される（バージョン「2.4」を含む）</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「読み込み」を開く</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メニュー「📂 読み込み」をクリック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読み込みモーダルが開く</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バックドロップクリックで閉じる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モーダル表示中に背景（灰色エリア）をクリック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Escキーで閉じる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モーダル表示中に Escape キーを押す</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 閉じる」ボタン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モーダルの「✕ 閉じる」をクリック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モーダルが閉じる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T-M09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解説書キャッシュ動作</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解説書を一度閉じて再度開く</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再ロードなしで即座に内容が表示される（ローディングスピナーが出ない）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7. ナビゲーションテスト</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「評価結果を見る」ボタン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質問入力中にナビバーの「📊 評価結果を見る」をクリック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途中状態のまま評価結果画面に遷移する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「回答ページに戻る」ボタン</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 回答ページに戻る」をクリック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質問入力画面に戻り、最後に表示していたセクションが表示される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「最初からやり直す」（ナビバー）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質問入力中にナビバーの「🔄 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スタート画面に戻り、フォーム・回答・メモが全てクリアされる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「最初からやり直す」（結果ページ）</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結果ページの「🔄 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スタート画面に戻り、全データがクリアされる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途中保存→結果→戻る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10問回答→保存→「評価結果を見る」→「回答ページに戻る」</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回答内容が保持されており質問ページに正しく戻れる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「最初からやり直す」後の開始ボタン状態</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質問入力画面で「最初からやり直す」をクリック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スタート画面に戻り「アセスメントを開始する →」ボタンがグレーアウト・テキスト正常（「読み込み中...」ではない）に戻っている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BUG-007</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T-N07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「最初からやり直す」後のポップオーバー自動閉じ</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スタート画面への遷移と同時にポップオーバーが自動で閉じる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BUG-008</w:t>
            </w:r>
          </w:p>
        </w:tc>
      </w:tr>
    </w:tbl>
    <w:p>
      <w:r>
        <w:br w:type="pag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8. 回帰テスト（修正後に必ず実施するテスト）</w:t>
      </w:r>
    </w:p>
    <w:p>
      <w:pPr>
        <w:spacing w:before="0" w:after="100"/>
      </w:pPr>
      <w:r>
        <w:t xml:space="preserve"/>
      </w:r>
    </w:p>
    <w:p>
      <w:pPr>
        <w:spacing w:before="40" w:after="80"/>
        <w:ind/>
      </w:pPr>
      <w:r>
        <w:rPr>
          <w:rFonts w:ascii="Arial" w:cs="Arial" w:eastAsia="Arial" w:hAnsi="Arial"/>
          <w:b w:val="false"/>
          <w:bCs w:val="false"/>
          <w:i w:val="false"/>
          <w:iCs w:val="false"/>
          <w:color w:val="374151"/>
          <w:sz w:val="21"/>
          <w:szCs w:val="21"/>
        </w:rPr>
        <w:t xml:space="preserve">下記のテストは、バグ修正・機能追加を行った後に必ず実施する最小限の回帰テストセットである。全て合格になることを確認すること。</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800"/>
        <w:gridCol w:w="600"/>
        <w:gridCol w:w="800"/>
      </w:tblGrid>
      <w:tr>
        <w:tc>
          <w:tcPr>
            <w:tcW w:type="dxa" w:w="9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1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テスト項目</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操作手順</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期待結果</w:t>
            </w:r>
          </w:p>
        </w:tc>
        <w:tc>
          <w:tcPr>
            <w:tcW w:type="dxa" w:w="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判定</w:t>
            </w:r>
          </w:p>
        </w:tc>
        <w:tc>
          <w:tcPr>
            <w:tcW w:type="dxa" w:w="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T-REG01</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スタート→質問→結果の基本フロー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ISOまたはCIS を選択→全問回答→結果表示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レーダーチャート・スコアカード・要対応事項・改善推奨事項が全て表示される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T-REG02</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NIST系フレームワークの基本フロー</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NIST/CIS オンプレミスを選択→数問回答→結果表示</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結果ページが正常に表示され、スコアが計算される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T-REG03</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保存→読み込みの往復</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回答後保存→やり直し→読み込み</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保存した内容が完全に復元される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T-REG04</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結果ページからの回答変更</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結果ページで詳細パネルを開き回答を変更</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スコアとチャートがリアルタイムで更新される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T-REG05</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識別番号タグの表示</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各フレームワークの識別番号タグをホバー・クリック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ホバーでツールチップ、クリックでポップオーバーが表示される（エラーなし）</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T-REG06</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コンソールエラーなし</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全操作中にF12コンソールを監視</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赤色の Error ログが出力されない</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T-REG07</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メニューバーの動作</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全モーダル（解説書・読み込み・バージョン情報）を開閉</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全モーダルが正常に開閉し、コンテンツが表示される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T-REG08</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一括操作後の進捗更新</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「全て選択」→「はい」一括回答</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セクションタブが緑になり進捗バーが更新される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bCs/>
                <w:color w:val="2563EB"/>
                <w:sz w:val="19"/>
                <w:szCs w:val="19"/>
              </w:rPr>
              <w:t xml:space="preserve">T-REG09</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9"/>
                <w:szCs w:val="19"/>
              </w:rPr>
              <w:t xml:space="preserve">「最初からやり直す」後の完全リセット確認</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識別番号ポップオーバーを開いた状態で「最初からやり直す」をクリック</w:t>
            </w:r>
          </w:p>
        </w:tc>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374151"/>
                <w:sz w:val="17"/>
                <w:szCs w:val="17"/>
              </w:rPr>
              <w:t xml:space="preserve">ポップオーバーが閉じ、スタート画面に戻り、開始ボタンが「アセスメントを開始する →」（グレーアウト）に戻っている</w:t>
            </w:r>
          </w:p>
        </w:tc>
        <w:tc>
          <w:tcPr>
            <w:tcW w:type="dxa" w:w="60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vAlign w:val="center"/>
          </w:tcPr>
          <w:p>
            <w:pPr>
              <w:spacing w:before="0" w:after="0"/>
              <w:jc w:val="center"/>
            </w:pPr>
            <w:r>
              <w:rPr>
                <w:rFonts w:ascii="Arial" w:cs="Arial" w:eastAsia="Arial" w:hAnsi="Arial"/>
                <w:b w:val="false"/>
                <w:bCs w:val="false"/>
                <w:color w:val="D97706"/>
                <w:sz w:val="19"/>
                <w:szCs w:val="19"/>
              </w:rPr>
              <w:t xml:space="preserve">未</w:t>
            </w:r>
          </w:p>
        </w:tc>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vAlign w:val="center"/>
          </w:tcPr>
          <w:p>
            <w:pPr>
              <w:spacing w:before="0" w:after="0"/>
              <w:jc w:val="left"/>
            </w:pPr>
            <w:r>
              <w:rPr>
                <w:rFonts w:ascii="Arial" w:cs="Arial" w:eastAsia="Arial" w:hAnsi="Arial"/>
                <w:b w:val="false"/>
                <w:bCs w:val="false"/>
                <w:color w:val="64748B"/>
                <w:sz w:val="16"/>
                <w:szCs w:val="16"/>
              </w:rPr>
              <w:t xml:space="preserve">BUG-007,008</w:t>
            </w:r>
          </w:p>
        </w:tc>
      </w:tr>
    </w:tbl>
    <w:p>
      <w:pPr>
        <w:spacing w:before="0" w:after="100"/>
      </w:pPr>
      <w:r>
        <w:t xml:space="preserv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9. 既知の不具合・修正履歴</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400"/>
        <w:gridCol w:w="2400"/>
        <w:gridCol w:w="2000"/>
        <w:gridCol w:w="360"/>
      </w:tblGrid>
      <w:tr>
        <w:tc>
          <w:tcPr>
            <w:tcW w:type="dxa" w:w="12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修正日</w:t>
            </w:r>
          </w:p>
        </w:tc>
        <w:tc>
          <w:tcPr>
            <w:tcW w:type="dxa" w:w="1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ID</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不具合内容</w:t>
            </w:r>
          </w:p>
        </w:tc>
        <w:tc>
          <w:tcPr>
            <w:tcW w:type="dxa" w:w="2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原因</w:t>
            </w:r>
          </w:p>
        </w:tc>
        <w:tc>
          <w:tcPr>
            <w:tcW w:type="dxa" w:w="20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修正内容</w:t>
            </w:r>
          </w:p>
        </w:tc>
        <w:tc>
          <w:tcPr>
            <w:tcW w:type="dxa" w:w="3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確認テスト</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BUG-001</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ISO/CIS フレームワーク選択後、結果ページのレーダーチャートと findings が表示されない</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showResults() 内に旧アーキテクチャの COMMON_SECTIONS / ENV_SPECIFIC 参照が残存し例外発生</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不要な2ブロックを削除</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T-REG01</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BUG-002</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識別番号クリック時「定義の取得に失敗しました」が表示される</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ブラウザからの Anthropic API 直接呼び出しが CORS でブロックされる</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API 呼び出しを廃止し内蔵辞書（REF_SUMMARIES）で表示</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T-REG05</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BUG-003</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ISO 27001 識別番号タグのホバー・クリックが機能しない</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REF_SUMMARIES に ISO 27001 の全識別番号が未登録</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附属書A 全93件（A5〜A8）を REF_SUMMARIES に追加</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T-Q26, T-Q27</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BUG-004</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frameworkCatalog が重複宣言エラー（SyntaxError）</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ビルドスクリプトで let frameworkCatalog = [] が2回出力された</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2行目の重複宣言を削除</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T-REG06</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BUG-005</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selectEnv() が未定義変数参照でエラー</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旧アーキテクチャの COMMON_SECTIONS/ENV_SPECIFIC 参照が selectEnv スタブに残存</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selectEnv を console.warn のみの安全なスタブに修正</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T-REG06</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BUG-006</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保存ボタンでコンテンツブロックエラー</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Blob URL / data: URI がサンドボックス環境でブロックされる</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保存モーダル＋クリップボードコピー方式に変更</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T-D01, T-D04</w:t>
            </w:r>
          </w:p>
        </w:tc>
      </w:tr>
      <w:tr>
        <w:tc>
          <w:tcPr>
            <w:tcW w:type="dxa" w:w="1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BUG-007</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「最初からやり直す」後に開始ボタンが「読み込み中...」のまま残る</w:t>
            </w:r>
          </w:p>
        </w:tc>
        <w:tc>
          <w:tcPr>
            <w:tcW w:type="dxa" w:w="2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startAssessment() でボタンテキストを変更するが restart() でリセットしていなかった</w:t>
            </w:r>
          </w:p>
        </w:tc>
        <w:tc>
          <w:tcPr>
            <w:tcW w:type="dxa" w:w="20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restart() に btnStartAssessment のテキスト・disabled リセット処理を追加</w:t>
            </w:r>
          </w:p>
        </w:tc>
        <w:tc>
          <w:tcPr>
            <w:tcW w:type="dxa" w:w="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T-N06, T-REG09</w:t>
            </w:r>
          </w:p>
        </w:tc>
      </w:tr>
      <w:tr>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2026-03-21</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BUG-008</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識別番号ポップオーバーが画面遷移後も残留し続ける</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showStep()・nextSection()・prevSection()・タブ切り替え・restart() で closePopover() を呼んでいなかった</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上記5箇所すべてに closePopover() を追加</w:t>
            </w:r>
          </w:p>
        </w:tc>
        <w:tc>
          <w:tcPr>
            <w:tcW w:type="dxa" w:w="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T-Q32, T-Q33, T-N07, T-REG09</w:t>
            </w:r>
          </w:p>
        </w:tc>
      </w:tr>
    </w:tbl>
    <w:p>
      <w:pPr>
        <w:spacing w:before="400" w:after="80"/>
      </w:pPr>
      <w:r>
        <w:rPr>
          <w:rFonts w:ascii="Arial" w:hAnsi="Arial"/>
          <w:sz w:val="24"/>
          <w:b/>
          <w:color w:val="1E3A5F"/>
        </w:rPr>
        <w:t xml:space="preserve">  v2.3 NIST CSF v2.0 対応テストケース</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900"/>
        <w:gridCol w:w="2000"/>
        <w:gridCol w:w="1500"/>
        <w:gridCol w:w="2500"/>
        <w:gridCol w:w="2800"/>
        <w:gridCol w:w="660"/>
      </w:tblGrid>
      <w:tr>
        <w:tc>
          <w:tcPr>
            <w:tcW w:w="9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テストID</w:t>
            </w:r>
          </w:p>
        </w:tc>
        <w:tc>
          <w:tcPr>
            <w:tcW w:w="20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テスト項目</w:t>
            </w:r>
          </w:p>
        </w:tc>
        <w:tc>
          <w:tcPr>
            <w:tcW w:w="1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対象画面</w:t>
            </w:r>
          </w:p>
        </w:tc>
        <w:tc>
          <w:tcPr>
            <w:tcW w:w="2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操作手順</w:t>
            </w:r>
          </w:p>
        </w:tc>
        <w:tc>
          <w:tcPr>
            <w:tcW w:w="28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期待結果</w:t>
            </w:r>
          </w:p>
        </w:tc>
        <w:tc>
          <w:tcPr>
            <w:tcW w:w="66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判定</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T-CSF01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NIST CSF カード表示</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フレームワーク選択画面を開く</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「NIST Cybersecurity Framework v2.0 全6機能」カードが表示される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T-CSF02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NIST CSF 開始</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NIST CSF カードを選択し「アセスメントを開始する」をクリック</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6セクション（GV/ID/PR/DE/RS/RC）のタブが表示される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T-CSF03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NIST CSF 質問数</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NIST CSF で全セクションの質問数を確認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合計63問（GV:15・ID:10・PR:16・DE:8・RS:9・RC:5）が表示される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T-CSF04</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CSF 識別番号タグ表示</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GV セクションの質問の識別番号タグを確認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「CSF GV.OC-01」等の識別番号タグが表示される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T-CSF05</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CSF 識別番号ホバー</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識別番号タグ「CSF GV.OC-01」にホバー</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ツールチップに概要（組織コンテキスト等）が表示される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T-CSF06</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CSF 識別番号クリック</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識別番号タグ「CSF GV.OC-01」をクリック</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ポップオーバーに正式名称・目的・主な要件・実装例が表示される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T-CSF07</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CSF 全識別番号カバレッジ</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全63問の識別番号タグをクリック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全てのタグで「見つかりませんでした」が表示されない</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T-CSF08</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CSF レーダーチャート</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全問回答後に評価結果を表示</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レーダーチャートに GV/ID/PR/DE/RS/RC の6軸が表示される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T-CSF09</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CSF セクション別スコア</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セクション別スコア一覧を確認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GV〜RC の6セクションのスコアが正しく計算・表示される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T-CSF10</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CSF 保存・読み込み</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NIST CSF で回答後に保存し、読み込みで復元する</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フレームワーク・全回答・メモが正確に復元される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T-CSF11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CSF PDFレポート</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NIST CSF評価後に「📄 PDFレポート出力」をクリック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PDF表紙にフレームワーク名「NIST Cybersecurity Framework v2.0」が表示される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T-CSF12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NIST CSF 解説書</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メニューの「📖 解説書」を開き「NIST CSF v2.0 について」セクションを確認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6機能の説明と問数が表示される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bl>
    <w:p>
      <w:pPr>
        <w:spacing w:before="400" w:after="80"/>
      </w:pPr>
      <w:r>
        <w:rPr>
          <w:rFonts w:ascii="Arial" w:hAnsi="Arial"/>
          <w:sz w:val="24"/>
          <w:b/>
          <w:color w:val="1E3A5F"/>
        </w:rPr>
        <w:t xml:space="preserve">  v2.4 保存ダウンロード・読み込みバグ修正テストケース</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900"/>
        <w:gridCol w:w="2000"/>
        <w:gridCol w:w="1500"/>
        <w:gridCol w:w="2500"/>
        <w:gridCol w:w="2800"/>
        <w:gridCol w:w="660"/>
      </w:tblGrid>
      <w:tr>
        <w:tc>
          <w:tcPr>
            <w:tcW w:w="9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テストID</w:t>
            </w:r>
          </w:p>
        </w:tc>
        <w:tc>
          <w:tcPr>
            <w:tcW w:w="20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テスト項目</w:t>
            </w:r>
          </w:p>
        </w:tc>
        <w:tc>
          <w:tcPr>
            <w:tcW w:w="1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対象画面</w:t>
            </w:r>
          </w:p>
        </w:tc>
        <w:tc>
          <w:tcPr>
            <w:tcW w:w="2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操作手順</w:t>
            </w:r>
          </w:p>
        </w:tc>
        <w:tc>
          <w:tcPr>
            <w:tcW w:w="28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期待結果</w:t>
            </w:r>
          </w:p>
        </w:tc>
        <w:tc>
          <w:tcPr>
            <w:tcW w:w="66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判定</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T-DL01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保存ダウンロード実行</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回答入力中にメニューバー「💾 保存」をクリック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モーダルが開かず、直接 .json ファイルがダウンロードされる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T-DL02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保存ファイル名確認</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ブラウザダウンロード</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保存されたファイル名を確認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"security_assessment_（企業名）_（日付）.json" の形式</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T-DL03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保存完了トースト</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保存ボタンクリック後のトーストを確認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 保存しました：（ファイル名）（回答数）" 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T-DL04</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旧モーダル非表示</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保存ボタンをクリック</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JSONテキスト表示モーダルは表示されない</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T-DL05</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結果画面からの保存</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評価結果画面下部「💾 回答をファイル保存」をクリック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.json ファイルが直接ダウンロードされる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T-LD01</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NIST CSF 保存→読み込み</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NIST CSF で回答保存後、初期画面から .json を読み込む</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エラーなく回答入力画面に遷移し全回答・メモが復元される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T-LD02</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ISO 27001 保存→読み込み</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ISO 27001 で回答保存後、.json を読み込む</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エラーなく回答入力画面に遷移し全回答が復元される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T-LD03</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CIS v8.1 保存→読み込み</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CIS v8.1 で回答保存後、.json を読み込む</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エラーなく回答入力画面に遷移し全回答が復元される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T-LD04</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NIST SP800 保存→読み込み</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NIST SP800-53 で回答保存後、.json を読み込む</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エラーなく回答入力画面に遷移し全回答が復元される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T-LD05</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読み込み後の画面遷移</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初期画面（Step0）で .json を読み込む</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直接 Step1（回答入力画面）に自動遷移する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T-LD06</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読み込み後の情報バー</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企業名・日付含む保存ファイルを読み込む</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回答画面上部の情報バーに保存時の組織情報が表示される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T-LD07</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不正ファイルの読み込み</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スタート画面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無関係な .json ファイルを読み込む</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"対応していないファイル形式です" のエラーが表示される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bl>
    <w:p/>
    <w:p/>
    <w:p>
      <w:pPr>
        <w:spacing w:before="400" w:after="80"/>
      </w:pPr>
      <w:r>
        <w:rPr>
          <w:rFonts w:ascii="Arial" w:hAnsi="Arial"/>
          <w:sz w:val="24"/>
          <w:b/>
          <w:color w:val="1E3A5F"/>
        </w:rPr>
        <w:t xml:space="preserve">  v2.2 新機能テストケース（PDF出力・確認ダイアログ・保存ボタン・情報バー）</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900"/>
        <w:gridCol w:w="2000"/>
        <w:gridCol w:w="1500"/>
        <w:gridCol w:w="2500"/>
        <w:gridCol w:w="2800"/>
        <w:gridCol w:w="660"/>
      </w:tblGrid>
      <w:tr>
        <w:tc>
          <w:tcPr>
            <w:tcW w:w="9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テストID</w:t>
            </w:r>
          </w:p>
        </w:tc>
        <w:tc>
          <w:tcPr>
            <w:tcW w:w="20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テスト項目</w:t>
            </w:r>
          </w:p>
        </w:tc>
        <w:tc>
          <w:tcPr>
            <w:tcW w:w="1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対象画面</w:t>
            </w:r>
          </w:p>
        </w:tc>
        <w:tc>
          <w:tcPr>
            <w:tcW w:w="25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操作手順</w:t>
            </w:r>
          </w:p>
        </w:tc>
        <w:tc>
          <w:tcPr>
            <w:tcW w:w="280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期待結果</w:t>
            </w:r>
          </w:p>
        </w:tc>
        <w:tc>
          <w:tcPr>
            <w:tcW w:w="660" w:type="dxa"/>
            <w:shd w:val="clear" w:color="auto" w:fill="1E3A5F"/>
            <w:tcMar>
              <w:top w:w="70" w:type="dxa"/>
              <w:bottom w:w="70" w:type="dxa"/>
              <w:left w:w="120" w:type="dxa"/>
              <w:right w:w="120" w:type="dxa"/>
            </w:tcMar>
          </w:tcPr>
          <w:p>
            <w:pPr>
              <w:spacing w:before="0" w:after="0"/>
            </w:pPr>
            <w:r>
              <w:rPr>
                <w:rFonts w:ascii="Arial" w:hAnsi="Arial"/>
                <w:sz w:val="18"/>
                <w:b/>
                <w:color w:val="FFFFFF"/>
              </w:rPr>
              <w:t xml:space="preserve">判定</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T-PDF01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PDFレポート出力</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 PDFレポート出力」ボタンをクリック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新規ウィンドウが開き印刷ダイアログが表示される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T-PDF02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PDF内容確認（表紙）</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印刷プレビューの内容を確認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組織情報・総合スコア・成熟度・回答率・レーダーチャートが表示される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T-PDF03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PDF内容確認（セクション別スコア）</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2ページ目を確認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全セクションのスコア・成熟度・スコアバーが表示される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T-PDF04</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PDF内容確認（要対応/改善）</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3・4ページ目を確認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要対応事項・改善推奨事項の件数と内容が正確に表示される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T-PDF05</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PDF日本語表示</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印刷プレビュー</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PDF文字を確認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日本語が文字化けせず正常に表示される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T-PDF06</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PDF要対応なし</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全問「はい」回答後にPDF出力</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3ページ目に「要対応事項はありません ✓」と表示される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T-RST01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やり直し確認（回答あり）</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1件以上回答後に「最初からやり直す」クリック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確認ダイアログが表示される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T-RST02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やり直し「やり直す」</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確認ダイアログ</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「やり直す」ボタンをクリック</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初期画面に戻り全回答・メモ・組織情報がクリアされる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T-RST03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やり直し「キャンセル」</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確認ダイアログ</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「キャンセル」ボタンをクリック</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ダイアログが閉じ回答内容が保持される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T-RST04</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やり直し（回答なし）</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初期画面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回答0件の状態で「最初からやり直す」クリック</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確認ダイアログなしで即座に初期画面リセット</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T-SAV01</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保存ボタン初期状態</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初期画面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初期画面を開く</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メニューバーの「💾 保存」がグレーアウト（disabled）</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T-SAV02</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保存ボタン回答中</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アセスメント開始後の画面を確認</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メニューバーの「💾 保存」が有効化される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T-SAV03</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保存ボタン結果画面</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評価結果画面を確認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メニューバーの「💾 保存」が有効のまま</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T-ORG01</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組織情報バー（回答画面）</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組織情報入力後アセスメント開始</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回答画面上部にアセスメント情報バーが表示される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T-ORG02</w:t>
            </w:r>
          </w:p>
        </w:tc>
        <w:tc>
          <w:tcPr>
            <w:tcW w:w="20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組織情報バー内容</w:t>
            </w:r>
          </w:p>
        </w:tc>
        <w:tc>
          <w:tcPr>
            <w:tcW w:w="1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情報バーの内容を確認</w:t>
            </w:r>
          </w:p>
        </w:tc>
        <w:tc>
          <w:tcPr>
            <w:tcW w:w="280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企業名・組織名・入力管理者・対象環境・評価実施日が表示される</w:t>
            </w:r>
          </w:p>
        </w:tc>
        <w:tc>
          <w:tcPr>
            <w:tcW w:w="660" w:type="dxa"/>
            <w:shd w:val="clear" w:color="auto" w:fill="F8FAFC"/>
            <w:tcMar>
              <w:top w:w="70" w:type="dxa"/>
              <w:bottom w:w="70" w:type="dxa"/>
              <w:left w:w="120" w:type="dxa"/>
              <w:right w:w="120" w:type="dxa"/>
            </w:tcMar>
          </w:tcPr>
          <w:p>
            <w:pPr>
              <w:spacing w:before="0" w:after="0"/>
            </w:pPr>
            <w:r>
              <w:rPr>
                <w:rFonts w:ascii="Arial" w:hAnsi="Arial"/>
                <w:sz w:val="18"/>
                <w:color w:val="374151"/>
              </w:rPr>
              <w:t xml:space="preserve">正常</w:t>
            </w:r>
          </w:p>
        </w:tc>
      </w:tr>
      <w:tr>
        <w:tc>
          <w:tcPr>
            <w:tcW w:w="9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T-ORG03</w:t>
            </w:r>
          </w:p>
        </w:tc>
        <w:tc>
          <w:tcPr>
            <w:tcW w:w="20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組織情報バー（読み込み後）</w:t>
            </w:r>
          </w:p>
        </w:tc>
        <w:tc>
          <w:tcPr>
            <w:tcW w:w="1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回答入力画面</w:t>
            </w:r>
          </w:p>
        </w:tc>
        <w:tc>
          <w:tcPr>
            <w:tcW w:w="25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保存ファイルを読み込む</w:t>
            </w:r>
          </w:p>
        </w:tc>
        <w:tc>
          <w:tcPr>
            <w:tcW w:w="280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読み込んだ組織情報が情報バーに反映される</w:t>
            </w:r>
          </w:p>
        </w:tc>
        <w:tc>
          <w:tcPr>
            <w:tcW w:w="660" w:type="dxa"/>
            <w:shd w:val="clear" w:color="auto" w:fill="FFFFFF"/>
            <w:tcMar>
              <w:top w:w="70" w:type="dxa"/>
              <w:bottom w:w="70" w:type="dxa"/>
              <w:left w:w="120" w:type="dxa"/>
              <w:right w:w="120" w:type="dxa"/>
            </w:tcMar>
          </w:tcPr>
          <w:p>
            <w:pPr>
              <w:spacing w:before="0" w:after="0"/>
            </w:pPr>
            <w:r>
              <w:rPr>
                <w:rFonts w:ascii="Arial" w:hAnsi="Arial"/>
                <w:sz w:val="18"/>
                <w:color w:val="374151"/>
              </w:rPr>
              <w:t xml:space="preserve">正常</w:t>
            </w:r>
          </w:p>
        </w:tc>
      </w:tr>
    </w:tbl>
    <w:p/>
    <w:p>
      <w:pPr>
        <w:spacing w:before="0" w:after="100"/>
      </w:pPr>
      <w:r>
        <w:t xml:space="preserve"/>
      </w:r>
    </w:p>
    <w:p>
      <w:pPr>
        <w:pBdr>
          <w:bottom w:val="single" w:color="2563EB" w:sz="6" w:space="6"/>
        </w:pBdr>
        <w:spacing w:before="320" w:after="120"/>
      </w:pPr>
      <w:r>
        <w:rPr>
          <w:rFonts w:ascii="Arial" w:cs="Arial" w:eastAsia="Arial" w:hAnsi="Arial"/>
          <w:sz w:val="28"/>
          <w:szCs w:val="28"/>
        </w:rPr>
        <w:t xml:space="preserve">  </w:t>
      </w:r>
      <w:r>
        <w:rPr>
          <w:rFonts w:ascii="Arial" w:cs="Arial" w:eastAsia="Arial" w:hAnsi="Arial"/>
          <w:b/>
          <w:bCs/>
          <w:color w:val="1E3A5F"/>
          <w:sz w:val="28"/>
          <w:szCs w:val="28"/>
        </w:rPr>
        <w:t xml:space="preserve">10. テスト実施記録</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800"/>
        <w:gridCol w:w="1360"/>
      </w:tblGrid>
      <w:tr>
        <w:tc>
          <w:tcPr>
            <w:tcW w:type="dxa" w:w="14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実施日</w:t>
            </w:r>
          </w:p>
        </w:tc>
        <w:tc>
          <w:tcPr>
            <w:tcW w:type="dxa" w:w="22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テスト範囲</w:t>
            </w:r>
          </w:p>
        </w:tc>
        <w:tc>
          <w:tcPr>
            <w:tcW w:type="dxa" w:w="16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実施者</w:t>
            </w:r>
          </w:p>
        </w:tc>
        <w:tc>
          <w:tcPr>
            <w:tcW w:type="dxa" w:w="280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結果サマリー</w:t>
            </w:r>
          </w:p>
        </w:tc>
        <w:tc>
          <w:tcPr>
            <w:tcW w:type="dxa" w:w="1360"/>
            <w:tcBorders>
              <w:top w:val="single" w:color="2563EB" w:sz="4"/>
              <w:left w:val="single" w:color="CCCCCC" w:sz="1"/>
              <w:bottom w:val="single" w:color="2563EB" w:sz="4"/>
              <w:right w:val="single" w:color="CCCCCC" w:sz="1"/>
            </w:tcBorders>
            <w:shd w:fill="EFF6FF" w:val="clear"/>
            <w:tcMar>
              <w:top w:type="dxa" w:w="80"/>
              <w:left w:type="dxa" w:w="120"/>
              <w:bottom w:type="dxa" w:w="80"/>
              <w:right w:type="dxa" w:w="120"/>
            </w:tcMar>
            <w:vAlign w:val="center"/>
          </w:tcPr>
          <w:p>
            <w:pPr>
              <w:spacing w:before="0" w:after="0"/>
            </w:pPr>
            <w:r>
              <w:rPr>
                <w:rFonts w:ascii="Arial" w:cs="Arial" w:eastAsia="Arial" w:hAnsi="Arial"/>
                <w:b/>
                <w:bCs/>
                <w:color w:val="1E3A5F"/>
                <w:sz w:val="19"/>
                <w:szCs w:val="19"/>
              </w:rPr>
              <w:t xml:space="preserve">備考</w:t>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6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8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r>
      <w:tr>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r>
      <w:tr>
        <w:tc>
          <w:tcPr>
            <w:tcW w:type="dxa" w:w="14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2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6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280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c>
          <w:tcPr>
            <w:tcW w:type="dxa" w:w="1360"/>
            <w:tcBorders>
              <w:top w:val="single" w:color="CCCCCC" w:sz="1"/>
              <w:left w:val="single" w:color="CCCCCC" w:sz="1"/>
              <w:bottom w:val="single" w:color="CCCCCC" w:sz="1"/>
              <w:right w:val="single" w:color="CCCCCC" w:sz="1"/>
            </w:tcBorders>
            <w:shd w:val="clear"/>
            <w:tcMar>
              <w:top w:type="dxa" w:w="70"/>
              <w:left w:type="dxa" w:w="120"/>
              <w:bottom w:type="dxa" w:w="70"/>
              <w:right w:type="dxa" w:w="120"/>
            </w:tcMar>
            <w:vAlign w:val="center"/>
          </w:tcPr>
          <w:p>
            <w:pPr>
              <w:spacing w:before="0" w:after="0"/>
            </w:pPr>
            <w:r>
              <w:rPr>
                <w:rFonts w:ascii="Arial" w:cs="Arial" w:eastAsia="Arial" w:hAnsi="Arial"/>
                <w:color w:val="374151"/>
                <w:sz w:val="18"/>
                <w:szCs w:val="18"/>
              </w:rPr>
              <w:t xml:space="preserve"/>
            </w:r>
          </w:p>
        </w:tc>
      </w:tr>
    </w:tbl>
    <w:sectPr>
      <w:headerReference w:type="default" r:id="rId6"/>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12240"/>
      </w:tabs>
      <w:spacing w:before="0" w:after="80"/>
    </w:pPr>
    <w:r>
      <w:rPr>
        <w:rFonts w:ascii="Arial" w:cs="Arial" w:eastAsia="Arial" w:hAnsi="Arial"/>
        <w:color w:val="64748B"/>
        <w:sz w:val="17"/>
        <w:szCs w:val="17"/>
      </w:rPr>
      <w:t xml:space="preserve">企業セキュリティ リスクアセスメントシステム　テスト仕様書　v2.0</w:t>
    </w:r>
    <w:r>
      <w:rPr>
        <w:sz w:val="17"/>
        <w:szCs w:val="17"/>
      </w:rPr>
      <w:t xml:space="preserve">	</w:t>
    </w:r>
    <w:r>
      <w:rPr>
        <w:rFonts w:ascii="Arial" w:cs="Arial" w:eastAsia="Arial" w:hAnsi="Arial"/>
        <w:color w:val="64748B"/>
        <w:sz w:val="17"/>
        <w:szCs w:val="17"/>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2026-03-21T03:21:17.707Z</dcterms:created>
  <dcterms:modified xsi:type="dcterms:W3CDTF">2026-03-21T03:21:17.708Z</dcterms:modified>
</cp:coreProperties>
</file>

<file path=docProps/custom.xml><?xml version="1.0" encoding="utf-8"?>
<Properties xmlns="http://schemas.openxmlformats.org/officeDocument/2006/custom-properties" xmlns:vt="http://schemas.openxmlformats.org/officeDocument/2006/docPropsVTypes"/>
</file>