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t xml:space="preserve"/>
      </w:r>
    </w:p>
    <w:p>
      <w:pPr>
        <w:spacing w:before="0" w:after="100"/>
      </w:pPr>
      <w:r>
        <w:t xml:space="preserve"/>
      </w:r>
    </w:p>
    <w:p>
      <w:pPr>
        <w:spacing w:before="0" w:after="100"/>
      </w:pPr>
      <w:r>
        <w:t xml:space="preserve"/>
      </w:r>
    </w:p>
    <w:p>
      <w:pPr>
        <w:spacing w:before="0" w:after="80"/>
        <w:jc w:val="center"/>
      </w:pPr>
      <w:r>
        <w:rPr>
          <w:rFonts w:ascii="Arial" w:cs="Arial" w:eastAsia="Arial" w:hAnsi="Arial"/>
          <w:b/>
          <w:bCs/>
          <w:color w:val="1E3A5F"/>
          <w:sz w:val="36"/>
          <w:szCs w:val="36"/>
        </w:rPr>
        <w:t xml:space="preserve">企業セキュリティ リスクアセスメントシステム</w:t>
      </w:r>
    </w:p>
    <w:p>
      <w:pPr>
        <w:spacing w:before="0" w:after="320"/>
        <w:jc w:val="center"/>
      </w:pPr>
      <w:r>
        <w:rPr>
          <w:rFonts w:ascii="Arial" w:cs="Arial" w:eastAsia="Arial" w:hAnsi="Arial"/>
          <w:i/>
          <w:iCs/>
          <w:color w:val="64748B"/>
          <w:sz w:val="24"/>
          <w:szCs w:val="24"/>
        </w:rPr>
        <w:t xml:space="preserve">Security Assessment System v2.2</w:t>
      </w:r>
    </w:p>
    <w:p>
      <w:pPr>
        <w:pBdr>
          <w:top w:val="single" w:color="2563EB" w:sz="8" w:space="6"/>
          <w:bottom w:val="single" w:color="2563EB" w:sz="8" w:space="6"/>
        </w:pBdr>
        <w:spacing w:before="0" w:after="80"/>
        <w:jc w:val="center"/>
      </w:pPr>
      <w:r>
        <w:rPr>
          <w:rFonts w:ascii="Arial" w:cs="Arial" w:eastAsia="Arial" w:hAnsi="Arial"/>
          <w:b/>
          <w:bCs/>
          <w:color w:val="2563EB"/>
          <w:sz w:val="52"/>
          <w:szCs w:val="52"/>
        </w:rPr>
        <w:t xml:space="preserve">テスト仕様書</w:t>
      </w:r>
    </w:p>
    <w:p>
      <w:pPr>
        <w:spacing w:before="0" w:after="1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1"/>
              <w:left w:val="single" w:color="2563EB" w:sz="4"/>
              <w:bottom w:val="single" w:color="CCCCCC" w:sz="1"/>
              <w:right w:val="single" w:color="CCCCCC" w:sz="1"/>
            </w:tcBorders>
            <w:shd w:fill="EFF6FF" w:val="clear"/>
            <w:tcMar>
              <w:top w:type="dxa" w:w="80"/>
              <w:left w:type="dxa" w:w="160"/>
              <w:bottom w:type="dxa" w:w="80"/>
              <w:right w:type="dxa" w:w="120"/>
            </w:tcMar>
          </w:tcPr>
          <w:p>
            <w:pPr>
              <w:spacing w:before="0" w:after="0"/>
            </w:pPr>
            <w:r>
              <w:rPr>
                <w:rFonts w:ascii="Arial" w:cs="Arial" w:eastAsia="Arial" w:hAnsi="Arial"/>
                <w:b/>
                <w:bCs/>
                <w:color w:val="1E3A5F"/>
                <w:sz w:val="20"/>
                <w:szCs w:val="20"/>
              </w:rPr>
              <w:t xml:space="preserve">ドキュメントバージョン</w:t>
            </w:r>
          </w:p>
        </w:tc>
        <w:tc>
          <w:tcPr>
            <w:tcW w:type="dxa" w:w="44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pPr>
            <w:r>
              <w:rPr>
                <w:rFonts w:ascii="Arial" w:cs="Arial" w:eastAsia="Arial" w:hAnsi="Arial"/>
                <w:sz w:val="20"/>
                <w:szCs w:val="20"/>
              </w:rPr>
              <w:t xml:space="preserve">v2.2</w:t>
            </w:r>
          </w:p>
        </w:tc>
      </w:tr>
      <w:tr>
        <w:tc>
          <w:tcPr>
            <w:tcW w:type="dxa" w:w="2800"/>
            <w:tcBorders>
              <w:top w:val="single" w:color="CCCCCC" w:sz="1"/>
              <w:left w:val="single" w:color="2563EB" w:sz="4"/>
              <w:bottom w:val="single" w:color="CCCCCC" w:sz="1"/>
              <w:right w:val="single" w:color="CCCCCC" w:sz="1"/>
            </w:tcBorders>
            <w:shd w:fill="EFF6FF" w:val="clear"/>
            <w:tcMar>
              <w:top w:type="dxa" w:w="80"/>
              <w:left w:type="dxa" w:w="160"/>
              <w:bottom w:type="dxa" w:w="80"/>
              <w:right w:type="dxa" w:w="120"/>
            </w:tcMar>
          </w:tcPr>
          <w:p>
            <w:pPr>
              <w:spacing w:before="0" w:after="0"/>
            </w:pPr>
            <w:r>
              <w:rPr>
                <w:rFonts w:ascii="Arial" w:cs="Arial" w:eastAsia="Arial" w:hAnsi="Arial"/>
                <w:b/>
                <w:bCs/>
                <w:color w:val="1E3A5F"/>
                <w:sz w:val="20"/>
                <w:szCs w:val="20"/>
              </w:rPr>
              <w:t xml:space="preserve">システムバージョン</w:t>
            </w:r>
          </w:p>
        </w:tc>
        <w:tc>
          <w:tcPr>
            <w:tcW w:type="dxa" w:w="4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20"/>
            </w:tcMar>
          </w:tcPr>
          <w:p>
            <w:pPr>
              <w:spacing w:before="0" w:after="0"/>
            </w:pPr>
            <w:r>
              <w:rPr>
                <w:rFonts w:ascii="Arial" w:cs="Arial" w:eastAsia="Arial" w:hAnsi="Arial"/>
                <w:sz w:val="20"/>
                <w:szCs w:val="20"/>
              </w:rPr>
              <w:t xml:space="preserve">v2.2</w:t>
            </w:r>
          </w:p>
        </w:tc>
      </w:tr>
      <w:tr>
        <w:tc>
          <w:tcPr>
            <w:tcW w:type="dxa" w:w="2800"/>
            <w:tcBorders>
              <w:top w:val="single" w:color="CCCCCC" w:sz="1"/>
              <w:left w:val="single" w:color="2563EB" w:sz="4"/>
              <w:bottom w:val="single" w:color="CCCCCC" w:sz="1"/>
              <w:right w:val="single" w:color="CCCCCC" w:sz="1"/>
            </w:tcBorders>
            <w:shd w:fill="EFF6FF" w:val="clear"/>
            <w:tcMar>
              <w:top w:type="dxa" w:w="80"/>
              <w:left w:type="dxa" w:w="160"/>
              <w:bottom w:type="dxa" w:w="80"/>
              <w:right w:type="dxa" w:w="120"/>
            </w:tcMar>
          </w:tcPr>
          <w:p>
            <w:pPr>
              <w:spacing w:before="0" w:after="0"/>
            </w:pPr>
            <w:r>
              <w:rPr>
                <w:rFonts w:ascii="Arial" w:cs="Arial" w:eastAsia="Arial" w:hAnsi="Arial"/>
                <w:b/>
                <w:bCs/>
                <w:color w:val="1E3A5F"/>
                <w:sz w:val="20"/>
                <w:szCs w:val="20"/>
              </w:rPr>
              <w:t xml:space="preserve">作成日</w:t>
            </w:r>
          </w:p>
        </w:tc>
        <w:tc>
          <w:tcPr>
            <w:tcW w:type="dxa" w:w="44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pPr>
            <w:r>
              <w:rPr>
                <w:rFonts w:ascii="Arial" w:cs="Arial" w:eastAsia="Arial" w:hAnsi="Arial"/>
                <w:sz w:val="20"/>
                <w:szCs w:val="20"/>
              </w:rPr>
              <w:t xml:space="preserve">2026年3月21日</w:t>
            </w:r>
          </w:p>
        </w:tc>
      </w:tr>
      <w:tr>
        <w:tc>
          <w:tcPr>
            <w:tcW w:type="dxa" w:w="2800"/>
            <w:tcBorders>
              <w:top w:val="single" w:color="CCCCCC" w:sz="1"/>
              <w:left w:val="single" w:color="2563EB" w:sz="4"/>
              <w:bottom w:val="single" w:color="CCCCCC" w:sz="1"/>
              <w:right w:val="single" w:color="CCCCCC" w:sz="1"/>
            </w:tcBorders>
            <w:shd w:fill="EFF6FF" w:val="clear"/>
            <w:tcMar>
              <w:top w:type="dxa" w:w="80"/>
              <w:left w:type="dxa" w:w="160"/>
              <w:bottom w:type="dxa" w:w="80"/>
              <w:right w:type="dxa" w:w="120"/>
            </w:tcMar>
          </w:tcPr>
          <w:p>
            <w:pPr>
              <w:spacing w:before="0" w:after="0"/>
            </w:pPr>
            <w:r>
              <w:rPr>
                <w:rFonts w:ascii="Arial" w:cs="Arial" w:eastAsia="Arial" w:hAnsi="Arial"/>
                <w:b/>
                <w:bCs/>
                <w:color w:val="1E3A5F"/>
                <w:sz w:val="20"/>
                <w:szCs w:val="20"/>
              </w:rPr>
              <w:t xml:space="preserve">テスト対象</w:t>
            </w:r>
          </w:p>
        </w:tc>
        <w:tc>
          <w:tcPr>
            <w:tcW w:type="dxa" w:w="4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20"/>
            </w:tcMar>
          </w:tcPr>
          <w:p>
            <w:pPr>
              <w:spacing w:before="0" w:after="0"/>
            </w:pPr>
            <w:r>
              <w:rPr>
                <w:rFonts w:ascii="Arial" w:cs="Arial" w:eastAsia="Arial" w:hAnsi="Arial"/>
                <w:sz w:val="20"/>
                <w:szCs w:val="20"/>
              </w:rPr>
              <w:t xml:space="preserve">index.html / questions/*.json / content/*.json</w:t>
            </w:r>
          </w:p>
        </w:tc>
      </w:tr>
      <w:tr>
        <w:tc>
          <w:tcPr>
            <w:tcW w:type="dxa" w:w="2800"/>
            <w:tcBorders>
              <w:top w:val="single" w:color="CCCCCC" w:sz="1"/>
              <w:left w:val="single" w:color="2563EB" w:sz="4"/>
              <w:bottom w:val="single" w:color="CCCCCC" w:sz="1"/>
              <w:right w:val="single" w:color="CCCCCC" w:sz="1"/>
            </w:tcBorders>
            <w:shd w:fill="EFF6FF" w:val="clear"/>
            <w:tcMar>
              <w:top w:type="dxa" w:w="80"/>
              <w:left w:type="dxa" w:w="160"/>
              <w:bottom w:type="dxa" w:w="80"/>
              <w:right w:type="dxa" w:w="120"/>
            </w:tcMar>
          </w:tcPr>
          <w:p>
            <w:pPr>
              <w:spacing w:before="0" w:after="0"/>
            </w:pPr>
            <w:r>
              <w:rPr>
                <w:rFonts w:ascii="Arial" w:cs="Arial" w:eastAsia="Arial" w:hAnsi="Arial"/>
                <w:b/>
                <w:bCs/>
                <w:color w:val="1E3A5F"/>
                <w:sz w:val="20"/>
                <w:szCs w:val="20"/>
              </w:rPr>
              <w:t xml:space="preserve">準拠要件</w:t>
            </w:r>
          </w:p>
        </w:tc>
        <w:tc>
          <w:tcPr>
            <w:tcW w:type="dxa" w:w="44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pPr>
            <w:r>
              <w:rPr>
                <w:rFonts w:ascii="Arial" w:cs="Arial" w:eastAsia="Arial" w:hAnsi="Arial"/>
                <w:sz w:val="20"/>
                <w:szCs w:val="20"/>
              </w:rPr>
              <w:t xml:space="preserve">要件定義書・設計書 v2.2 に基づく</w:t>
            </w:r>
          </w:p>
        </w:tc>
      </w:tr>
    </w:tbl>
    <w:p>
      <w:r>
        <w:br w:type="pag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1. テスト概要</w:t>
      </w:r>
    </w:p>
    <w:p>
      <w:pPr>
        <w:spacing w:before="0" w:after="100"/>
      </w:pPr>
      <w:r>
        <w:t xml:space="preserve"/>
      </w:r>
    </w:p>
    <w:p>
      <w:pPr>
        <w:spacing w:before="200" w:after="80"/>
      </w:pPr>
      <w:r>
        <w:rPr>
          <w:rFonts w:ascii="Arial" w:cs="Arial" w:eastAsia="Arial" w:hAnsi="Arial"/>
          <w:b/>
          <w:bCs/>
          <w:color w:val="2563EB"/>
          <w:sz w:val="23"/>
          <w:szCs w:val="23"/>
        </w:rPr>
        <w:t xml:space="preserve">1.1 目的</w:t>
      </w:r>
    </w:p>
    <w:p>
      <w:pPr>
        <w:spacing w:before="40" w:after="80"/>
        <w:ind/>
      </w:pPr>
      <w:r>
        <w:rPr>
          <w:rFonts w:ascii="Arial" w:cs="Arial" w:eastAsia="Arial" w:hAnsi="Arial"/>
          <w:b w:val="false"/>
          <w:bCs w:val="false"/>
          <w:i w:val="false"/>
          <w:iCs w:val="false"/>
          <w:color w:val="374151"/>
          <w:sz w:val="21"/>
          <w:szCs w:val="21"/>
        </w:rPr>
        <w:t xml:space="preserve">本テスト仕様書は、企業セキュリティ リスクアセスメントシステム v2.2 の品質を担保するために、実施すべきテストケースと判定基準を定義する。修正・機能追加の都度、本仕様書に基づく回帰テストを実施し、エラーが発見された場合は修正後に再テストを行う。</w:t>
      </w:r>
    </w:p>
    <w:p>
      <w:pPr>
        <w:spacing w:before="0" w:after="100"/>
      </w:pPr>
      <w:r>
        <w:t xml:space="preserve"/>
      </w:r>
    </w:p>
    <w:p>
      <w:pPr>
        <w:spacing w:before="200" w:after="80"/>
      </w:pPr>
      <w:r>
        <w:rPr>
          <w:rFonts w:ascii="Arial" w:cs="Arial" w:eastAsia="Arial" w:hAnsi="Arial"/>
          <w:b/>
          <w:bCs/>
          <w:color w:val="2563EB"/>
          <w:sz w:val="23"/>
          <w:szCs w:val="23"/>
        </w:rPr>
        <w:t xml:space="preserve">1.2 テスト対象ファイル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ファイル / フォルダ</w:t>
            </w:r>
          </w:p>
        </w:tc>
        <w:tc>
          <w:tcPr>
            <w:tcW w:type="dxa" w:w="40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役割</w:t>
            </w:r>
          </w:p>
        </w:tc>
        <w:tc>
          <w:tcPr>
            <w:tcW w:type="dxa" w:w="216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テスト種別</w:t>
            </w:r>
          </w:p>
        </w:tc>
      </w:tr>
      <w:tr>
        <w:tc>
          <w:tcPr>
            <w:tcW w:type="dxa" w:w="3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index.html</w:t>
            </w:r>
          </w:p>
        </w:tc>
        <w:tc>
          <w:tcPr>
            <w:tcW w:type="dxa" w:w="4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メインアプリケーション（UI・ロジック）</w:t>
            </w:r>
          </w:p>
        </w:tc>
        <w:tc>
          <w:tcPr>
            <w:tcW w:type="dxa" w:w="21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機能・表示・操作</w:t>
            </w:r>
          </w:p>
        </w:tc>
      </w:tr>
      <w:tr>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questions/manifest.json</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フレームワーク一覧定義</w:t>
            </w:r>
          </w:p>
        </w:tc>
        <w:tc>
          <w:tcPr>
            <w:tcW w:type="dxa" w:w="2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読み込み・描画</w:t>
            </w:r>
          </w:p>
        </w:tc>
      </w:tr>
      <w:tr>
        <w:tc>
          <w:tcPr>
            <w:tcW w:type="dxa" w:w="3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questions/nist_onprem.json</w:t>
            </w:r>
          </w:p>
        </w:tc>
        <w:tc>
          <w:tcPr>
            <w:tcW w:type="dxa" w:w="4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NIST/CIS オンプレミス質問データ（90問）</w:t>
            </w:r>
          </w:p>
        </w:tc>
        <w:tc>
          <w:tcPr>
            <w:tcW w:type="dxa" w:w="21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読み込み・回答</w:t>
            </w:r>
          </w:p>
        </w:tc>
      </w:tr>
      <w:tr>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questions/nist_cloud.json</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NIST/CIS クラウド質問データ（80問）</w:t>
            </w:r>
          </w:p>
        </w:tc>
        <w:tc>
          <w:tcPr>
            <w:tcW w:type="dxa" w:w="2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読み込み・回答</w:t>
            </w:r>
          </w:p>
        </w:tc>
      </w:tr>
      <w:tr>
        <w:tc>
          <w:tcPr>
            <w:tcW w:type="dxa" w:w="3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questions/nist_hybrid.json</w:t>
            </w:r>
          </w:p>
        </w:tc>
        <w:tc>
          <w:tcPr>
            <w:tcW w:type="dxa" w:w="4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NIST/CIS ハイブリッド質問データ（79問）</w:t>
            </w:r>
          </w:p>
        </w:tc>
        <w:tc>
          <w:tcPr>
            <w:tcW w:type="dxa" w:w="21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読み込み・回答</w:t>
            </w:r>
          </w:p>
        </w:tc>
      </w:tr>
      <w:tr>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questions/cis_v8.json</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CIS Controls v8.1 質問データ（98問）</w:t>
            </w:r>
          </w:p>
        </w:tc>
        <w:tc>
          <w:tcPr>
            <w:tcW w:type="dxa" w:w="2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読み込み・回答</w:t>
            </w:r>
          </w:p>
        </w:tc>
      </w:tr>
      <w:tr>
        <w:tc>
          <w:tcPr>
            <w:tcW w:type="dxa" w:w="3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questions/iso27001.json</w:t>
            </w:r>
          </w:p>
        </w:tc>
        <w:tc>
          <w:tcPr>
            <w:tcW w:type="dxa" w:w="4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ISO/IEC 27001:2022 質問データ（93問）</w:t>
            </w:r>
          </w:p>
        </w:tc>
        <w:tc>
          <w:tcPr>
            <w:tcW w:type="dxa" w:w="21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読み込み・回答</w:t>
            </w:r>
          </w:p>
        </w:tc>
      </w:tr>
      <w:tr>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content/guide.json</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解説書コンテンツ</w:t>
            </w:r>
          </w:p>
        </w:tc>
        <w:tc>
          <w:tcPr>
            <w:tcW w:type="dxa" w:w="2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読み込み・描画</w:t>
            </w:r>
          </w:p>
        </w:tc>
      </w:tr>
      <w:tr>
        <w:tc>
          <w:tcPr>
            <w:tcW w:type="dxa" w:w="3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content/version.json</w:t>
            </w:r>
          </w:p>
        </w:tc>
        <w:tc>
          <w:tcPr>
            <w:tcW w:type="dxa" w:w="4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バージョン情報コンテンツ</w:t>
            </w:r>
          </w:p>
        </w:tc>
        <w:tc>
          <w:tcPr>
            <w:tcW w:type="dxa" w:w="21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読み込み・描画</w:t>
            </w:r>
          </w:p>
        </w:tc>
      </w:tr>
    </w:tbl>
    <w:p>
      <w:pPr>
        <w:spacing w:before="0" w:after="100"/>
      </w:pPr>
      <w:r>
        <w:t xml:space="preserve"/>
      </w:r>
    </w:p>
    <w:p>
      <w:pPr>
        <w:spacing w:before="200" w:after="80"/>
      </w:pPr>
      <w:r>
        <w:rPr>
          <w:rFonts w:ascii="Arial" w:cs="Arial" w:eastAsia="Arial" w:hAnsi="Arial"/>
          <w:b/>
          <w:bCs/>
          <w:color w:val="2563EB"/>
          <w:sz w:val="23"/>
          <w:szCs w:val="23"/>
        </w:rPr>
        <w:t xml:space="preserve">1.3 テスト環境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項目</w:t>
            </w:r>
          </w:p>
        </w:tc>
        <w:tc>
          <w:tcPr>
            <w:tcW w:type="dxa" w:w="696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要件</w:t>
            </w:r>
          </w:p>
        </w:tc>
      </w:tr>
      <w:tr>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ブラウザ</w:t>
            </w:r>
          </w:p>
        </w:tc>
        <w:tc>
          <w:tcPr>
            <w:tcW w:type="dxa" w:w="69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Google Chrome 最新版、Microsoft Edge 最新版</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サーバー</w:t>
            </w:r>
          </w:p>
        </w:tc>
        <w:tc>
          <w:tcPr>
            <w:tcW w:type="dxa" w:w="6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Webサーバー経由で配信（fetch APIのため必須）</w:t>
            </w:r>
          </w:p>
        </w:tc>
      </w:tr>
      <w:tr>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テスト前提</w:t>
            </w:r>
          </w:p>
        </w:tc>
        <w:tc>
          <w:tcPr>
            <w:tcW w:type="dxa" w:w="69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questions/ および content/ フォルダが index.html と同じディレクトリに配置済み</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確認ツール</w:t>
            </w:r>
          </w:p>
        </w:tc>
        <w:tc>
          <w:tcPr>
            <w:tcW w:type="dxa" w:w="6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ブラウザ開発者ツール（F12）— ConsoleタブおよびNetworkタブ</w:t>
            </w:r>
          </w:p>
        </w:tc>
      </w:tr>
    </w:tbl>
    <w:p>
      <w:pPr>
        <w:spacing w:before="0" w:after="100"/>
      </w:pPr>
      <w:r>
        <w:t xml:space="preserve"/>
      </w:r>
    </w:p>
    <w:p>
      <w:pPr>
        <w:spacing w:before="200" w:after="80"/>
      </w:pPr>
      <w:r>
        <w:rPr>
          <w:rFonts w:ascii="Arial" w:cs="Arial" w:eastAsia="Arial" w:hAnsi="Arial"/>
          <w:b/>
          <w:bCs/>
          <w:color w:val="2563EB"/>
          <w:sz w:val="23"/>
          <w:szCs w:val="23"/>
        </w:rPr>
        <w:t xml:space="preserve">1.4 判定基準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960"/>
      </w:tblGrid>
      <w:tr>
        <w:tc>
          <w:tcPr>
            <w:tcW w:type="dxa" w:w="1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10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色</w:t>
            </w:r>
          </w:p>
        </w:tc>
        <w:tc>
          <w:tcPr>
            <w:tcW w:type="dxa" w:w="696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基準</w:t>
            </w:r>
          </w:p>
        </w:tc>
      </w:tr>
      <w:tr>
        <w:tc>
          <w:tcPr>
            <w:tcW w:type="dxa" w:w="1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合格</w:t>
            </w:r>
          </w:p>
        </w:tc>
        <w:tc>
          <w:tcPr>
            <w:tcW w:type="dxa" w:w="1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緑</w:t>
            </w:r>
          </w:p>
        </w:tc>
        <w:tc>
          <w:tcPr>
            <w:tcW w:type="dxa" w:w="69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期待結果と完全に一致する動作が確認できた</w:t>
            </w:r>
          </w:p>
        </w:tc>
      </w:tr>
      <w:tr>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不合格</w:t>
            </w:r>
          </w:p>
        </w:tc>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赤</w:t>
            </w:r>
          </w:p>
        </w:tc>
        <w:tc>
          <w:tcPr>
            <w:tcW w:type="dxa" w:w="6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期待結果と異なる動作・エラーが発生した</w:t>
            </w:r>
          </w:p>
        </w:tc>
      </w:tr>
      <w:tr>
        <w:tc>
          <w:tcPr>
            <w:tcW w:type="dxa" w:w="1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未</w:t>
            </w:r>
          </w:p>
        </w:tc>
        <w:tc>
          <w:tcPr>
            <w:tcW w:type="dxa" w:w="1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黄</w:t>
            </w:r>
          </w:p>
        </w:tc>
        <w:tc>
          <w:tcPr>
            <w:tcW w:type="dxa" w:w="69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テスト未実施</w:t>
            </w:r>
          </w:p>
        </w:tc>
      </w:tr>
    </w:tbl>
    <w:p>
      <w:r>
        <w:br w:type="pag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2. スタート画面テスト</w:t>
      </w:r>
    </w:p>
    <w:p>
      <w:pPr>
        <w:spacing w:before="0" w:after="100"/>
      </w:pPr>
      <w:r>
        <w:t xml:space="preserve"/>
      </w:r>
    </w:p>
    <w:p>
      <w:pPr>
        <w:spacing w:before="200" w:after="80"/>
      </w:pPr>
      <w:r>
        <w:rPr>
          <w:rFonts w:ascii="Arial" w:cs="Arial" w:eastAsia="Arial" w:hAnsi="Arial"/>
          <w:b/>
          <w:bCs/>
          <w:color w:val="2563EB"/>
          <w:sz w:val="23"/>
          <w:szCs w:val="23"/>
        </w:rPr>
        <w:t xml:space="preserve">2.1 初期表示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初期画面の表示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Webブラウザでシステムを開く</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ヘッダー・メニューバー・アセスメント情報フォーム・読み込みゾーン・「質問セットを読み込み中...」スピナーが表示される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manifest.json の読み込み</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初期表示後、数秒待つ</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5つのフレームワークカードが表示される（NIST×3、CIS v8.1、ISO 27001）</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フレームワークカードの内容</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フレームワークカードを目視確認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各カードにアイコン・ラベル・サブラベル・説明文・タグが表示される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開始ボタンの初期状態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フレームワーク未選択の状態を確認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「アセスメントを開始する →」ボタンがグレーアウト（disabled）である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フレームワーク選択</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任意のフレームワークカードをクリック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カードが選択状態（ボーダーカラー変化）になり、開始ボタンが有効になる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フレームワーク切り替え</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別のフレームワークカードをクリック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前のカードの選択が解除され、新しいカードが選択状態になる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pPr>
        <w:spacing w:before="0" w:after="100"/>
      </w:pPr>
      <w:r>
        <w:t xml:space="preserve"/>
      </w:r>
    </w:p>
    <w:p>
      <w:pPr>
        <w:spacing w:before="200" w:after="80"/>
      </w:pPr>
      <w:r>
        <w:rPr>
          <w:rFonts w:ascii="Arial" w:cs="Arial" w:eastAsia="Arial" w:hAnsi="Arial"/>
          <w:b/>
          <w:bCs/>
          <w:color w:val="2563EB"/>
          <w:sz w:val="23"/>
          <w:szCs w:val="23"/>
        </w:rPr>
        <w:t xml:space="preserve">2.2 アセスメント情報フォーム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企業名の入力</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企業名フィールドに「株式会社テスト」と入力</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フォームに入力内容が反映される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組織名の入力</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組織名フィールドに「情報システム部」と入力</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フォームに入力内容が反映される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入力管理者の入力</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入力管理者フィールドに「山田太郎」と入力</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フォームに入力内容が反映される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T-S10</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評価実施日の入力</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評価実施日フィールドで日付を選択</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選択した日付がフィールドに表示される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T-S11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情報未入力での開始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アセスメント情報を何も入力せずにフレームワーク選択→開始</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問題なく質問画面に遷移する（任意入力のため）</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pPr>
        <w:spacing w:before="0" w:after="100"/>
      </w:pPr>
      <w:r>
        <w:t xml:space="preserve"/>
      </w:r>
    </w:p>
    <w:p>
      <w:pPr>
        <w:spacing w:before="200" w:after="80"/>
      </w:pPr>
      <w:r>
        <w:rPr>
          <w:rFonts w:ascii="Arial" w:cs="Arial" w:eastAsia="Arial" w:hAnsi="Arial"/>
          <w:b/>
          <w:bCs/>
          <w:color w:val="2563EB"/>
          <w:sz w:val="23"/>
          <w:szCs w:val="23"/>
        </w:rPr>
        <w:t xml:space="preserve">2.3 アセスメントの開始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T-S12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オンプレミス開始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NIST/CIS オンプレミス選択→「開始する」クリック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質問入力画面に遷移し、セクションタブが13個表示される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T-S13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クラウド開始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NIST/CIS クラウド選択→「開始する」クリック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質問入力画面に遷移し、セクションタブが12個表示される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T-S14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ハイブリッド開始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NIST/CIS ハイブリッド選択→「開始する」クリック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質問入力画面に遷移し、セクションタブが13個表示される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T-S15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CIS v8.1 開始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CIS Controls v8.1 選択→「開始する」クリック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質問入力画面に遷移し、セクションタブが18個表示される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T-S16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ISO 27001 開始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ISO/IEC 27001:2022 選択→「開始する」クリック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質問入力画面に遷移し、セクションタブが4個表示される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T-S17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進捗バーの初期値</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フレームワーク開始直後にヘッダーを確認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ヘッダーの進捗バーが 0%、回答数が「0 / N」と表示される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r>
        <w:br w:type="pag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3. 質問入力画面テスト</w:t>
      </w:r>
    </w:p>
    <w:p>
      <w:pPr>
        <w:spacing w:before="0" w:after="100"/>
      </w:pPr>
      <w:r>
        <w:t xml:space="preserve"/>
      </w:r>
    </w:p>
    <w:p>
      <w:pPr>
        <w:spacing w:before="200" w:after="80"/>
      </w:pPr>
      <w:r>
        <w:rPr>
          <w:rFonts w:ascii="Arial" w:cs="Arial" w:eastAsia="Arial" w:hAnsi="Arial"/>
          <w:b/>
          <w:bCs/>
          <w:color w:val="2563EB"/>
          <w:sz w:val="23"/>
          <w:szCs w:val="23"/>
        </w:rPr>
        <w:t xml:space="preserve">3.1 基本表示・ナビゲーション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セクションタブの表示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質問入力画面を開く</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セクションタブが横並びに表示され、最初のセクションがアクティブ（青色）になっている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質問行の表示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最初のセクションを確認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各質問行にチェックボックス・質問番号・質問文・フレームワーク識別番号タグ・回答ボタン（はい/ほとんど/一部/いいえ）・メモ欄が表示される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一括操作バーの表示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セクション上部を確認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「全て選択」「選択解除」および「はい」「ほとんど」「一部」「いいえ」「クリア」ボタンと「0件選択中」が表示される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タブ切り替え</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別のセクションタブをクリック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対応するセクションの質問一覧に切り替わる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「次へ」ボタン</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「次へ →」をクリック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次のセクションに移動し、タブのアクティブ状態が変わる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「戻る」ボタン</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2番目以降のセクションで「← 戻る」をクリック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前のセクションに戻る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「戻る」無効化</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最初のセクションで「← 戻る」の状態を確認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ボタンがグレーアウトされ操作不能である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最終セクションのボタン変化</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最後のセクションを表示する</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「次へ →」ボタンが「結果を見る →」に変わる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pPr>
        <w:spacing w:before="0" w:after="100"/>
      </w:pPr>
      <w:r>
        <w:t xml:space="preserve"/>
      </w:r>
    </w:p>
    <w:p>
      <w:pPr>
        <w:spacing w:before="200" w:after="80"/>
      </w:pPr>
      <w:r>
        <w:rPr>
          <w:rFonts w:ascii="Arial" w:cs="Arial" w:eastAsia="Arial" w:hAnsi="Arial"/>
          <w:b/>
          <w:bCs/>
          <w:color w:val="2563EB"/>
          <w:sz w:val="23"/>
          <w:szCs w:val="23"/>
        </w:rPr>
        <w:t xml:space="preserve">3.2 回答入力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「はい」回答</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任意の質問で「はい」をクリック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ボタンが緑色でハイライト、他の回答ボタンはハイライト解除される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T-Q10</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「ほとんど」回答</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任意の質問で「ほとんど」をクリック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ボタンがティール色でハイライトされる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「一部」回答</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任意の質問で「一部」をクリック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ボタンがアンバー色でハイライトされる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「いいえ」回答</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任意の質問で「いいえ」をクリック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ボタンが赤色でハイライトされる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回答の変更</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「はい」を選択後「いいえ」をクリック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「はい」のハイライトが解除され「いいえ」がハイライトされる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進捗バーの更新</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複数の質問に回答する</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ヘッダーの進捗バーと「N / 総数」の数値がリアルタイムに更新される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セクション完了タブ</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セクション内の全問に回答する</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タブが緑色（完了色）に変わる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メモ入力</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任意の質問のメモ欄に文字を入力してフォーカスを外す</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メモ内容が保持される（ページ遷移後も消えない）</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pPr>
        <w:spacing w:before="0" w:after="100"/>
      </w:pPr>
      <w:r>
        <w:t xml:space="preserve"/>
      </w:r>
    </w:p>
    <w:p>
      <w:pPr>
        <w:spacing w:before="200" w:after="80"/>
      </w:pPr>
      <w:r>
        <w:rPr>
          <w:rFonts w:ascii="Arial" w:cs="Arial" w:eastAsia="Arial" w:hAnsi="Arial"/>
          <w:b/>
          <w:bCs/>
          <w:color w:val="2563EB"/>
          <w:sz w:val="23"/>
          <w:szCs w:val="23"/>
        </w:rPr>
        <w:t xml:space="preserve">3.3 一括操作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チェックボックスの選択</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任意の質問行のチェックボックスをクリック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行がハイライト（薄い青）になり「1件選択中」と表示される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複数選択</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3つの質問のチェックボックスをオンにする</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「3件選択中」と表示され、一括回答ボタンが有効になる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「全て選択」ボタン</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一括操作バーの「☑ 全て選択」をクリック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セクション内の全質問がチェック状態になり件数が全問数になる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T-Q20</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「選択解除」ボタン</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「全て選択」後に「☐ 選択解除」をクリック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全チェックが外れ「0件選択中」になり一括回答ボタンが無効になる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一括「はい」回答</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3問を選択後「✓ はい」をクリック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選択した3問の回答が「はい」（緑）になる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一括「クリア」</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回答済みの2問を選択後「× クリア」をクリック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選択した2問の回答がクリアされ未回答状態になる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0件時のボタン無効化</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チェックを全て外した状態</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「はい」「ほとんど」「一部」「いいえ」「クリア」ボタンが全てグレーアウト</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pPr>
        <w:spacing w:before="0" w:after="100"/>
      </w:pPr>
      <w:r>
        <w:t xml:space="preserve"/>
      </w:r>
    </w:p>
    <w:p>
      <w:pPr>
        <w:spacing w:before="200" w:after="80"/>
      </w:pPr>
      <w:r>
        <w:rPr>
          <w:rFonts w:ascii="Arial" w:cs="Arial" w:eastAsia="Arial" w:hAnsi="Arial"/>
          <w:b/>
          <w:bCs/>
          <w:color w:val="2563EB"/>
          <w:sz w:val="23"/>
          <w:szCs w:val="23"/>
        </w:rPr>
        <w:t xml:space="preserve">3.4 識別番号タグ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NISタグのホバー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NIST識別番号タグにマウスオーバー</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ツールチップが表示され、識別番号の概要テキストが表示される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CISタグのホバー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CIS識別番号タグにマウスオーバー</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ツールチップが表示される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ISO 27001タグのホバー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ISO 27001識別番号タグにマウスオーバー</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ツールチップが表示される（例：ISO 27001 A8.1）</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タグのクリック（ポップオーバー表示）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任意の識別番号タグをクリック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吹き出しウィンドウが開き、識別番号名と定義文が表示される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ポップオーバーのコピー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ポップオーバー内「コピー」をクリック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ボタンが「✓ コピー済」に変わり、2秒後に戻る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ポップオーバーを閉じる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ポップオーバー内「✕ 閉じる」をクリック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ポップオーバーが閉じる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T-Q30</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外側クリックで閉じる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ポップオーバー表示中に外側をクリック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ポップオーバーが閉じる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T-Q31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同タグ再クリックで閉じる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開いているポップオーバーの同タグを再クリック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ポップオーバーがトグルで閉じる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T-Q32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セクション移動時のポップオーバー自動閉じ</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識別番号ポップオーバーを開いた状態で「次へ」「戻る」またはセクションタブをクリック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セクション移動と同時にポップオーバーが自動で閉じる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T-Q33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結果ページ移動時のポップオーバー自動閉じ</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識別番号ポップオーバーを開いた状態で「📊 評価結果を見る」をクリック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結果ページへの遷移と同時にポップオーバーが自動で閉じる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r>
        <w:br w:type="pag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4. 評価結果画面テスト</w:t>
      </w:r>
    </w:p>
    <w:p>
      <w:pPr>
        <w:spacing w:before="0" w:after="100"/>
      </w:pPr>
      <w:r>
        <w:t xml:space="preserve"/>
      </w:r>
    </w:p>
    <w:p>
      <w:pPr>
        <w:spacing w:before="200" w:after="80"/>
      </w:pPr>
      <w:r>
        <w:rPr>
          <w:rFonts w:ascii="Arial" w:cs="Arial" w:eastAsia="Arial" w:hAnsi="Arial"/>
          <w:b/>
          <w:bCs/>
          <w:color w:val="2563EB"/>
          <w:sz w:val="23"/>
          <w:szCs w:val="23"/>
        </w:rPr>
        <w:t xml:space="preserve">4.1 結果表示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結果ページへの遷移</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質問回答後「評価結果を見る」または「結果を見る →」をクリック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評価結果画面に切り替わり、組織情報ストリップ・スコアカード・レーダーチャート・セクション別スコアが表示される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組織情報ストリップの表示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評価実施日・企業名等を入力後に結果ページを表示</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入力した企業名・組織名・管理者・評価実施日・対象フレームワークが表示される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組織情報未入力時の表示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アセスメント情報未入力で結果ページを表示</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各フィールドが「未入力」（グレー斜体）と表示される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総合スコアカード</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10問以上回答後に結果ページを確認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総合スコア（%）が正しく計算・表示される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成熟度レベルの表示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スコアに対応した成熟度レベル（Lv.1〜5）とラベルが表示される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回答率カード</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一部のみ回答して結果ページを表示</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「回答済み数 / 総問数」と%が正しく表示される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レーダーチャートの表示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全セクションに回答して結果ページを表示</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レーダーチャートに全セクションのポリゴンが描画される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セクション別スコアバー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結果ページのセクション別スコアを確認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各セクションのスコア（%）とバーが表示される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pPr>
        <w:spacing w:before="0" w:after="100"/>
      </w:pPr>
      <w:r>
        <w:t xml:space="preserve"/>
      </w:r>
    </w:p>
    <w:p>
      <w:pPr>
        <w:spacing w:before="200" w:after="80"/>
      </w:pPr>
      <w:r>
        <w:rPr>
          <w:rFonts w:ascii="Arial" w:cs="Arial" w:eastAsia="Arial" w:hAnsi="Arial"/>
          <w:b/>
          <w:bCs/>
          <w:color w:val="2563EB"/>
          <w:sz w:val="23"/>
          <w:szCs w:val="23"/>
        </w:rPr>
        <w:t xml:space="preserve">4.2 スコア計算の検証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「はい」のみのスコア</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1セクション全問に「はい」を回答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そのセクションのスコアが100%になる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T-R10</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「ほとんど」のみのスコア</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1セクション全問に「ほとんど」を回答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そのセクションのスコアが75%になる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「一部」のみのスコア</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1セクション全問に「一部」を回答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そのセクションのスコアが50%になる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「いいえ」のみのスコア</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1セクション全問に「いいえ」を回答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そのセクションのスコアが0%になる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混合回答のスコア</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2問に「はい」、2問に「いいえ」を回答（4問セクション）</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スコアが50%になる（(1.0+1.0+0+0)/4×100）</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未回答を含むスコア</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4問中2問のみ「はい」回答、2問未回答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未回答は0点扱いとなりスコアが50%になる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pPr>
        <w:spacing w:before="0" w:after="100"/>
      </w:pPr>
      <w:r>
        <w:t xml:space="preserve"/>
      </w:r>
    </w:p>
    <w:p>
      <w:pPr>
        <w:spacing w:before="200" w:after="80"/>
      </w:pPr>
      <w:r>
        <w:rPr>
          <w:rFonts w:ascii="Arial" w:cs="Arial" w:eastAsia="Arial" w:hAnsi="Arial"/>
          <w:b/>
          <w:bCs/>
          <w:color w:val="2563EB"/>
          <w:sz w:val="23"/>
          <w:szCs w:val="23"/>
        </w:rPr>
        <w:t xml:space="preserve">4.3 詳細パネル・回答修正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セクション名クリックで詳細パネル展開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結果ページのセクション別スコアのセクション名をクリック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詳細パネルが展開され、そのセクションの全質問と回答状態が表示される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レーダーポイントクリック</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レーダーチャートのデータポイントをクリック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対応するセクションの詳細パネルが展開される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パネルからの回答変更</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詳細パネルの「いいえ」を「はい」に変更</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400ms後にレーダーチャート・スコアバー・セクションスコアがリアルタイムで更新される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パネルからのメモ編集</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詳細パネルのメモ欄に文字を入力</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メモが保存される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パネルを閉じる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 閉じる」をクリック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詳細パネルが閉じる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T-R20</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同セクション名再クリックで閉じる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開いているパネルのセクション名を再クリック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パネルがトグルで閉じる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pPr>
        <w:spacing w:before="0" w:after="100"/>
      </w:pPr>
      <w:r>
        <w:t xml:space="preserve"/>
      </w:r>
    </w:p>
    <w:p>
      <w:pPr>
        <w:spacing w:before="200" w:after="80"/>
      </w:pPr>
      <w:r>
        <w:rPr>
          <w:rFonts w:ascii="Arial" w:cs="Arial" w:eastAsia="Arial" w:hAnsi="Arial"/>
          <w:b/>
          <w:bCs/>
          <w:color w:val="2563EB"/>
          <w:sz w:val="23"/>
          <w:szCs w:val="23"/>
        </w:rPr>
        <w:t xml:space="preserve">4.4 要対応事項・改善推奨事項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T-R21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要対応事項の表示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5問以上に「いいえ」を回答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要対応事項リストに「いいえ」と回答した質問が表示される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T-R22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改善推奨事項の表示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5問以上に「一部」または「ほとんど」を回答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改善推奨事項リストに該当質問が表示される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T-R23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全合格時のメッセージ</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全問に「はい」を回答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「未対応項目はありません ✓」「部分対応項目はありません ✓」が表示される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T-R24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メモ付き要対応事項</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「いいえ」と回答した質問にメモを入力後に結果表示</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要対応事項リストの該当項目にメモ内容が表示される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r>
        <w:br w:type="pag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5. データ保存・読み込みテスト</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保存モーダルの表示（ナビバー）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質問入力中にナビバー「💾 保存」をクリック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保存モーダルが開き、JSONデータがテキストエリアに表示される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保存モーダルの表示（結果ページ）</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 回答をファイル保存」をクリック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保存モーダルが開く</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保存モーダルの表示（メニュー）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メニューバー「💾 保存」をクリック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保存モーダルが開く</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クリップボードコピー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保存モーダルを開く</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 コピー済み」と表示され、クリップボードにJSONがコピーされる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「全てコピー」ボタン</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保存モーダルの「📋 全てコピー」をクリック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ボタンが「✓ コピー済み」に変わる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JSONの構造確認</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コピーしたJSONをテキストエディタに貼り付け確認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version, savedAt, orgInfo, env, answers, memos, frameworkId, sections のキーが含まれる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読み込みモーダル（メニュー）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メニューバー「📂 読み込み」をクリック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読み込みモーダルが開く</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読み込みモーダル（スタート画面）</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スタート画面のアップロードゾーンでファイルを選択</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回答データが復元され質問入力画面に遷移する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ファイル読み込みによる復元</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保存したJSONファイルをアップロード</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企業名・回答・メモが正確に復元され、回答済み質問のボタンがハイライトされる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T-D10</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不正ファイルの拒否</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拡張子が .txt のファイルを読み込む</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エラートーストが表示され読み込まれない</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T-D11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不正JSON構造の拒否</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必須キーが欠けたJSONを読み込む</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エラートーストが表示され読み込まれない</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T-D12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ドラッグ＆ドロップ読み込み</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スタート画面のアップロードゾーンにJSONファイルをドロップ</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ファイルが読み込まれ回答が復元される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r>
        <w:br w:type="pag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6. メニューバー・モーダルテスト</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メニューバーの常時表示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全てのページ（スタート・質問・結果）でメニューバーを確認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全ページでメニューバーが表示され操作可能である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「解説書」を開く</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メニュー「📖 解説書」をクリック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ガイドモーダルが開き content/guide.json の内容（6セクション）が表示される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解説書の内容確認</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解説書モーダルを開いて内容を確認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システム概要・使い方・識別番号・保存読み込み・成熟度レベル・フレームワーク追加方法の6セクションが表示される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「バージョン情報」を開く</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メニュー「ℹ️ バージョン情報」をクリック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バージョンモーダルが開き content/version.json の内容が表示される（バージョン「2.2」を含む）</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「読み込み」を開く</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メニュー「📂 読み込み」をクリック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読み込みモーダルが開く</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バックドロップクリックで閉じる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モーダル表示中に背景（灰色エリア）をクリック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モーダルが閉じる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Escキーで閉じる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モーダル表示中に Escape キーを押す</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モーダルが閉じる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 閉じる」ボタン</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モーダルの「✕ 閉じる」をクリック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モーダルが閉じる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解説書キャッシュ動作</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解説書を一度閉じて再度開く</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再ロードなしで即座に内容が表示される（ローディングスピナーが出ない）</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r>
        <w:br w:type="pag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7. ナビゲーションテスト</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T-N01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「評価結果を見る」ボタン</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質問入力中にナビバーの「📊 評価結果を見る」をクリック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途中状態のまま評価結果画面に遷移する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T-N02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「回答ページに戻る」ボタン</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結果ページの「← 回答ページに戻る」をクリック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質問入力画面に戻り、最後に表示していたセクションが表示される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T-N03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「最初からやり直す」（ナビバー）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質問入力中にナビバーの「🔄 最初からやり直す」をクリック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スタート画面に戻り、フォーム・回答・メモが全てクリアされる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T-N04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「最初からやり直す」（結果ページ）</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結果ページの「🔄 最初からやり直す」をクリック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スタート画面に戻り、全データがクリアされる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T-N05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途中保存→結果→戻る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10問回答→保存→「評価結果を見る」→「回答ページに戻る」</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回答内容が保持されており質問ページに正しく戻れる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T-N06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「最初からやり直す」後の開始ボタン状態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質問入力画面で「最初からやり直す」をクリック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スタート画面に戻り「アセスメントを開始する →」ボタンがグレーアウト・テキスト正常（「読み込み中...」ではない）に戻っている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BUG-007</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T-N07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「最初からやり直す」後のポップオーバー自動閉じ</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識別番号ポップオーバーを開いた状態で「最初からやり直す」をクリック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スタート画面への遷移と同時にポップオーバーが自動で閉じる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BUG-008</w:t>
            </w:r>
          </w:p>
        </w:tc>
      </w:tr>
    </w:tbl>
    <w:p>
      <w:r>
        <w:br w:type="pag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8. 回帰テスト（修正後に必ず実施するテスト）</w:t>
      </w:r>
    </w:p>
    <w:p>
      <w:pPr>
        <w:spacing w:before="0" w:after="100"/>
      </w:pPr>
      <w:r>
        <w:t xml:space="preserve"/>
      </w:r>
    </w:p>
    <w:p>
      <w:pPr>
        <w:spacing w:before="40" w:after="80"/>
        <w:ind/>
      </w:pPr>
      <w:r>
        <w:rPr>
          <w:rFonts w:ascii="Arial" w:cs="Arial" w:eastAsia="Arial" w:hAnsi="Arial"/>
          <w:b w:val="false"/>
          <w:bCs w:val="false"/>
          <w:i w:val="false"/>
          <w:iCs w:val="false"/>
          <w:color w:val="374151"/>
          <w:sz w:val="21"/>
          <w:szCs w:val="21"/>
        </w:rPr>
        <w:t xml:space="preserve">下記のテストは、バグ修正・機能追加を行った後に必ず実施する最小限の回帰テストセットである。全て合格になることを確認すること。</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スタート→質問→結果の基本フロー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ISOまたはCIS を選択→全問回答→結果表示</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レーダーチャート・スコアカード・要対応事項・改善推奨事項が全て表示される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NIST系フレームワークの基本フロー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NIST/CIS オンプレミスを選択→数問回答→結果表示</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結果ページが正常に表示され、スコアが計算される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保存→読み込みの往復</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回答後保存→やり直し→読み込み</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保存した内容が完全に復元される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結果ページからの回答変更</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結果ページで詳細パネルを開き回答を変更</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スコアとチャートがリアルタイムで更新される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識別番号タグの表示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各フレームワークの識別番号タグをホバー・クリック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ホバーでツールチップ、クリックでポップオーバーが表示される（エラーなし）</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コンソールエラーなし</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全操作中にF12コンソールを監視</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赤色の Error ログが出力されない</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メニューバーの動作</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全モーダル（解説書・読み込み・バージョン情報）を開閉</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全モーダルが正常に開閉し、コンテンツが表示される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一括操作後の進捗更新</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「全て選択」→「はい」一括回答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セクションタブが緑になり進捗バーが更新される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「最初からやり直す」後の完全リセット確認</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識別番号ポップオーバーを開いた状態で「最初からやり直す」をクリック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ポップオーバーが閉じ、スタート画面に戻り、開始ボタンが「アセスメントを開始する →」（グレーアウト）に戻っている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BUG-007,008</w:t>
            </w:r>
          </w:p>
        </w:tc>
      </w:tr>
    </w:tbl>
    <w:p>
      <w:pPr>
        <w:spacing w:before="0" w:after="100"/>
      </w:pPr>
      <w:r>
        <w:t xml:space="preserv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9. 既知の不具合・修正履歴</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400"/>
        <w:gridCol w:w="2400"/>
        <w:gridCol w:w="2000"/>
        <w:gridCol w:w="360"/>
      </w:tblGrid>
      <w:tr>
        <w:tc>
          <w:tcPr>
            <w:tcW w:type="dxa" w:w="12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修正日</w:t>
            </w:r>
          </w:p>
        </w:tc>
        <w:tc>
          <w:tcPr>
            <w:tcW w:type="dxa" w:w="10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不具合内容</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原因</w:t>
            </w:r>
          </w:p>
        </w:tc>
        <w:tc>
          <w:tcPr>
            <w:tcW w:type="dxa" w:w="20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修正内容</w:t>
            </w:r>
          </w:p>
        </w:tc>
        <w:tc>
          <w:tcPr>
            <w:tcW w:type="dxa" w:w="36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確認テスト</w:t>
            </w:r>
          </w:p>
        </w:tc>
      </w:tr>
      <w:tr>
        <w:tc>
          <w:tcPr>
            <w:tcW w:type="dxa" w:w="1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2026-03-21</w:t>
            </w:r>
          </w:p>
        </w:tc>
        <w:tc>
          <w:tcPr>
            <w:tcW w:type="dxa" w:w="1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BUG-001</w:t>
            </w:r>
          </w:p>
        </w:tc>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ISO/CIS フレームワーク選択後、結果ページのレーダーチャートと findings が表示されない</w:t>
            </w:r>
          </w:p>
        </w:tc>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showResults() 内に旧アーキテクチャの COMMON_SECTIONS / ENV_SPECIFIC 参照が残存し例外発生</w:t>
            </w:r>
          </w:p>
        </w:tc>
        <w:tc>
          <w:tcPr>
            <w:tcW w:type="dxa" w:w="2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不要な2ブロックを削除</w:t>
            </w:r>
          </w:p>
        </w:tc>
        <w:tc>
          <w:tcPr>
            <w:tcW w:type="dxa" w:w="3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T-REG01</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2026-03-21</w:t>
            </w:r>
          </w:p>
        </w:tc>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BUG-002</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識別番号クリック時「定義の取得に失敗しました」が表示される</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ブラウザからの Anthropic API 直接呼び出しが CORS でブロックされる</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API 呼び出しを廃止し内蔵辞書（REF_SUMMARIES）で表示</w:t>
            </w:r>
          </w:p>
        </w:tc>
        <w:tc>
          <w:tcPr>
            <w:tcW w:type="dxa" w:w="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T-REG05</w:t>
            </w:r>
          </w:p>
        </w:tc>
      </w:tr>
      <w:tr>
        <w:tc>
          <w:tcPr>
            <w:tcW w:type="dxa" w:w="1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2026-03-21</w:t>
            </w:r>
          </w:p>
        </w:tc>
        <w:tc>
          <w:tcPr>
            <w:tcW w:type="dxa" w:w="1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BUG-003</w:t>
            </w:r>
          </w:p>
        </w:tc>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ISO 27001 識別番号タグのホバー・クリックが機能しない</w:t>
            </w:r>
          </w:p>
        </w:tc>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REF_SUMMARIES に ISO 27001 の全識別番号が未登録</w:t>
            </w:r>
          </w:p>
        </w:tc>
        <w:tc>
          <w:tcPr>
            <w:tcW w:type="dxa" w:w="2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附属書A 全93件（A5〜A8）を REF_SUMMARIES に追加</w:t>
            </w:r>
          </w:p>
        </w:tc>
        <w:tc>
          <w:tcPr>
            <w:tcW w:type="dxa" w:w="3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T-Q26, T-Q27</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2026-03-21</w:t>
            </w:r>
          </w:p>
        </w:tc>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BUG-004</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frameworkCatalog が重複宣言エラー（SyntaxError）</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ビルドスクリプトで let frameworkCatalog = [] が2回出力された</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2行目の重複宣言を削除</w:t>
            </w:r>
          </w:p>
        </w:tc>
        <w:tc>
          <w:tcPr>
            <w:tcW w:type="dxa" w:w="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T-REG06</w:t>
            </w:r>
          </w:p>
        </w:tc>
      </w:tr>
      <w:tr>
        <w:tc>
          <w:tcPr>
            <w:tcW w:type="dxa" w:w="1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2026-03-21</w:t>
            </w:r>
          </w:p>
        </w:tc>
        <w:tc>
          <w:tcPr>
            <w:tcW w:type="dxa" w:w="1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BUG-005</w:t>
            </w:r>
          </w:p>
        </w:tc>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selectEnv() が未定義変数参照でエラー</w:t>
            </w:r>
          </w:p>
        </w:tc>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旧アーキテクチャの COMMON_SECTIONS/ENV_SPECIFIC 参照が selectEnv スタブに残存</w:t>
            </w:r>
          </w:p>
        </w:tc>
        <w:tc>
          <w:tcPr>
            <w:tcW w:type="dxa" w:w="2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selectEnv を console.warn のみの安全なスタブに修正</w:t>
            </w:r>
          </w:p>
        </w:tc>
        <w:tc>
          <w:tcPr>
            <w:tcW w:type="dxa" w:w="3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T-REG06</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2026-03-21</w:t>
            </w:r>
          </w:p>
        </w:tc>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BUG-006</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保存ボタンでコンテンツブロックエラー</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Blob URL / data: URI がサンドボックス環境でブロックされる</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保存モーダル＋クリップボードコピー方式に変更</w:t>
            </w:r>
          </w:p>
        </w:tc>
        <w:tc>
          <w:tcPr>
            <w:tcW w:type="dxa" w:w="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T-D01, T-D04</w:t>
            </w:r>
          </w:p>
        </w:tc>
      </w:tr>
      <w:tr>
        <w:tc>
          <w:tcPr>
            <w:tcW w:type="dxa" w:w="1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2026-03-21</w:t>
            </w:r>
          </w:p>
        </w:tc>
        <w:tc>
          <w:tcPr>
            <w:tcW w:type="dxa" w:w="1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BUG-007</w:t>
            </w:r>
          </w:p>
        </w:tc>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「最初からやり直す」後に開始ボタンが「読み込み中...」のまま残る</w:t>
            </w:r>
          </w:p>
        </w:tc>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startAssessment() でボタンテキストを変更するが restart() でリセットしていなかった</w:t>
            </w:r>
          </w:p>
        </w:tc>
        <w:tc>
          <w:tcPr>
            <w:tcW w:type="dxa" w:w="2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restart() に btnStartAssessment のテキスト・disabled リセット処理を追加</w:t>
            </w:r>
          </w:p>
        </w:tc>
        <w:tc>
          <w:tcPr>
            <w:tcW w:type="dxa" w:w="3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T-N06, T-REG09</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2026-03-21</w:t>
            </w:r>
          </w:p>
        </w:tc>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BUG-008</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識別番号ポップオーバーが画面遷移後も残留し続ける</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showStep()・nextSection()・prevSection()・タブ切り替え・restart() で closePopover() を呼んでいなかった</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上記5箇所すべてに closePopover() を追加</w:t>
            </w:r>
          </w:p>
        </w:tc>
        <w:tc>
          <w:tcPr>
            <w:tcW w:type="dxa" w:w="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T-Q32, T-Q33, T-N07, T-REG09</w:t>
            </w:r>
          </w:p>
        </w:tc>
      </w:tr>
    </w:tbl>
    <w:p>
      <w:pPr>
        <w:spacing w:before="400" w:after="80"/>
      </w:pPr>
      <w:r>
        <w:rPr>
          <w:rFonts w:ascii="Arial" w:hAnsi="Arial"/>
          <w:sz w:val="24"/>
          <w:b/>
          <w:color w:val="1E3A5F"/>
        </w:rPr>
        <w:t xml:space="preserve">  v2.2 新機能テストケース</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900"/>
        <w:gridCol w:w="2000"/>
        <w:gridCol w:w="1500"/>
        <w:gridCol w:w="2500"/>
        <w:gridCol w:w="2800"/>
        <w:gridCol w:w="660"/>
      </w:tblGrid>
      <w:tr>
        <w:tc>
          <w:tcPr>
            <w:tcW w:w="9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テストID</w:t>
            </w:r>
          </w:p>
        </w:tc>
        <w:tc>
          <w:tcPr>
            <w:tcW w:w="20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テスト項目</w:t>
            </w:r>
          </w:p>
        </w:tc>
        <w:tc>
          <w:tcPr>
            <w:tcW w:w="15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対象画面</w:t>
            </w:r>
          </w:p>
        </w:tc>
        <w:tc>
          <w:tcPr>
            <w:tcW w:w="25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操作手順</w:t>
            </w:r>
          </w:p>
        </w:tc>
        <w:tc>
          <w:tcPr>
            <w:tcW w:w="28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期待結果</w:t>
            </w:r>
          </w:p>
        </w:tc>
        <w:tc>
          <w:tcPr>
            <w:tcW w:w="66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判定</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T-PDF01</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PDFレポート出力</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評価結果画面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 PDFレポート出力」ボタンをクリック</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新規ウィンドウが開き印刷ダイアログが表示される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T-PDF02</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PDF内容確認（表紙）</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印刷プレビュー</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印刷プレビューの内容を確認</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組織情報・総合スコア・成熟度・回答率・レーダーチャートが表示される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T-PDF03</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PDF内容確認（セクション別スコア）</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印刷プレビュー</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2ページ目を確認</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全セクションのスコア・成熟度・スコアバーが表示される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T-PDF04</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PDF内容確認（要対応/改善）</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印刷プレビュー</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3・4ページ目を確認</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要対応事項・改善推奨事項の件数と内容が正確に表示される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T-PDF05</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PDF日本語表示</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印刷プレビュー</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PDF文字を確認</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日本語が文字化けせず正常に表示される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T-PDF06</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PDF要対応なし</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評価結果画面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全問「はい」回答後にPDF出力</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3ページ目に「要対応事項はありません ✓」と表示される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T-RST01</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やり直し確認（回答あり）</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1件以上回答後に「最初からやり直す」クリック</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確認ダイアログが表示される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T-RST02</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やり直し「やり直す」</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確認ダイアログ</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「やり直す」ボタンをクリック</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初期画面に戻り全回答・メモ・組織情報がクリアされる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T-RST03</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やり直し「キャンセル」</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確認ダイアログ</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「キャンセル」ボタンをクリック</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ダイアログが閉じ回答内容が保持される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T-RST04</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やり直し（回答なし）</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初期画面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回答0件の状態で「最初からやり直す」クリック</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確認ダイアログなしで即座に初期画面リセット</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T-SAV01</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保存ボタン初期状態</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初期画面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初期画面を開く</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メニューバーの「💾 保存」がグレーアウト（disabled）</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T-SAV02</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保存ボタン回答中</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アセスメント開始後の画面を確認</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メニューバーの「💾 保存」が有効化される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T-SAV03</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保存ボタン結果画面</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評価結果画面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評価結果画面を確認</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メニューバーの「💾 保存」が有効のまま</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T-ORG01</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組織情報バー（回答画面）</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組織情報入力後アセスメント開始</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回答画面上部にアセスメント情報バーが表示される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T-ORG02</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組織情報バー内容</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情報バーの内容を確認</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企業名・組織名・入力管理者・対象環境・評価実施日が表示される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T-ORG03</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組織情報バー（読み込み後）</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保存ファイルを読み込む</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読み込んだ組織情報が情報バーに反映される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bl>
    <w:p/>
    <w:p>
      <w:pPr>
        <w:spacing w:before="0" w:after="100"/>
      </w:pPr>
      <w:r>
        <w:t xml:space="preserv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10. テスト実施記録</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2800"/>
        <w:gridCol w:w="1360"/>
      </w:tblGrid>
      <w:tr>
        <w:tc>
          <w:tcPr>
            <w:tcW w:type="dxa" w:w="1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実施日</w:t>
            </w:r>
          </w:p>
        </w:tc>
        <w:tc>
          <w:tcPr>
            <w:tcW w:type="dxa" w:w="22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テスト範囲</w:t>
            </w:r>
          </w:p>
        </w:tc>
        <w:tc>
          <w:tcPr>
            <w:tcW w:type="dxa" w:w="1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実施者</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結果サマリー</w:t>
            </w:r>
          </w:p>
        </w:tc>
        <w:tc>
          <w:tcPr>
            <w:tcW w:type="dxa" w:w="136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1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2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16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28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13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r>
      <w:tr>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1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r>
      <w:tr>
        <w:tc>
          <w:tcPr>
            <w:tcW w:type="dxa" w:w="1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2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16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28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13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r>
    </w:tbl>
    <w:sectPr>
      <w:headerReference w:type="default" r:id="rId6"/>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12240"/>
      </w:tabs>
      <w:spacing w:before="0" w:after="80"/>
    </w:pPr>
    <w:r>
      <w:rPr>
        <w:rFonts w:ascii="Arial" w:cs="Arial" w:eastAsia="Arial" w:hAnsi="Arial"/>
        <w:color w:val="64748B"/>
        <w:sz w:val="17"/>
        <w:szCs w:val="17"/>
      </w:rPr>
      <w:t xml:space="preserve">企業セキュリティ リスクアセスメントシステム　テスト仕様書　v2.0</w:t>
    </w:r>
    <w:r>
      <w:rPr>
        <w:sz w:val="17"/>
        <w:szCs w:val="17"/>
      </w:rPr>
      <w:t xml:space="preserve">	</w:t>
    </w:r>
    <w:r>
      <w:rPr>
        <w:rFonts w:ascii="Arial" w:cs="Arial" w:eastAsia="Arial" w:hAnsi="Arial"/>
        <w:color w:val="64748B"/>
        <w:sz w:val="17"/>
        <w:szCs w:val="17"/>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2026-03-21T03:21:17.707Z</dcterms:created>
  <dcterms:modified xsi:type="dcterms:W3CDTF">2026-03-21T03:21:17.708Z</dcterms:modified>
</cp:coreProperties>
</file>

<file path=docProps/custom.xml><?xml version="1.0" encoding="utf-8"?>
<Properties xmlns="http://schemas.openxmlformats.org/officeDocument/2006/custom-properties" xmlns:vt="http://schemas.openxmlformats.org/officeDocument/2006/docPropsVTypes"/>
</file>