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Part 384 動作確認チェックリスト</w:t>
      </w:r>
    </w:p>
    <w:p>
      <w:pPr>
        <w:jc w:val="center"/>
      </w:pPr>
      <w:r>
        <w:rPr>
          <w:sz w:val="20"/>
        </w:rPr>
        <w:t>PCブラウザ・スマートフォン・権限別の確認項目</w:t>
      </w:r>
    </w:p>
    <w:p>
      <w:pPr>
        <w:jc w:val="center"/>
      </w:pPr>
      <w:r>
        <w:rPr>
          <w:sz w:val="18"/>
        </w:rPr>
        <w:t>対象：検査・検品業務サポートシステム Part 384　作成日：2026年7月30日</w:t>
      </w:r>
    </w:p>
    <w:p/>
    <w:p>
      <w:pPr>
        <w:pStyle w:val="Heading1"/>
      </w:pPr>
      <w:r>
        <w:t>1. 実施情報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項目</w:t>
            </w:r>
          </w:p>
        </w:tc>
        <w:tc>
          <w:tcPr>
            <w:tcW w:type="dxa" w:w="510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記入欄</w:t>
            </w:r>
          </w:p>
        </w:tc>
      </w:tr>
      <w:tr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確認日</w:t>
            </w:r>
          </w:p>
        </w:tc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  <w:tr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確認者</w:t>
            </w:r>
          </w:p>
        </w:tc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  <w:tr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使用端末・OS</w:t>
            </w:r>
          </w:p>
        </w:tc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  <w:tr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ブラウザ・バージョン</w:t>
            </w:r>
          </w:p>
        </w:tc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  <w:tr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確認結果</w:t>
            </w:r>
          </w:p>
        </w:tc>
        <w:tc>
          <w:tcPr>
            <w:tcW w:type="dxa" w:w="51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 合格　□ 要修正</w:t>
            </w:r>
          </w:p>
        </w:tc>
      </w:tr>
    </w:tbl>
    <w:p>
      <w:pPr>
        <w:pStyle w:val="Heading1"/>
      </w:pPr>
      <w:r>
        <w:t>2. ログイン・画面遷移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No.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確認項目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各権限でログインする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正常にホーム画面を表示する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ユーザー設定へ移動する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再ログインせず表示する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権限を持つ利用者がシステム設定へ移動する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再ログインせず表示する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権限のない管理画面へ直接アクセスする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ログアウトせず権限不足を表示する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</w:tbl>
    <w:p>
      <w:pPr>
        <w:pStyle w:val="Heading1"/>
      </w:pPr>
      <w:r>
        <w:t>3. ホーム横断検索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No.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「すべて」でUN1170を検索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危険物結果を表示し、詳細を開ける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ETHANOLを検索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英語品名に一致する危険物を表示する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包装要件コードを検索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該当する危険物を表示する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法令名または略称を検索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法令結果を表示する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資料名またはタグを検索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資料結果を表示する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6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申請番号を検索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閲覧権限がある場合のみ結果を表示する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7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ユーザー設定を検索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ユーザー設定画面を結果に表示する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8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法令改正を検索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許可された権限だけに管理機能を表示する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9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検索対象を個別選択する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選択した区分だけの結果を表示する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10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該当しない語を検索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結果なしの案内を表示する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</w:tbl>
    <w:p>
      <w:pPr>
        <w:pStyle w:val="Heading1"/>
      </w:pPr>
      <w:r>
        <w:t>4. オーバーパック機能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No.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確認項目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横浜大黒事業所の一般利用者でホームを開く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メニューと主要機能カードを表示する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他事業所の一般利用者でホームを開く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メニューとカードを表示しない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安全環境室長・職員・管理者・検証者で開く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機能を表示し利用できる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他事業所利用者がURLを直接指定する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権限不足画面を表示する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4種類以上の標札を生成する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A4縦に最大4枚、超過分を次ページへ配置する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6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複数UN番号を入力する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必要な標札・UN番号・英語品名・OVERPACKを全件補完する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</w:tbl>
    <w:p>
      <w:pPr>
        <w:pStyle w:val="Heading1"/>
      </w:pPr>
      <w:r>
        <w:t>5. スマートフォン表示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No.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確認項目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25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結果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ホーム検索欄を表示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入力欄、検索ボタン、検索対象が画面内に収まる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横断検索結果を表示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カードが1列表示され、文字切れがない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印刷プレビューを表示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縮小プレビューで全体を確認できる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□OK □NG</w:t>
            </w:r>
          </w:p>
        </w:tc>
      </w:tr>
    </w:tbl>
    <w:p>
      <w:pPr>
        <w:pStyle w:val="Heading1"/>
      </w:pPr>
      <w:r>
        <w:t>6. 不具合記録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No.</w:t>
            </w:r>
          </w:p>
        </w:tc>
        <w:tc>
          <w:tcPr>
            <w:tcW w:type="dxa" w:w="204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発生画面</w:t>
            </w:r>
          </w:p>
        </w:tc>
        <w:tc>
          <w:tcPr>
            <w:tcW w:type="dxa" w:w="204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操作・条件</w:t>
            </w:r>
          </w:p>
        </w:tc>
        <w:tc>
          <w:tcPr>
            <w:tcW w:type="dxa" w:w="204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実際の結果</w:t>
            </w:r>
          </w:p>
        </w:tc>
        <w:tc>
          <w:tcPr>
            <w:tcW w:type="dxa" w:w="204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対応状況</w:t>
            </w:r>
          </w:p>
        </w:tc>
      </w:tr>
      <w:tr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  <w:tr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  <w:tr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  <w:tc>
          <w:tcPr>
            <w:tcW w:type="dxa" w:w="2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</w:p>
        </w:tc>
      </w:tr>
    </w:tbl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