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0B3A67"/>
          <w:sz w:val="40"/>
        </w:rPr>
        <w:t>検査・検品業務サポートシステム</w:t>
      </w:r>
    </w:p>
    <w:p>
      <w:pPr>
        <w:jc w:val="center"/>
      </w:pPr>
      <w:r>
        <w:rPr>
          <w:b/>
          <w:color w:val="1F6FB2"/>
          <w:sz w:val="52"/>
        </w:rPr>
        <w:t>利用者用使用要領書</w:t>
      </w:r>
    </w:p>
    <w:p>
      <w:pPr>
        <w:jc w:val="center"/>
      </w:pPr>
      <w:r>
        <w:rPr>
          <w:sz w:val="24"/>
        </w:rPr>
        <w:t>ゲスト・事業所利用者向け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対象版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Part 243</w:t>
            </w:r>
          </w:p>
        </w:tc>
      </w:tr>
      <w:tr>
        <w:tc>
          <w:tcPr>
            <w:tcW w:type="dxa" w:w="498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文書区分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完成版文書</w:t>
            </w:r>
          </w:p>
        </w:tc>
      </w:tr>
      <w:tr>
        <w:tc>
          <w:tcPr>
            <w:tcW w:type="dxa" w:w="498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想定利用者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試験運用 約50名／将来 約150名</w:t>
            </w:r>
          </w:p>
        </w:tc>
      </w:tr>
      <w:tr>
        <w:tc>
          <w:tcPr>
            <w:tcW w:type="dxa" w:w="498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作成日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2026年07月27日</w:t>
            </w:r>
          </w:p>
        </w:tc>
      </w:tr>
      <w:tr>
        <w:tc>
          <w:tcPr>
            <w:tcW w:type="dxa" w:w="4986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</w:rPr>
              <w:t>利用方針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本システムの利用は任意です。</w:t>
            </w:r>
          </w:p>
        </w:tc>
      </w:tr>
    </w:tbl>
    <w:p>
      <w:r>
        <w:br w:type="page"/>
      </w:r>
    </w:p>
    <w:p>
      <w:pPr>
        <w:pStyle w:val="Heading1"/>
      </w:pPr>
      <w:r>
        <w:t>1. 利用範囲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8FB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B3A67"/>
              </w:rPr>
              <w:t>利用方針</w:t>
              <w:br/>
            </w:r>
            <w:r>
              <w:t>本システムの利用は任意です。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役割</w:t>
            </w:r>
          </w:p>
        </w:tc>
        <w:tc>
          <w:tcPr>
            <w:tcW w:type="dxa" w:w="4986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</w:rPr>
              <w:t>利用可能機能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ゲスト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r>
              <w:t>危険物検索、関連法令、関連資料、ユーザー設定。</w:t>
            </w:r>
          </w:p>
        </w:tc>
      </w:tr>
      <w:tr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事業所利用者</w:t>
            </w:r>
          </w:p>
        </w:tc>
        <w:tc>
          <w:tcPr>
            <w:tcW w:type="dxa" w:w="4986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ゲスト機能に加え、所属事業所の申請番号・写真、履歴・お気に入り。</w:t>
            </w:r>
          </w:p>
        </w:tc>
      </w:tr>
    </w:tbl>
    <w:p/>
    <w:p>
      <w:pPr>
        <w:pStyle w:val="Heading1"/>
      </w:pPr>
      <w:r>
        <w:t>2. ログイン</w:t>
      </w:r>
    </w:p>
    <w:p>
      <w:r>
        <w:rPr>
          <w:b/>
          <w:color w:val="1F6FB2"/>
        </w:rPr>
        <w:t xml:space="preserve">1. </w:t>
      </w:r>
      <w:r>
        <w:t>指定URLを開く。</w:t>
      </w:r>
    </w:p>
    <w:p>
      <w:r>
        <w:rPr>
          <w:b/>
          <w:color w:val="1F6FB2"/>
        </w:rPr>
        <w:t xml:space="preserve">2. </w:t>
      </w:r>
      <w:r>
        <w:t>ログインIDとパスワードを入力する。</w:t>
      </w:r>
    </w:p>
    <w:p>
      <w:r>
        <w:rPr>
          <w:b/>
          <w:color w:val="1F6FB2"/>
        </w:rPr>
        <w:t xml:space="preserve">3. </w:t>
      </w:r>
      <w:r>
        <w:t>初回はパスワードを変更する。</w:t>
      </w:r>
    </w:p>
    <w:p>
      <w:r>
        <w:rPr>
          <w:b/>
          <w:color w:val="1F6FB2"/>
        </w:rPr>
        <w:t xml:space="preserve">4. </w:t>
      </w:r>
      <w:r>
        <w:t>MFA対象者は確認コードを入力する。</w:t>
      </w:r>
    </w:p>
    <w:p>
      <w:r>
        <w:rPr>
          <w:b/>
          <w:color w:val="1F6FB2"/>
        </w:rPr>
        <w:t xml:space="preserve">5. </w:t>
      </w:r>
      <w:r>
        <w:t>利用終了時はログアウトする。</w:t>
      </w:r>
    </w:p>
    <w:p>
      <w:pPr>
        <w:pStyle w:val="Heading1"/>
      </w:pPr>
      <w:r>
        <w:t>3. 危険物検索</w:t>
      </w:r>
    </w:p>
    <w:p>
      <w:r>
        <w:rPr>
          <w:b/>
          <w:color w:val="1F6FB2"/>
        </w:rPr>
        <w:t xml:space="preserve">1. </w:t>
      </w:r>
      <w:r>
        <w:t>ホームから「危険物検索・解説」を開く。</w:t>
      </w:r>
    </w:p>
    <w:p>
      <w:r>
        <w:rPr>
          <w:b/>
          <w:color w:val="1F6FB2"/>
        </w:rPr>
        <w:t xml:space="preserve">2. </w:t>
      </w:r>
      <w:r>
        <w:t>国連番号、和文品名、英文品名で検索する。</w:t>
      </w:r>
    </w:p>
    <w:p>
      <w:r>
        <w:rPr>
          <w:b/>
          <w:color w:val="1F6FB2"/>
        </w:rPr>
        <w:t xml:space="preserve">3. </w:t>
      </w:r>
      <w:r>
        <w:t>国連番号と正式品名を照合する。</w:t>
      </w:r>
    </w:p>
    <w:p>
      <w:r>
        <w:rPr>
          <w:b/>
          <w:color w:val="1F6FB2"/>
        </w:rPr>
        <w:t xml:space="preserve">4. </w:t>
      </w:r>
      <w:r>
        <w:t>分類、容器等級、標札、EmS、包装要件、SP、SW、SG、SGG、Bを確認する。</w:t>
      </w:r>
    </w:p>
    <w:p>
      <w:r>
        <w:rPr>
          <w:b/>
          <w:color w:val="1F6FB2"/>
        </w:rPr>
        <w:t xml:space="preserve">5. </w:t>
      </w:r>
      <w:r>
        <w:t>必要に応じ原典を開く。</w:t>
      </w:r>
    </w:p>
    <w:p>
      <w:pPr>
        <w:pStyle w:val="Heading1"/>
      </w:pPr>
      <w:r>
        <w:t>4. 申請番号・写真（事業所利用者）</w:t>
      </w:r>
    </w:p>
    <w:p>
      <w:r>
        <w:rPr>
          <w:b/>
          <w:color w:val="1F6FB2"/>
        </w:rPr>
        <w:t xml:space="preserve">1. </w:t>
      </w:r>
      <w:r>
        <w:t>所属事業所の案件を検索する。</w:t>
      </w:r>
    </w:p>
    <w:p>
      <w:r>
        <w:rPr>
          <w:b/>
          <w:color w:val="1F6FB2"/>
        </w:rPr>
        <w:t xml:space="preserve">2. </w:t>
      </w:r>
      <w:r>
        <w:t>申請番号、荷主、貨物名等を入力する。</w:t>
      </w:r>
    </w:p>
    <w:p>
      <w:r>
        <w:rPr>
          <w:b/>
          <w:color w:val="1F6FB2"/>
        </w:rPr>
        <w:t xml:space="preserve">3. </w:t>
      </w:r>
      <w:r>
        <w:t>写真の対象案件、向き、鮮明度を確認して登録する。</w:t>
      </w:r>
    </w:p>
    <w:p>
      <w:r>
        <w:rPr>
          <w:b/>
          <w:color w:val="1F6FB2"/>
        </w:rPr>
        <w:t xml:space="preserve">4. </w:t>
      </w:r>
      <w:r>
        <w:t>訂正時は変更理由を残す。</w:t>
      </w:r>
    </w:p>
    <w:p>
      <w:r>
        <w:rPr>
          <w:b/>
          <w:color w:val="1F6FB2"/>
        </w:rPr>
        <w:t xml:space="preserve">5. </w:t>
      </w:r>
      <w:r>
        <w:t>削除は事業所ルールに従い、誤操作に注意する。</w:t>
      </w:r>
    </w:p>
    <w:p>
      <w:pPr>
        <w:pStyle w:val="Heading1"/>
      </w:pPr>
      <w:r>
        <w:t>5. ユーザー設定</w:t>
      </w:r>
    </w:p>
    <w:p>
      <w:pPr>
        <w:pStyle w:val="ListBullet"/>
      </w:pPr>
      <w:r>
        <w:t>表示・文字・実寸補正</w:t>
      </w:r>
    </w:p>
    <w:p>
      <w:pPr>
        <w:pStyle w:val="ListBullet"/>
      </w:pPr>
      <w:r>
        <w:t>自分のアカウント情報</w:t>
      </w:r>
    </w:p>
    <w:p>
      <w:pPr>
        <w:pStyle w:val="ListBullet"/>
      </w:pPr>
      <w:r>
        <w:t>パスワード変更・再設定</w:t>
      </w:r>
    </w:p>
    <w:p>
      <w:pPr>
        <w:pStyle w:val="ListBullet"/>
      </w:pPr>
      <w:r>
        <w:t>オフライン端末設定</w:t>
      </w:r>
    </w:p>
    <w:p>
      <w:pPr>
        <w:pStyle w:val="ListBullet"/>
      </w:pPr>
      <w:r>
        <w:t>所属・権限は確認のみ</w:t>
      </w:r>
    </w:p>
    <w:p>
      <w:pPr>
        <w:pStyle w:val="Heading1"/>
      </w:pPr>
      <w:r>
        <w:t>6. 注意事項</w:t>
      </w:r>
    </w:p>
    <w:p>
      <w:pPr>
        <w:pStyle w:val="ListBullet"/>
      </w:pPr>
      <w:r>
        <w:t>最終判断は原典・社内標準書による。</w:t>
      </w:r>
    </w:p>
    <w:p>
      <w:pPr>
        <w:pStyle w:val="ListBullet"/>
      </w:pPr>
      <w:r>
        <w:t>ID・パスワードを共有しない。</w:t>
      </w:r>
    </w:p>
    <w:p>
      <w:pPr>
        <w:pStyle w:val="ListBullet"/>
      </w:pPr>
      <w:r>
        <w:t>写真・案件情報を私用サービスへ転送しない。</w:t>
      </w:r>
    </w:p>
    <w:p>
      <w:pPr>
        <w:pStyle w:val="ListBullet"/>
      </w:pPr>
      <w:r>
        <w:t>同期エラー時は重複登録せず管理者へ連絡する。</w:t>
      </w:r>
    </w:p>
    <w:p>
      <w:pPr>
        <w:pStyle w:val="ListBullet"/>
      </w:pPr>
      <w:r>
        <w:t>不具合は画面名、対象番号、日時、状況を添えて報告する。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06779"/>
        <w:sz w:val="16"/>
      </w:rPr>
      <w:t>検査・検品業務サポートシステム　利用者用使用要領書（Part 243）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Yu Gothic" w:hAnsi="Yu Gothic" w:eastAsia="Yu Gothic"/>
      <w:color w:val="1C2D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0B3A6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F6FB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C2D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0B3A6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