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0B3A67"/>
          <w:sz w:val="38"/>
        </w:rPr>
        <w:t>検査・検品業務サポートシステム</w:t>
      </w:r>
    </w:p>
    <w:p>
      <w:pPr>
        <w:jc w:val="center"/>
      </w:pPr>
      <w:r>
        <w:rPr>
          <w:b/>
          <w:color w:val="1F6FB2"/>
          <w:sz w:val="54"/>
        </w:rPr>
        <w:t>安全環境室用使用要領書</w:t>
      </w:r>
    </w:p>
    <w:p>
      <w:pPr>
        <w:jc w:val="center"/>
      </w:pPr>
      <w:r>
        <w:rPr>
          <w:sz w:val="23"/>
        </w:rPr>
        <w:t>安全環境室長・安全環境室職員向け</w:t>
      </w:r>
    </w:p>
    <w:p/>
    <w:tbl>
      <w:tblPr>
        <w:tblStyle w:val="TableGrid"/>
        <w:tblW w:type="auto" w:w="0"/>
        <w:jc w:val="center"/>
        <w:tblLook w:firstColumn="1" w:firstRow="1" w:lastColumn="0" w:lastRow="0" w:noHBand="0" w:noVBand="1" w:val="04A0"/>
      </w:tblPr>
      <w:tblGrid>
        <w:gridCol w:w="5043"/>
        <w:gridCol w:w="5043"/>
      </w:tblGrid>
      <w:tr>
        <w:trPr>
          <w:tblHeader w:val="true"/>
          <w:tblHeader w:val="true"/>
          <w:cantSplit/>
        </w:trPr>
        <w:tc>
          <w:tcPr>
            <w:tcW w:type="dxa" w:w="2381"/>
            <w:shd w:fill="0B3A67"/>
            <w:tcMar>
              <w:top w:w="90" w:type="dxa"/>
              <w:start w:w="110" w:type="dxa"/>
              <w:bottom w:w="90" w:type="dxa"/>
              <w:end w:w="110" w:type="dxa"/>
            </w:tcMar>
            <w:vAlign w:val="center"/>
          </w:tcPr>
          <w:p>
            <w:r>
              <w:rPr>
                <w:b/>
                <w:color w:val="FFFFFF"/>
              </w:rPr>
              <w:t>項目</w:t>
            </w:r>
          </w:p>
        </w:tc>
        <w:tc>
          <w:tcPr>
            <w:tcW w:type="dxa" w:w="5839"/>
            <w:shd w:fill="0B3A67"/>
            <w:tcMar>
              <w:top w:w="90" w:type="dxa"/>
              <w:start w:w="110" w:type="dxa"/>
              <w:bottom w:w="90" w:type="dxa"/>
              <w:end w:w="110" w:type="dxa"/>
            </w:tcMar>
            <w:vAlign w:val="center"/>
          </w:tcPr>
          <w:p>
            <w:r>
              <w:rPr>
                <w:b/>
                <w:color w:val="FFFFFF"/>
              </w:rPr>
              <w:t>内容</w:t>
            </w:r>
          </w:p>
        </w:tc>
      </w:tr>
      <w:tr>
        <w:trPr>
          <w:cantSplit/>
          <w:cantSplit/>
        </w:trPr>
        <w:tc>
          <w:tcPr>
            <w:tcW w:type="dxa" w:w="2381"/>
            <w:tcMar>
              <w:top w:w="90" w:type="dxa"/>
              <w:start w:w="110" w:type="dxa"/>
              <w:bottom w:w="90" w:type="dxa"/>
              <w:end w:w="110" w:type="dxa"/>
            </w:tcMar>
          </w:tcPr>
          <w:p>
            <w:r>
              <w:t>対象版</w:t>
            </w:r>
          </w:p>
        </w:tc>
        <w:tc>
          <w:tcPr>
            <w:tcW w:type="dxa" w:w="5839"/>
            <w:tcMar>
              <w:top w:w="90" w:type="dxa"/>
              <w:start w:w="110" w:type="dxa"/>
              <w:bottom w:w="90" w:type="dxa"/>
              <w:end w:w="110" w:type="dxa"/>
            </w:tcMar>
          </w:tcPr>
          <w:p>
            <w:r>
              <w:t>Part 243 完成版文書更新</w:t>
            </w:r>
          </w:p>
        </w:tc>
      </w:tr>
      <w:tr>
        <w:trPr>
          <w:cantSplit/>
          <w:cantSplit/>
        </w:trPr>
        <w:tc>
          <w:tcPr>
            <w:tcW w:type="dxa" w:w="2381"/>
            <w:tcMar>
              <w:top w:w="90" w:type="dxa"/>
              <w:start w:w="110" w:type="dxa"/>
              <w:bottom w:w="90" w:type="dxa"/>
              <w:end w:w="110" w:type="dxa"/>
            </w:tcMar>
            <w:shd w:fill="F8FAFC"/>
          </w:tcPr>
          <w:p>
            <w:r>
              <w:t>作成日</w:t>
            </w:r>
          </w:p>
        </w:tc>
        <w:tc>
          <w:tcPr>
            <w:tcW w:type="dxa" w:w="5839"/>
            <w:tcMar>
              <w:top w:w="90" w:type="dxa"/>
              <w:start w:w="110" w:type="dxa"/>
              <w:bottom w:w="90" w:type="dxa"/>
              <w:end w:w="110" w:type="dxa"/>
            </w:tcMar>
            <w:shd w:fill="F8FAFC"/>
          </w:tcPr>
          <w:p>
            <w:r>
              <w:t>2026年07月27日</w:t>
            </w:r>
          </w:p>
        </w:tc>
      </w:tr>
      <w:tr>
        <w:trPr>
          <w:cantSplit/>
          <w:cantSplit/>
        </w:trPr>
        <w:tc>
          <w:tcPr>
            <w:tcW w:type="dxa" w:w="2381"/>
            <w:tcMar>
              <w:top w:w="90" w:type="dxa"/>
              <w:start w:w="110" w:type="dxa"/>
              <w:bottom w:w="90" w:type="dxa"/>
              <w:end w:w="110" w:type="dxa"/>
            </w:tcMar>
          </w:tcPr>
          <w:p>
            <w:r>
              <w:t>対象</w:t>
            </w:r>
          </w:p>
        </w:tc>
        <w:tc>
          <w:tcPr>
            <w:tcW w:type="dxa" w:w="5839"/>
            <w:tcMar>
              <w:top w:w="90" w:type="dxa"/>
              <w:start w:w="110" w:type="dxa"/>
              <w:bottom w:w="90" w:type="dxa"/>
              <w:end w:w="110" w:type="dxa"/>
            </w:tcMar>
          </w:tcPr>
          <w:p>
            <w:r>
              <w:t>クラウド配置前の試作完成版</w:t>
            </w:r>
          </w:p>
        </w:tc>
      </w:tr>
      <w:tr>
        <w:trPr>
          <w:cantSplit/>
          <w:cantSplit/>
        </w:trPr>
        <w:tc>
          <w:tcPr>
            <w:tcW w:type="dxa" w:w="2381"/>
            <w:tcMar>
              <w:top w:w="90" w:type="dxa"/>
              <w:start w:w="110" w:type="dxa"/>
              <w:bottom w:w="90" w:type="dxa"/>
              <w:end w:w="110" w:type="dxa"/>
            </w:tcMar>
            <w:shd w:fill="F8FAFC"/>
          </w:tcPr>
          <w:p>
            <w:r>
              <w:t>取扱い</w:t>
            </w:r>
          </w:p>
        </w:tc>
        <w:tc>
          <w:tcPr>
            <w:tcW w:type="dxa" w:w="5839"/>
            <w:tcMar>
              <w:top w:w="90" w:type="dxa"/>
              <w:start w:w="110" w:type="dxa"/>
              <w:bottom w:w="90" w:type="dxa"/>
              <w:end w:w="110" w:type="dxa"/>
            </w:tcMar>
            <w:shd w:fill="F8FAFC"/>
          </w:tcPr>
          <w:p>
            <w:r>
              <w:t>社内利用を想定</w:t>
            </w:r>
          </w:p>
        </w:tc>
      </w:tr>
      <w:tr>
        <w:trPr>
          <w:cantSplit/>
          <w:cantSplit/>
        </w:trPr>
        <w:tc>
          <w:tcPr>
            <w:tcW w:type="dxa" w:w="2381"/>
            <w:tcMar>
              <w:top w:w="90" w:type="dxa"/>
              <w:start w:w="110" w:type="dxa"/>
              <w:bottom w:w="90" w:type="dxa"/>
              <w:end w:w="110" w:type="dxa"/>
            </w:tcMar>
          </w:tcPr>
          <w:p>
            <w:r>
              <w:t>基本方針</w:t>
            </w:r>
          </w:p>
        </w:tc>
        <w:tc>
          <w:tcPr>
            <w:tcW w:type="dxa" w:w="5839"/>
            <w:tcMar>
              <w:top w:w="90" w:type="dxa"/>
              <w:start w:w="110" w:type="dxa"/>
              <w:bottom w:w="90" w:type="dxa"/>
              <w:end w:w="110" w:type="dxa"/>
            </w:tcMar>
          </w:tcPr>
          <w:p>
            <w:r>
              <w:t>本システムの利用は任意です。</w:t>
            </w:r>
          </w:p>
        </w:tc>
      </w:tr>
    </w:tbl>
    <w:p/>
    <w:p>
      <w:r>
        <w:br w:type="page"/>
      </w:r>
    </w:p>
    <w:p>
      <w:pPr>
        <w:pStyle w:val="Heading1"/>
      </w:pPr>
      <w:r>
        <w:t>1. 役割区分</w:t>
      </w:r>
    </w:p>
    <w:tbl>
      <w:tblPr>
        <w:tblStyle w:val="TableGrid"/>
        <w:tblW w:type="auto" w:w="0"/>
        <w:jc w:val="center"/>
        <w:tblLook w:firstColumn="1" w:firstRow="1" w:lastColumn="0" w:lastRow="0" w:noHBand="0" w:noVBand="1" w:val="04A0"/>
      </w:tblPr>
      <w:tblGrid>
        <w:gridCol w:w="3362"/>
        <w:gridCol w:w="3362"/>
        <w:gridCol w:w="3362"/>
      </w:tblGrid>
      <w:tr>
        <w:trPr>
          <w:tblHeader w:val="true"/>
          <w:tblHeader w:val="true"/>
          <w:cantSplit/>
        </w:trPr>
        <w:tc>
          <w:tcPr>
            <w:tcW w:type="dxa" w:w="1984"/>
            <w:shd w:fill="0B3A67"/>
            <w:tcMar>
              <w:top w:w="90" w:type="dxa"/>
              <w:start w:w="110" w:type="dxa"/>
              <w:bottom w:w="90" w:type="dxa"/>
              <w:end w:w="110" w:type="dxa"/>
            </w:tcMar>
            <w:vAlign w:val="center"/>
          </w:tcPr>
          <w:p>
            <w:r>
              <w:rPr>
                <w:b/>
                <w:color w:val="FFFFFF"/>
              </w:rPr>
              <w:t>役割</w:t>
            </w:r>
          </w:p>
        </w:tc>
        <w:tc>
          <w:tcPr>
            <w:tcW w:type="dxa" w:w="3855"/>
            <w:shd w:fill="0B3A67"/>
            <w:tcMar>
              <w:top w:w="90" w:type="dxa"/>
              <w:start w:w="110" w:type="dxa"/>
              <w:bottom w:w="90" w:type="dxa"/>
              <w:end w:w="110" w:type="dxa"/>
            </w:tcMar>
            <w:vAlign w:val="center"/>
          </w:tcPr>
          <w:p>
            <w:r>
              <w:rPr>
                <w:b/>
                <w:color w:val="FFFFFF"/>
              </w:rPr>
              <w:t>申請番号・写真</w:t>
            </w:r>
          </w:p>
        </w:tc>
        <w:tc>
          <w:tcPr>
            <w:tcW w:type="dxa" w:w="2665"/>
            <w:shd w:fill="0B3A67"/>
            <w:tcMar>
              <w:top w:w="90" w:type="dxa"/>
              <w:start w:w="110" w:type="dxa"/>
              <w:bottom w:w="90" w:type="dxa"/>
              <w:end w:w="110" w:type="dxa"/>
            </w:tcMar>
            <w:vAlign w:val="center"/>
          </w:tcPr>
          <w:p>
            <w:r>
              <w:rPr>
                <w:b/>
                <w:color w:val="FFFFFF"/>
              </w:rPr>
              <w:t>システム設定</w:t>
            </w:r>
          </w:p>
        </w:tc>
      </w:tr>
      <w:tr>
        <w:trPr>
          <w:cantSplit/>
          <w:cantSplit/>
        </w:trPr>
        <w:tc>
          <w:tcPr>
            <w:tcW w:type="dxa" w:w="1984"/>
            <w:tcMar>
              <w:top w:w="90" w:type="dxa"/>
              <w:start w:w="110" w:type="dxa"/>
              <w:bottom w:w="90" w:type="dxa"/>
              <w:end w:w="110" w:type="dxa"/>
            </w:tcMar>
          </w:tcPr>
          <w:p>
            <w:r>
              <w:t>安全環境室職員</w:t>
            </w:r>
          </w:p>
        </w:tc>
        <w:tc>
          <w:tcPr>
            <w:tcW w:type="dxa" w:w="3855"/>
            <w:tcMar>
              <w:top w:w="90" w:type="dxa"/>
              <w:start w:w="110" w:type="dxa"/>
              <w:bottom w:w="90" w:type="dxa"/>
              <w:end w:w="110" w:type="dxa"/>
            </w:tcMar>
          </w:tcPr>
          <w:p>
            <w:r>
              <w:t>全事業所を閲覧可能。登録・編集・削除不可</w:t>
            </w:r>
          </w:p>
        </w:tc>
        <w:tc>
          <w:tcPr>
            <w:tcW w:type="dxa" w:w="2665"/>
            <w:tcMar>
              <w:top w:w="90" w:type="dxa"/>
              <w:start w:w="110" w:type="dxa"/>
              <w:bottom w:w="90" w:type="dxa"/>
              <w:end w:w="110" w:type="dxa"/>
            </w:tcMar>
          </w:tcPr>
          <w:p>
            <w:r>
              <w:t>利用不可</w:t>
            </w:r>
          </w:p>
        </w:tc>
      </w:tr>
      <w:tr>
        <w:trPr>
          <w:cantSplit/>
          <w:cantSplit/>
        </w:trPr>
        <w:tc>
          <w:tcPr>
            <w:tcW w:type="dxa" w:w="1984"/>
            <w:tcMar>
              <w:top w:w="90" w:type="dxa"/>
              <w:start w:w="110" w:type="dxa"/>
              <w:bottom w:w="90" w:type="dxa"/>
              <w:end w:w="110" w:type="dxa"/>
            </w:tcMar>
            <w:shd w:fill="F8FAFC"/>
          </w:tcPr>
          <w:p>
            <w:r>
              <w:t>安全環境室長</w:t>
            </w:r>
          </w:p>
        </w:tc>
        <w:tc>
          <w:tcPr>
            <w:tcW w:type="dxa" w:w="3855"/>
            <w:tcMar>
              <w:top w:w="90" w:type="dxa"/>
              <w:start w:w="110" w:type="dxa"/>
              <w:bottom w:w="90" w:type="dxa"/>
              <w:end w:w="110" w:type="dxa"/>
            </w:tcMar>
            <w:shd w:fill="F8FAFC"/>
          </w:tcPr>
          <w:p>
            <w:r>
              <w:t>全事業所を閲覧・登録・編集可能。削除不可</w:t>
            </w:r>
          </w:p>
        </w:tc>
        <w:tc>
          <w:tcPr>
            <w:tcW w:type="dxa" w:w="2665"/>
            <w:tcMar>
              <w:top w:w="90" w:type="dxa"/>
              <w:start w:w="110" w:type="dxa"/>
              <w:bottom w:w="90" w:type="dxa"/>
              <w:end w:w="110" w:type="dxa"/>
            </w:tcMar>
            <w:shd w:fill="F8FAFC"/>
          </w:tcPr>
          <w:p>
            <w:r>
              <w:t>限定項目を閲覧・利用可能</w:t>
            </w:r>
          </w:p>
        </w:tc>
      </w:tr>
    </w:tbl>
    <w:p/>
    <w:p>
      <w:pPr>
        <w:pStyle w:val="Heading1"/>
      </w:pPr>
      <w:r>
        <w:t>2. 安全環境室職員の操作</w:t>
      </w:r>
    </w:p>
    <w:p>
      <w:r>
        <w:rPr>
          <w:b/>
          <w:color w:val="1F6FB2"/>
        </w:rPr>
        <w:t xml:space="preserve">1. </w:t>
      </w:r>
      <w:r>
        <w:t>ログイン後、申請番号管理を開きます。</w:t>
      </w:r>
    </w:p>
    <w:p>
      <w:r>
        <w:rPr>
          <w:b/>
          <w:color w:val="1F6FB2"/>
        </w:rPr>
        <w:t xml:space="preserve">2. </w:t>
      </w:r>
      <w:r>
        <w:t>事業所、申請番号、荷主、貨物名等で検索します。</w:t>
      </w:r>
    </w:p>
    <w:p>
      <w:r>
        <w:rPr>
          <w:b/>
          <w:color w:val="1F6FB2"/>
        </w:rPr>
        <w:t xml:space="preserve">3. </w:t>
      </w:r>
      <w:r>
        <w:t>案件詳細と関連写真を閲覧します。</w:t>
      </w:r>
    </w:p>
    <w:p>
      <w:r>
        <w:rPr>
          <w:b/>
          <w:color w:val="1F6FB2"/>
        </w:rPr>
        <w:t xml:space="preserve">4. </w:t>
      </w:r>
      <w:r>
        <w:t>誤りや要確認事項は安全環境室長またはシステム管理者へ報告します。</w:t>
      </w:r>
    </w:p>
    <w:p>
      <w:pPr>
        <w:pStyle w:val="Heading1"/>
      </w:pPr>
      <w:r>
        <w:t>3. 安全環境室長の操作</w:t>
      </w:r>
    </w:p>
    <w:p>
      <w:r>
        <w:rPr>
          <w:b/>
          <w:color w:val="1F6FB2"/>
        </w:rPr>
        <w:t xml:space="preserve">1. </w:t>
      </w:r>
      <w:r>
        <w:t>全事業所を対象に案件を検索・閲覧します。</w:t>
      </w:r>
    </w:p>
    <w:p>
      <w:r>
        <w:rPr>
          <w:b/>
          <w:color w:val="1F6FB2"/>
        </w:rPr>
        <w:t xml:space="preserve">2. </w:t>
      </w:r>
      <w:r>
        <w:t>必要に応じて申請番号・写真を新規登録します。</w:t>
      </w:r>
    </w:p>
    <w:p>
      <w:r>
        <w:rPr>
          <w:b/>
          <w:color w:val="1F6FB2"/>
        </w:rPr>
        <w:t xml:space="preserve">3. </w:t>
      </w:r>
      <w:r>
        <w:t>既存案件・写真情報を編集し、変更理由を記録します。</w:t>
      </w:r>
    </w:p>
    <w:p>
      <w:r>
        <w:rPr>
          <w:b/>
          <w:color w:val="1F6FB2"/>
        </w:rPr>
        <w:t xml:space="preserve">4. </w:t>
      </w:r>
      <w:r>
        <w:t>削除が必要な場合は削除申請を作成します。</w:t>
      </w:r>
    </w:p>
    <w:p>
      <w:r>
        <w:rPr>
          <w:b/>
          <w:color w:val="1F6FB2"/>
        </w:rPr>
        <w:t xml:space="preserve">5. </w:t>
      </w:r>
      <w:r>
        <w:t>限定システム設定で所属・権限情報、管理者移行準備等を確認します。</w:t>
      </w:r>
    </w:p>
    <w:tbl>
      <w:tblPr>
        <w:tblW w:type="auto" w:w="0"/>
        <w:tblLook w:firstColumn="1" w:firstRow="1" w:lastColumn="0" w:lastRow="0" w:noHBand="0" w:noVBand="1" w:val="04A0"/>
      </w:tblPr>
      <w:tblGrid>
        <w:gridCol w:w="10086"/>
      </w:tblGrid>
      <w:tr>
        <w:trPr>
          <w:tblHeader w:val="true"/>
          <w:cantSplit/>
        </w:trPr>
        <w:tc>
          <w:tcPr>
            <w:tcW w:type="dxa" w:w="10086"/>
            <w:shd w:fill="F4F8FB"/>
            <w:tcMar>
              <w:top w:w="130" w:type="dxa"/>
              <w:start w:w="160" w:type="dxa"/>
              <w:bottom w:w="130" w:type="dxa"/>
              <w:end w:w="160" w:type="dxa"/>
            </w:tcMar>
          </w:tcPr>
          <w:p>
            <w:r>
              <w:rPr>
                <w:b/>
                <w:color w:val="0B3A67"/>
              </w:rPr>
              <w:t>削除制限</w:t>
              <w:br/>
            </w:r>
            <w:r>
              <w:t>安全環境室長は申請番号・写真を削除できません。画面とAPIの両方で拒否し、削除はシステム管理者の承認手続きに従います。</w:t>
            </w:r>
          </w:p>
        </w:tc>
      </w:tr>
    </w:tbl>
    <w:p/>
    <w:p>
      <w:pPr>
        <w:pStyle w:val="Heading1"/>
      </w:pPr>
      <w:r>
        <w:t>4. 将来の管理者権限移行</w:t>
      </w:r>
    </w:p>
    <w:p>
      <w:pPr>
        <w:pStyle w:val="ListBullet"/>
      </w:pPr>
      <w:r>
        <w:t>移行先は安全環境室長に限定します。</w:t>
      </w:r>
    </w:p>
    <w:p>
      <w:pPr>
        <w:pStyle w:val="ListBullet"/>
      </w:pPr>
      <w:r>
        <w:t>MFA、教育、並行運用、バックアップ、職制承認、監査確認を必須とします。</w:t>
      </w:r>
    </w:p>
    <w:p>
      <w:pPr>
        <w:pStyle w:val="ListBullet"/>
      </w:pPr>
      <w:r>
        <w:t>移行完了まで現行管理者を維持します。</w:t>
      </w:r>
    </w:p>
    <w:p>
      <w:pPr>
        <w:pStyle w:val="ListBullet"/>
      </w:pPr>
      <w:r>
        <w:t>正式切替後も安定稼働確認とロールバック期間を設けます。</w:t>
      </w:r>
    </w:p>
    <w:p>
      <w:pPr>
        <w:pStyle w:val="Heading1"/>
      </w:pPr>
      <w:r>
        <w:t>5. 法令・データの確認</w:t>
      </w:r>
    </w:p>
    <w:p>
      <w:pPr>
        <w:pStyle w:val="ListBullet"/>
      </w:pPr>
      <w:r>
        <w:t>法令・規則の版、施行日、原典を確認します。</w:t>
      </w:r>
    </w:p>
    <w:p>
      <w:pPr>
        <w:pStyle w:val="ListBullet"/>
      </w:pPr>
      <w:r>
        <w:t>更新候補や誤表示を発見した場合は根拠を添えて報告します。</w:t>
      </w:r>
    </w:p>
    <w:p>
      <w:pPr>
        <w:pStyle w:val="ListBullet"/>
      </w:pPr>
      <w:r>
        <w:t>安全環境室長がシステム管理者へ移行するまでは、全体法令更新設定を変更できません。</w:t>
      </w:r>
    </w:p>
    <w:p>
      <w:pPr>
        <w:pStyle w:val="Heading1"/>
      </w:pPr>
      <w:r>
        <w:t>6. 情報管理・監査</w:t>
      </w:r>
    </w:p>
    <w:p>
      <w:pPr>
        <w:pStyle w:val="ListBullet"/>
      </w:pPr>
      <w:r>
        <w:t>全事業所の情報を必要な業務目的の範囲で扱います。</w:t>
      </w:r>
    </w:p>
    <w:p>
      <w:pPr>
        <w:pStyle w:val="ListBullet"/>
      </w:pPr>
      <w:r>
        <w:t>申請番号・写真の閲覧、登録、編集は監査ログへ記録されます。</w:t>
      </w:r>
    </w:p>
    <w:p>
      <w:pPr>
        <w:pStyle w:val="ListBullet"/>
      </w:pPr>
      <w:r>
        <w:t>本システムの利用は任意です。</w:t>
      </w:r>
    </w:p>
    <w:sectPr w:rsidR="00FC693F" w:rsidRPr="0006063C" w:rsidSect="00034616">
      <w:headerReference w:type="default" r:id="rId9"/>
      <w:footerReference w:type="default" r:id="rId10"/>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6779"/>
        <w:sz w:val="16"/>
      </w:rPr>
      <w:t>検査・検品業務サポートシステム 安全環境室用使用要領書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