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4"/>
        </w:rPr>
        <w:t>実施要領書</w:t>
      </w:r>
    </w:p>
    <w:p>
      <w:pPr>
        <w:jc w:val="center"/>
      </w:pPr>
      <w:r>
        <w:rPr>
          <w:sz w:val="23"/>
        </w:rPr>
        <w:t>導入・運用・更新・監査・保守の共通手順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839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対象版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 完成版文書更新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作成日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2026年07月27日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クラウド配置前の試作完成版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取扱い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社内利用を想定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基本方針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目的</w:t>
      </w:r>
    </w:p>
    <w:p>
      <w:r>
        <w:t>本要領書は、本システムの導入、試験運用、正式運用、法令更新、利用者管理、監査、障害対応および保守を統一して実施するための手順を定める。</w:t>
      </w:r>
    </w:p>
    <w:p>
      <w:pPr>
        <w:pStyle w:val="Heading1"/>
      </w:pPr>
      <w:r>
        <w:t>2. 運用体制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tblHeader w:val="true"/>
          <w:cantSplit/>
        </w:trPr>
        <w:tc>
          <w:tcPr>
            <w:tcW w:type="dxa" w:w="1757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3685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利用可能範囲</w:t>
            </w:r>
          </w:p>
        </w:tc>
        <w:tc>
          <w:tcPr>
            <w:tcW w:type="dxa" w:w="3118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主な制限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ゲスト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危険物検索、関連法令、関連資料、ユーザー設定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申請番号管理、写真、履歴・お気に入り、システム設定、管理画面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事業所利用者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所属事業所の申請番号・写真の閲覧／登録／編集／削除、通常機能、ユーザー設定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他事業所の申請番号・写真、システム設定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事業所管理者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所属事業所の利用者・案件・写真・権限管理、所属事業所向けシステム設定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他事業所の管理、全体管理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安全環境室職員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全事業所の申請番号・写真の閲覧、通常機能、ユーザー設定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登録・編集・削除、システム設定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安全環境室長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全事業所の申請番号・写真の閲覧／登録／編集、限定システム設定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申請番号・写真の削除、クラウド接続・法令更新等の全体設定変更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システム管理者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全事業所・全機能・全設定・監査・権限管理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なし（職制承認・監査ルールに従う）</w:t>
            </w:r>
          </w:p>
        </w:tc>
      </w:tr>
    </w:tbl>
    <w:p/>
    <w:p>
      <w:pPr>
        <w:pStyle w:val="Heading1"/>
      </w:pPr>
      <w:r>
        <w:t>3. 運用開始前</w:t>
      </w:r>
    </w:p>
    <w:p>
      <w:r>
        <w:rPr>
          <w:b/>
          <w:color w:val="1F6FB2"/>
        </w:rPr>
        <w:t xml:space="preserve">1. </w:t>
      </w:r>
      <w:r>
        <w:t>クラウドAPI、PostgreSQL、写真保存、HTTPS、メール送信を設定する。</w:t>
      </w:r>
    </w:p>
    <w:p>
      <w:r>
        <w:rPr>
          <w:b/>
          <w:color w:val="1F6FB2"/>
        </w:rPr>
        <w:t xml:space="preserve">2. </w:t>
      </w:r>
      <w:r>
        <w:t>初期管理者を登録し、初期パスワード変更とMFAを完了する。</w:t>
      </w:r>
    </w:p>
    <w:p>
      <w:r>
        <w:rPr>
          <w:b/>
          <w:color w:val="1F6FB2"/>
        </w:rPr>
        <w:t xml:space="preserve">3. </w:t>
      </w:r>
      <w:r>
        <w:t>利用者CSVを検証し、約50名を一括登録する。</w:t>
      </w:r>
    </w:p>
    <w:p>
      <w:r>
        <w:rPr>
          <w:b/>
          <w:color w:val="1F6FB2"/>
        </w:rPr>
        <w:t xml:space="preserve">4. </w:t>
      </w:r>
      <w:r>
        <w:t>安全環境室長1名、安全環境室職員5名の役割と閲覧範囲を確認する。</w:t>
      </w:r>
    </w:p>
    <w:p>
      <w:r>
        <w:rPr>
          <w:b/>
          <w:color w:val="1F6FB2"/>
        </w:rPr>
        <w:t xml:space="preserve">5. </w:t>
      </w:r>
      <w:r>
        <w:t>権限マトリクス、危険物データ、リンク、JavaScript構文の総合検査を行う。</w:t>
      </w:r>
    </w:p>
    <w:p>
      <w:r>
        <w:rPr>
          <w:b/>
          <w:color w:val="1F6FB2"/>
        </w:rPr>
        <w:t xml:space="preserve">6. </w:t>
      </w:r>
      <w:r>
        <w:t>DB・写真のバックアップと復元確認を行う。</w:t>
      </w:r>
    </w:p>
    <w:p>
      <w:r>
        <w:rPr>
          <w:b/>
          <w:color w:val="1F6FB2"/>
        </w:rPr>
        <w:t xml:space="preserve">7. </w:t>
      </w:r>
      <w:r>
        <w:t>利用者へ任意利用、情報管理、問い合わせ方法を案内する。</w:t>
      </w:r>
    </w:p>
    <w:p>
      <w:pPr>
        <w:pStyle w:val="Heading1"/>
      </w:pPr>
      <w:r>
        <w:t>4. 日常運用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154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担当</w:t>
            </w:r>
          </w:p>
        </w:tc>
        <w:tc>
          <w:tcPr>
            <w:tcW w:type="dxa" w:w="6350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主な実施事項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利用者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検索、案件・写真処理、原典確認、ログアウト、不具合報告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事業所管理者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所属事業所の利用者・案件・同期・写真・問い合わせ対応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安全環境室職員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全事業所の申請番号・写真の閲覧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安全環境室長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全事業所の閲覧・登録・編集、削除申請、限定システム設定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システム管理者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全体設定、利用者・権限、法令更新、監査、障害、保全、承認</w:t>
            </w:r>
          </w:p>
        </w:tc>
      </w:tr>
    </w:tbl>
    <w:p/>
    <w:p>
      <w:pPr>
        <w:pStyle w:val="Heading1"/>
      </w:pPr>
      <w:r>
        <w:t>5. 法令・データ更新</w:t>
      </w:r>
    </w:p>
    <w:p>
      <w:r>
        <w:rPr>
          <w:b/>
          <w:color w:val="1F6FB2"/>
        </w:rPr>
        <w:t xml:space="preserve">1. </w:t>
      </w:r>
      <w:r>
        <w:t>対象法令・規則、版番号、発行日、施行日、発行元を登録する。</w:t>
      </w:r>
    </w:p>
    <w:p>
      <w:r>
        <w:rPr>
          <w:b/>
          <w:color w:val="1F6FB2"/>
        </w:rPr>
        <w:t xml:space="preserve">2. </w:t>
      </w:r>
      <w:r>
        <w:t>最新版PDFと必要なCSV／JSONを登録する。</w:t>
      </w:r>
    </w:p>
    <w:p>
      <w:r>
        <w:rPr>
          <w:b/>
          <w:color w:val="1F6FB2"/>
        </w:rPr>
        <w:t xml:space="preserve">3. </w:t>
      </w:r>
      <w:r>
        <w:t>ファイル形式、ハッシュ、構文、必須項目、重複、コード参照を検証する。</w:t>
      </w:r>
    </w:p>
    <w:p>
      <w:r>
        <w:rPr>
          <w:b/>
          <w:color w:val="1F6FB2"/>
        </w:rPr>
        <w:t xml:space="preserve">4. </w:t>
      </w:r>
      <w:r>
        <w:t>旧版との差分を追加・変更・削除候補として確認する。</w:t>
      </w:r>
    </w:p>
    <w:p>
      <w:r>
        <w:rPr>
          <w:b/>
          <w:color w:val="1F6FB2"/>
        </w:rPr>
        <w:t xml:space="preserve">5. </w:t>
      </w:r>
      <w:r>
        <w:t>分類、SP、B等の項目が正しい欄へ格納されていることを原典と照合する。</w:t>
      </w:r>
    </w:p>
    <w:p>
      <w:r>
        <w:rPr>
          <w:b/>
          <w:color w:val="1F6FB2"/>
        </w:rPr>
        <w:t xml:space="preserve">6. </w:t>
      </w:r>
      <w:r>
        <w:t>承認後に公開し、旧版を履歴として保存する。</w:t>
      </w:r>
    </w:p>
    <w:p>
      <w:r>
        <w:rPr>
          <w:b/>
          <w:color w:val="1F6FB2"/>
        </w:rPr>
        <w:t xml:space="preserve">7. </w:t>
      </w:r>
      <w:r>
        <w:t>検索・詳細・PDFリンク・スマートフォン表示を受入確認する。</w:t>
      </w:r>
    </w:p>
    <w:p>
      <w:pPr>
        <w:pStyle w:val="Heading1"/>
      </w:pPr>
      <w:r>
        <w:t>6. 利用者・権限管理</w:t>
      </w:r>
    </w:p>
    <w:p>
      <w:pPr>
        <w:pStyle w:val="ListBullet"/>
      </w:pPr>
      <w:r>
        <w:t>権限は必要最小限とし、変更申請・承認・適用日・理由を記録する。</w:t>
      </w:r>
    </w:p>
    <w:p>
      <w:pPr>
        <w:pStyle w:val="ListBullet"/>
      </w:pPr>
      <w:r>
        <w:t>安全環境室長は登録・編集可、削除不可。削除が必要な場合は削除申請を行う。</w:t>
      </w:r>
    </w:p>
    <w:p>
      <w:pPr>
        <w:pStyle w:val="ListBullet"/>
      </w:pPr>
      <w:r>
        <w:t>将来のシステム管理者移行先は安全環境室長に限定する。</w:t>
      </w:r>
    </w:p>
    <w:p>
      <w:pPr>
        <w:pStyle w:val="ListBullet"/>
      </w:pPr>
      <w:r>
        <w:t>異動・退職・長期休職時は停止または権限変更を行う。</w:t>
      </w:r>
    </w:p>
    <w:p>
      <w:pPr>
        <w:pStyle w:val="ListBullet"/>
      </w:pPr>
      <w:r>
        <w:t>月次または四半期に権限棚卸しを実施する。</w:t>
      </w:r>
    </w:p>
    <w:p>
      <w:pPr>
        <w:pStyle w:val="Heading1"/>
      </w:pPr>
      <w:r>
        <w:t>7. 利用履歴・監査</w:t>
      </w:r>
    </w:p>
    <w:p>
      <w:pPr>
        <w:pStyle w:val="ListBullet"/>
      </w:pPr>
      <w:r>
        <w:t>利用履歴の目的は不適切利用確認、セキュリティ、障害調査、運用改善、正当な監査に限定する。</w:t>
      </w:r>
    </w:p>
    <w:p>
      <w:pPr>
        <w:pStyle w:val="ListBullet"/>
      </w:pPr>
      <w:r>
        <w:t>システム管理者は利用者・機能・期間別の履歴と日次週次月次集計を確認できる。</w:t>
      </w:r>
    </w:p>
    <w:p>
      <w:pPr>
        <w:pStyle w:val="ListBullet"/>
      </w:pPr>
      <w:r>
        <w:t>警告候補は担当業務等を確認し、断定せず対応記録を残す。</w:t>
      </w:r>
    </w:p>
    <w:p>
      <w:pPr>
        <w:pStyle w:val="ListBullet"/>
      </w:pPr>
      <w:r>
        <w:t>管理者による履歴閲覧・出力・承認も監査対象とする。</w:t>
      </w:r>
    </w:p>
    <w:p>
      <w:pPr>
        <w:pStyle w:val="ListBullet"/>
      </w:pPr>
      <w:r>
        <w:t>画面上の表示は「本システムの利用は任意です。」とする。</w:t>
      </w:r>
    </w:p>
    <w:p>
      <w:pPr>
        <w:pStyle w:val="Heading1"/>
      </w:pPr>
      <w:r>
        <w:t>8. バックアップ・復元・障害対応</w:t>
      </w:r>
    </w:p>
    <w:p>
      <w:r>
        <w:rPr>
          <w:b/>
          <w:color w:val="1F6FB2"/>
        </w:rPr>
        <w:t xml:space="preserve">1. </w:t>
      </w:r>
      <w:r>
        <w:t>DB、写真、設定、法令PDFのバックアップ状態を確認する。</w:t>
      </w:r>
    </w:p>
    <w:p>
      <w:r>
        <w:rPr>
          <w:b/>
          <w:color w:val="1F6FB2"/>
        </w:rPr>
        <w:t xml:space="preserve">2. </w:t>
      </w:r>
      <w:r>
        <w:t>定期的に復元訓練を行い、復旧時間、問題点、是正内容を記録する。</w:t>
      </w:r>
    </w:p>
    <w:p>
      <w:r>
        <w:rPr>
          <w:b/>
          <w:color w:val="1F6FB2"/>
        </w:rPr>
        <w:t xml:space="preserve">3. </w:t>
      </w:r>
      <w:r>
        <w:t>障害時は影響範囲、発生時刻、対象機能、直前変更を保全する。</w:t>
      </w:r>
    </w:p>
    <w:p>
      <w:r>
        <w:rPr>
          <w:b/>
          <w:color w:val="1F6FB2"/>
        </w:rPr>
        <w:t xml:space="preserve">4. </w:t>
      </w:r>
      <w:r>
        <w:t>重大な誤表示は利用停止、注意表示、前版ロールバックを検討する。</w:t>
      </w:r>
    </w:p>
    <w:p>
      <w:r>
        <w:rPr>
          <w:b/>
          <w:color w:val="1F6FB2"/>
        </w:rPr>
        <w:t xml:space="preserve">5. </w:t>
      </w:r>
      <w:r>
        <w:t>復旧後に検索、案件、写真、法令、認証、監査の整合性を確認する。</w:t>
      </w:r>
    </w:p>
    <w:p>
      <w:pPr>
        <w:pStyle w:val="Heading1"/>
      </w:pPr>
      <w:r>
        <w:t>9. 定期点検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1928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頻度</w:t>
            </w:r>
          </w:p>
        </w:tc>
        <w:tc>
          <w:tcPr>
            <w:tcW w:type="dxa" w:w="657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点検内容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日次・利用日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重大障害、同期エラー、バックアップ警告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月次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利用者・ロック・MFA、案件・写真容量、監査アラート、是正対応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四半期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権限棚卸し、復元訓練、法令更新手順、性能、受入点検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年次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年度総括、次年度計画、管理者権限、保存期間、文書更新</w:t>
            </w:r>
          </w:p>
        </w:tc>
      </w:tr>
    </w:tbl>
    <w:p/>
    <w:p>
      <w:pPr>
        <w:pStyle w:val="Heading1"/>
      </w:pPr>
      <w:r>
        <w:t>10. 変更・リリース管理</w:t>
      </w:r>
    </w:p>
    <w:p>
      <w:pPr>
        <w:pStyle w:val="ListBullet"/>
      </w:pPr>
      <w:r>
        <w:t>変更番号、対象版、影響範囲、検証、承認、公開日時、ロールバック情報を記録する。</w:t>
      </w:r>
    </w:p>
    <w:p>
      <w:pPr>
        <w:pStyle w:val="ListBullet"/>
      </w:pPr>
      <w:r>
        <w:t>承認済み点検記録は固定し、変更時は新規記録を作成する。</w:t>
      </w:r>
    </w:p>
    <w:p>
      <w:pPr>
        <w:pStyle w:val="ListBullet"/>
      </w:pPr>
      <w:r>
        <w:t>仕様書・実施要領書・役割別要領書を現行版に更新する。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 実施要領書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