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B3A67"/>
          <w:sz w:val="38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2"/>
        </w:rPr>
        <w:t>システム仕様書</w:t>
      </w:r>
    </w:p>
    <w:p>
      <w:pPr>
        <w:jc w:val="center"/>
      </w:pPr>
      <w:r>
        <w:t>完成版文書更新・Part 243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対象版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Part 243</w:t>
            </w:r>
          </w:p>
        </w:tc>
      </w:tr>
      <w:tr>
        <w:tc>
          <w:tcPr>
            <w:tcW w:type="dxa" w:w="504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作成日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2026年07月27日</w:t>
            </w:r>
          </w:p>
        </w:tc>
      </w:tr>
      <w:tr>
        <w:tc>
          <w:tcPr>
            <w:tcW w:type="dxa" w:w="504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対象規模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現状約50名、将来約150名</w:t>
            </w:r>
          </w:p>
        </w:tc>
      </w:tr>
      <w:tr>
        <w:tc>
          <w:tcPr>
            <w:tcW w:type="dxa" w:w="504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運用形態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クラウド配置を想定したWebシステム</w:t>
            </w:r>
          </w:p>
        </w:tc>
      </w:tr>
      <w:tr>
        <w:tc>
          <w:tcPr>
            <w:tcW w:type="dxa" w:w="504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取扱い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社内利用を想定</w:t>
            </w:r>
          </w:p>
        </w:tc>
      </w:tr>
    </w:tbl>
    <w:p>
      <w:r>
        <w:br w:type="page"/>
      </w:r>
    </w:p>
    <w:p>
      <w:pPr>
        <w:pStyle w:val="Heading1"/>
      </w:pPr>
      <w:r>
        <w:t>1. 目的と適用範囲</w:t>
      </w:r>
    </w:p>
    <w:p>
      <w:r>
        <w:t>本仕様書は、危険物コンテナ収納検査を中心とする検査・検品業務を支援するWebシステムの機能、権限、データ、運用および非機能要件を定めます。危険物情報、申請番号、写真、関連法令、関連資料、履歴および管理機能を一つのシステムで扱い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本システムの利用は任意です。表示内容は業務判断を補助するものであり、最終判断は有効な法令・規則、社内標準書、指示書および原典によります。</w:t>
            </w:r>
          </w:p>
        </w:tc>
      </w:tr>
    </w:tbl>
    <w:p/>
    <w:p>
      <w:pPr>
        <w:pStyle w:val="Heading1"/>
      </w:pPr>
      <w:r>
        <w:t>2. 想定利用者と役割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3A67"/>
          </w:tcPr>
          <w:p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5043"/>
            <w:shd w:fill="0B3A67"/>
          </w:tcPr>
          <w:p>
            <w:r>
              <w:rPr>
                <w:b/>
                <w:color w:val="FFFFFF"/>
              </w:rPr>
              <w:t>主な利用範囲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ゲスト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危険物検索、関連法令、関連資料、ユーザー設定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事業所利用者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所属事業所の申請番号・写真、危険物検索、法令・資料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事業所管理者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所属事業所の利用者・案件・写真管理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安全環境室職員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全事業所の申請番号・写真を閲覧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安全環境室長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全事業所の申請番号・写真を閲覧・登録・編集。削除不可。限定システム設定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システム管理者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全事業所・全管理機能。将来、安全環境室長へ移行可能</w:t>
            </w:r>
          </w:p>
        </w:tc>
      </w:tr>
    </w:tbl>
    <w:p/>
    <w:p>
      <w:pPr>
        <w:pStyle w:val="Heading1"/>
      </w:pPr>
      <w:r>
        <w:t>3. システム構成</w:t>
      </w:r>
    </w:p>
    <w:p>
      <w:pPr>
        <w:pStyle w:val="ListBullet"/>
      </w:pPr>
      <w:r>
        <w:t>フロントエンド：HTML、CSS、JavaScriptによるレスポンシブWeb画面</w:t>
      </w:r>
    </w:p>
    <w:p>
      <w:pPr>
        <w:pStyle w:val="ListBullet"/>
      </w:pPr>
      <w:r>
        <w:t>認証・業務API：Node.js</w:t>
      </w:r>
    </w:p>
    <w:p>
      <w:pPr>
        <w:pStyle w:val="ListBullet"/>
      </w:pPr>
      <w:r>
        <w:t>データベース：PostgreSQL</w:t>
      </w:r>
    </w:p>
    <w:p>
      <w:pPr>
        <w:pStyle w:val="ListBullet"/>
      </w:pPr>
      <w:r>
        <w:t>写真・PDF：クラウド保存領域を想定</w:t>
      </w:r>
    </w:p>
    <w:p>
      <w:pPr>
        <w:pStyle w:val="ListBullet"/>
      </w:pPr>
      <w:r>
        <w:t>オフライン：端末内保存とオンライン復帰後の同期</w:t>
      </w:r>
    </w:p>
    <w:p>
      <w:pPr>
        <w:pStyle w:val="ListBullet"/>
      </w:pPr>
      <w:r>
        <w:t>認証：個別ID・パスワード、役割別MFA、初回パスワード変更、ロック制御</w:t>
      </w:r>
    </w:p>
    <w:p>
      <w:pPr>
        <w:pStyle w:val="Heading1"/>
      </w:pPr>
      <w:r>
        <w:t>4. 主要機能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3A67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5043"/>
            <w:shd w:fill="0B3A67"/>
          </w:tcPr>
          <w:p>
            <w:r>
              <w:rPr>
                <w:b/>
                <w:color w:val="FFFFFF"/>
              </w:rPr>
              <w:t>概要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危険物検索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国連番号、和文・英文品名、分類、容器等級、標札、包装要件、SP、EmS、積付け・隔離等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危険物詳細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国内法を主とし、必要に応じてIMDG Codeを補足表示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申請番号管理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申請番号、荷主、貨物名、担当者、事業所、履歴等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写真管理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案件単位の写真登録、分類、代表写真、保存・監査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関連法令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危規則、危告示、放告示、IMDG Code等の原典・版情報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関連資料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検査・検品に必要な要約、教育・参考資料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法令・データ更新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PDF・CSV・JSON登録、差分、検証、承認、公開、旧版保存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利用履歴監査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システム管理者専用。ログイン、検索、法令・資料、案件・写真、設定・管理操作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運用管理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バックアップ、障害、受入、定期点検、是正、年度総括</w:t>
            </w:r>
          </w:p>
        </w:tc>
      </w:tr>
    </w:tbl>
    <w:p/>
    <w:p>
      <w:pPr>
        <w:pStyle w:val="Heading1"/>
      </w:pPr>
      <w:r>
        <w:t>5. 権限制御</w:t>
      </w:r>
    </w:p>
    <w:p>
      <w:pPr>
        <w:pStyle w:val="ListBullet"/>
      </w:pPr>
      <w:r>
        <w:t>ユーザー設定はすべての利用者へ表示します。</w:t>
      </w:r>
    </w:p>
    <w:p>
      <w:pPr>
        <w:pStyle w:val="ListBullet"/>
      </w:pPr>
      <w:r>
        <w:t>システム設定は事業所管理者、安全環境室長、システム管理者へ権限に応じて表示します。</w:t>
      </w:r>
    </w:p>
    <w:p>
      <w:pPr>
        <w:pStyle w:val="ListBullet"/>
      </w:pPr>
      <w:r>
        <w:t>安全環境室長は申請番号・写真の登録と編集ができますが、削除できません。</w:t>
      </w:r>
    </w:p>
    <w:p>
      <w:pPr>
        <w:pStyle w:val="ListBullet"/>
      </w:pPr>
      <w:r>
        <w:t>安全環境室職員は全事業所を閲覧できますが、登録・編集・削除できません。</w:t>
      </w:r>
    </w:p>
    <w:p>
      <w:pPr>
        <w:pStyle w:val="ListBullet"/>
      </w:pPr>
      <w:r>
        <w:t>ゲストは申請番号、写真、履歴、お気に入り、管理画面を利用できません。</w:t>
      </w:r>
    </w:p>
    <w:p>
      <w:pPr>
        <w:pStyle w:val="ListBullet"/>
      </w:pPr>
      <w:r>
        <w:t>画面上の非表示だけでなく、API側でも権限を検証します。</w:t>
      </w:r>
    </w:p>
    <w:p>
      <w:pPr>
        <w:pStyle w:val="Heading1"/>
      </w:pPr>
      <w:r>
        <w:t>6. データ更新・品質</w:t>
      </w:r>
    </w:p>
    <w:p>
      <w:pPr>
        <w:pStyle w:val="ListBullet"/>
      </w:pPr>
      <w:r>
        <w:t>PDF差替えのみで無条件に本番データを変更せず、自動抽出・差分確認・承認を経て公開します。</w:t>
      </w:r>
    </w:p>
    <w:p>
      <w:pPr>
        <w:pStyle w:val="ListBullet"/>
      </w:pPr>
      <w:r>
        <w:t>分類欄、SP欄、B欄は分離管理します。BK1～BK3は包装要件のB欄へ保存します。</w:t>
      </w:r>
    </w:p>
    <w:p>
      <w:pPr>
        <w:pStyle w:val="ListBullet"/>
      </w:pPr>
      <w:r>
        <w:t>UN0190の分類欄の特殊表記 x は例外として維持します。</w:t>
      </w:r>
    </w:p>
    <w:p>
      <w:pPr>
        <w:pStyle w:val="ListBullet"/>
      </w:pPr>
      <w:r>
        <w:t>公開前に必須項目、重複、コード形式、参照切れ、ファイルハッシュを検査します。</w:t>
      </w:r>
    </w:p>
    <w:p>
      <w:pPr>
        <w:pStyle w:val="ListBullet"/>
      </w:pPr>
      <w:r>
        <w:t>現行危険物データは2,725件、警告0件、エラー0件の監査結果を前提とします。</w:t>
      </w:r>
    </w:p>
    <w:p>
      <w:pPr>
        <w:pStyle w:val="Heading1"/>
      </w:pPr>
      <w:r>
        <w:t>7. セキュリティ・監査</w:t>
      </w:r>
    </w:p>
    <w:p>
      <w:pPr>
        <w:pStyle w:val="ListBullet"/>
      </w:pPr>
      <w:r>
        <w:t>パスワードはハッシュ化し、秘密情報を監査ログへ保存しません。</w:t>
      </w:r>
    </w:p>
    <w:p>
      <w:pPr>
        <w:pStyle w:val="ListBullet"/>
      </w:pPr>
      <w:r>
        <w:t>管理者による利用履歴閲覧も監査します。</w:t>
      </w:r>
    </w:p>
    <w:p>
      <w:pPr>
        <w:pStyle w:val="ListBullet"/>
      </w:pPr>
      <w:r>
        <w:t>利用頻度の多寡を利用者評価に使用しません。</w:t>
      </w:r>
    </w:p>
    <w:p>
      <w:pPr>
        <w:pStyle w:val="ListBullet"/>
      </w:pPr>
      <w:r>
        <w:t>透かし、スクリーンショット検知・追跡、画面自動保存は現時点では実装しません。</w:t>
      </w:r>
    </w:p>
    <w:p>
      <w:pPr>
        <w:pStyle w:val="ListBullet"/>
      </w:pPr>
      <w:r>
        <w:t>バックアップ、復元訓練、障害記録、権限棚卸しを管理します。</w:t>
      </w:r>
    </w:p>
    <w:p>
      <w:pPr>
        <w:pStyle w:val="Heading1"/>
      </w:pPr>
      <w:r>
        <w:t>8. 非機能要件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3A67"/>
          </w:tcPr>
          <w:p>
            <w:r>
              <w:rPr>
                <w:b/>
                <w:color w:val="FFFFFF"/>
              </w:rPr>
              <w:t>区分</w:t>
            </w:r>
          </w:p>
        </w:tc>
        <w:tc>
          <w:tcPr>
            <w:tcW w:type="dxa" w:w="5043"/>
            <w:shd w:fill="0B3A67"/>
          </w:tcPr>
          <w:p>
            <w:r>
              <w:rPr>
                <w:b/>
                <w:color w:val="FFFFFF"/>
              </w:rPr>
              <w:t>要件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規模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約50名で開始し、将来約150名へ拡張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性能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検索・主要画面は通常利用で実用的な応答。50名・150名負荷試験を配置後に実施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可用性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障害時の記録、バックアップ、復元手順、ロールバック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互換性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PC・スマートフォン。レスポンシブ表示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保守性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版管理、SQLマイグレーション、更新履歴、検証コマンド</w:t>
            </w:r>
          </w:p>
        </w:tc>
      </w:tr>
      <w:tr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追跡性</w:t>
            </w:r>
          </w:p>
        </w:tc>
        <w:tc>
          <w:tcPr>
            <w:tcW w:type="dxa" w:w="50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変更、承認、監査、運用点検を記録</w:t>
            </w:r>
          </w:p>
        </w:tc>
      </w:tr>
    </w:tbl>
    <w:p/>
    <w:p>
      <w:pPr>
        <w:pStyle w:val="Heading1"/>
      </w:pPr>
      <w:r>
        <w:t>9. 配置後に必要な作業</w:t>
      </w:r>
    </w:p>
    <w:p>
      <w:pPr>
        <w:pStyle w:val="ListBullet"/>
      </w:pPr>
      <w:r>
        <w:t>クラウドサービス、専用URL、HTTPS、CORSの確定</w:t>
      </w:r>
    </w:p>
    <w:p>
      <w:pPr>
        <w:pStyle w:val="ListBullet"/>
      </w:pPr>
      <w:r>
        <w:t>認証・通知メールの設定</w:t>
      </w:r>
    </w:p>
    <w:p>
      <w:pPr>
        <w:pStyle w:val="ListBullet"/>
      </w:pPr>
      <w:r>
        <w:t>初期利用者約50名の登録</w:t>
      </w:r>
    </w:p>
    <w:p>
      <w:pPr>
        <w:pStyle w:val="ListBullet"/>
      </w:pPr>
      <w:r>
        <w:t>写真保存領域とバックアップの確認</w:t>
      </w:r>
    </w:p>
    <w:p>
      <w:pPr>
        <w:pStyle w:val="ListBullet"/>
      </w:pPr>
      <w:r>
        <w:t>実端末・負荷・復元試験</w:t>
      </w:r>
    </w:p>
    <w:p>
      <w:pPr>
        <w:pStyle w:val="ListBullet"/>
      </w:pPr>
      <w:r>
        <w:t>職制承認と利用者周知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検査・検品業務サポートシステム 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Yu Gothic" w:hAnsi="Yu Gothic" w:eastAsia="Yu Gothic"/>
      <w:color w:val="1C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