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実施要領書</w:t>
      </w:r>
    </w:p>
    <w:p>
      <w:pPr>
        <w:jc w:val="center"/>
      </w:pPr>
      <w:r>
        <w:t>運用・更新・保守手順 Part 243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Part 243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対象規模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現状約50名、将来約150名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運用形態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クラウド配置を想定したWebシステム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取扱い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社内利用を想定</w:t>
            </w:r>
          </w:p>
        </w:tc>
      </w:tr>
    </w:tbl>
    <w:p>
      <w:r>
        <w:br w:type="page"/>
      </w:r>
    </w:p>
    <w:p>
      <w:pPr>
        <w:pStyle w:val="Heading1"/>
      </w:pPr>
      <w:r>
        <w:t>1. 基本方針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本システムの利用は任意です。業務上の最終判断は原典および正式な指示によります。</w:t>
            </w:r>
          </w:p>
        </w:tc>
      </w:tr>
    </w:tbl>
    <w:p/>
    <w:p>
      <w:pPr>
        <w:pStyle w:val="Heading1"/>
      </w:pPr>
      <w:r>
        <w:t>2. 運用体制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担当</w:t>
            </w:r>
          </w:p>
        </w:tc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主な責任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利用者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正しい案件・情報の検索、登録内容の確認、不具合報告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事業所管理者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所属事業所の利用者・案件・写真・問い合わせ管理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安全環境室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全事業所の確認、法令・運用面の助言。室長は登録・編集可、削除不可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システム管理者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全体設定、法令更新、権限、監査、バックアップ、障害対応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将来の安全環境室長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正式移行手続後、システム管理者権限を承継</w:t>
            </w:r>
          </w:p>
        </w:tc>
      </w:tr>
    </w:tbl>
    <w:p/>
    <w:p>
      <w:pPr>
        <w:pStyle w:val="Heading1"/>
      </w:pPr>
      <w:r>
        <w:t>3. 日常運用</w:t>
      </w:r>
    </w:p>
    <w:p>
      <w:r>
        <w:rPr>
          <w:b/>
          <w:color w:val="1F6FB2"/>
        </w:rPr>
        <w:t xml:space="preserve">1. </w:t>
      </w:r>
      <w:r>
        <w:t>ログイン状態、所属、役割を確認します。</w:t>
      </w:r>
    </w:p>
    <w:p>
      <w:r>
        <w:rPr>
          <w:b/>
          <w:color w:val="1F6FB2"/>
        </w:rPr>
        <w:t xml:space="preserve">2. </w:t>
      </w:r>
      <w:r>
        <w:t>危険物検索や申請番号管理を使用します。</w:t>
      </w:r>
    </w:p>
    <w:p>
      <w:r>
        <w:rPr>
          <w:b/>
          <w:color w:val="1F6FB2"/>
        </w:rPr>
        <w:t xml:space="preserve">3. </w:t>
      </w:r>
      <w:r>
        <w:t>登録・編集後は対象案件、事業所、写真を再確認します。</w:t>
      </w:r>
    </w:p>
    <w:p>
      <w:r>
        <w:rPr>
          <w:b/>
          <w:color w:val="1F6FB2"/>
        </w:rPr>
        <w:t xml:space="preserve">4. </w:t>
      </w:r>
      <w:r>
        <w:t>不具合や誤表示は画面名、対象データ、日時、根拠を添えて報告します。</w:t>
      </w:r>
    </w:p>
    <w:p>
      <w:r>
        <w:rPr>
          <w:b/>
          <w:color w:val="1F6FB2"/>
        </w:rPr>
        <w:t xml:space="preserve">5. </w:t>
      </w:r>
      <w:r>
        <w:t>共用端末ではログアウトします。</w:t>
      </w:r>
    </w:p>
    <w:p>
      <w:pPr>
        <w:pStyle w:val="Heading1"/>
      </w:pPr>
      <w:r>
        <w:t>4. 利用者登録・変更</w:t>
      </w:r>
    </w:p>
    <w:p>
      <w:pPr>
        <w:pStyle w:val="ListBullet"/>
      </w:pPr>
      <w:r>
        <w:t>個別IDを発行し、共有IDを原則使用しません。</w:t>
      </w:r>
    </w:p>
    <w:p>
      <w:pPr>
        <w:pStyle w:val="ListBullet"/>
      </w:pPr>
      <w:r>
        <w:t>CSV一括登録前にdry-runを行います。</w:t>
      </w:r>
    </w:p>
    <w:p>
      <w:pPr>
        <w:pStyle w:val="ListBullet"/>
      </w:pPr>
      <w:r>
        <w:t>役割と事業所は必要最小限で設定します。</w:t>
      </w:r>
    </w:p>
    <w:p>
      <w:pPr>
        <w:pStyle w:val="ListBullet"/>
      </w:pPr>
      <w:r>
        <w:t>異動・退職・休職時は有効状態・所属・役割を見直します。</w:t>
      </w:r>
    </w:p>
    <w:p>
      <w:pPr>
        <w:pStyle w:val="ListBullet"/>
      </w:pPr>
      <w:r>
        <w:t>管理者権限への変更は承認と監査記録を伴います。</w:t>
      </w:r>
    </w:p>
    <w:p>
      <w:pPr>
        <w:pStyle w:val="Heading1"/>
      </w:pPr>
      <w:r>
        <w:t>5. 法令・データ更新</w:t>
      </w:r>
    </w:p>
    <w:p>
      <w:r>
        <w:rPr>
          <w:b/>
          <w:color w:val="1F6FB2"/>
        </w:rPr>
        <w:t xml:space="preserve">1. </w:t>
      </w:r>
      <w:r>
        <w:t>対象法令、版番号、発行日、施行日を確認します。</w:t>
      </w:r>
    </w:p>
    <w:p>
      <w:r>
        <w:rPr>
          <w:b/>
          <w:color w:val="1F6FB2"/>
        </w:rPr>
        <w:t xml:space="preserve">2. </w:t>
      </w:r>
      <w:r>
        <w:t>最新版PDFを登録します。</w:t>
      </w:r>
    </w:p>
    <w:p>
      <w:r>
        <w:rPr>
          <w:b/>
          <w:color w:val="1F6FB2"/>
        </w:rPr>
        <w:t xml:space="preserve">3. </w:t>
      </w:r>
      <w:r>
        <w:t>必要に応じてCSVまたはJSONを登録します。</w:t>
      </w:r>
    </w:p>
    <w:p>
      <w:r>
        <w:rPr>
          <w:b/>
          <w:color w:val="1F6FB2"/>
        </w:rPr>
        <w:t xml:space="preserve">4. </w:t>
      </w:r>
      <w:r>
        <w:t>旧版との差分と自動検証結果を確認します。</w:t>
      </w:r>
    </w:p>
    <w:p>
      <w:r>
        <w:rPr>
          <w:b/>
          <w:color w:val="1F6FB2"/>
        </w:rPr>
        <w:t xml:space="preserve">5. </w:t>
      </w:r>
      <w:r>
        <w:t>分類、SP、B/BK、包装、積付け、隔離等を原典と照合します。</w:t>
      </w:r>
    </w:p>
    <w:p>
      <w:r>
        <w:rPr>
          <w:b/>
          <w:color w:val="1F6FB2"/>
        </w:rPr>
        <w:t xml:space="preserve">6. </w:t>
      </w:r>
      <w:r>
        <w:t>承認後に公開し、旧版・更新マニフェスト・検証結果を保存します。</w:t>
      </w:r>
    </w:p>
    <w:p>
      <w:r>
        <w:rPr>
          <w:b/>
          <w:color w:val="1F6FB2"/>
        </w:rPr>
        <w:t xml:space="preserve">7. </w:t>
      </w:r>
      <w:r>
        <w:t>主要な国連番号と画面を受入確認します。</w:t>
      </w:r>
    </w:p>
    <w:p>
      <w:pPr>
        <w:pStyle w:val="Heading1"/>
      </w:pPr>
      <w:r>
        <w:t>6. 申請番号・写真</w:t>
      </w:r>
    </w:p>
    <w:p>
      <w:pPr>
        <w:pStyle w:val="ListBullet"/>
      </w:pPr>
      <w:r>
        <w:t>誤った案件へ登録しないよう、申請番号と事業所を確認します。</w:t>
      </w:r>
    </w:p>
    <w:p>
      <w:pPr>
        <w:pStyle w:val="ListBullet"/>
      </w:pPr>
      <w:r>
        <w:t>削除は役割別権限と申請・承認ルールに従います。</w:t>
      </w:r>
    </w:p>
    <w:p>
      <w:pPr>
        <w:pStyle w:val="ListBullet"/>
      </w:pPr>
      <w:r>
        <w:t>安全環境室長は登録・編集可能ですが削除できません。</w:t>
      </w:r>
    </w:p>
    <w:p>
      <w:pPr>
        <w:pStyle w:val="ListBullet"/>
      </w:pPr>
      <w:r>
        <w:t>証拠性が必要な写真は撮影日時、対象、代表写真等を確認します。</w:t>
      </w:r>
    </w:p>
    <w:p>
      <w:pPr>
        <w:pStyle w:val="ListBullet"/>
      </w:pPr>
      <w:r>
        <w:t>保存期限・容量・バックアップを定期確認します。</w:t>
      </w:r>
    </w:p>
    <w:p>
      <w:pPr>
        <w:pStyle w:val="Heading1"/>
      </w:pPr>
      <w:r>
        <w:t>7. 利用履歴・監査</w:t>
      </w:r>
    </w:p>
    <w:p>
      <w:pPr>
        <w:pStyle w:val="ListBullet"/>
      </w:pPr>
      <w:r>
        <w:t>利用履歴確認はシステム管理者専用です。</w:t>
      </w:r>
    </w:p>
    <w:p>
      <w:pPr>
        <w:pStyle w:val="ListBullet"/>
      </w:pPr>
      <w:r>
        <w:t>ログイン、危険物、法令、資料、案件、写真、設定、管理操作を対象とします。</w:t>
      </w:r>
    </w:p>
    <w:p>
      <w:pPr>
        <w:pStyle w:val="ListBullet"/>
      </w:pPr>
      <w:r>
        <w:t>大量閲覧等は確認候補であり、不適切利用と自動断定しません。</w:t>
      </w:r>
    </w:p>
    <w:p>
      <w:pPr>
        <w:pStyle w:val="ListBullet"/>
      </w:pPr>
      <w:r>
        <w:t>管理者が履歴を閲覧・出力した操作も記録します。</w:t>
      </w:r>
    </w:p>
    <w:p>
      <w:pPr>
        <w:pStyle w:val="ListBullet"/>
      </w:pPr>
      <w:r>
        <w:t>日次・週次・月次集計、監査レビュー、承認、レポートを保存できます。</w:t>
      </w:r>
    </w:p>
    <w:p>
      <w:pPr>
        <w:pStyle w:val="Heading1"/>
      </w:pPr>
      <w:r>
        <w:t>8. バックアップ・障害対応</w:t>
      </w:r>
    </w:p>
    <w:p>
      <w:r>
        <w:rPr>
          <w:b/>
          <w:color w:val="1F6FB2"/>
        </w:rPr>
        <w:t xml:space="preserve">1. </w:t>
      </w:r>
      <w:r>
        <w:t>データベース、写真、設定、構造化データを対象にバックアップを確認します。</w:t>
      </w:r>
    </w:p>
    <w:p>
      <w:r>
        <w:rPr>
          <w:b/>
          <w:color w:val="1F6FB2"/>
        </w:rPr>
        <w:t xml:space="preserve">2. </w:t>
      </w:r>
      <w:r>
        <w:t>定期的に復元訓練を実施します。</w:t>
      </w:r>
    </w:p>
    <w:p>
      <w:r>
        <w:rPr>
          <w:b/>
          <w:color w:val="1F6FB2"/>
        </w:rPr>
        <w:t xml:space="preserve">3. </w:t>
      </w:r>
      <w:r>
        <w:t>障害時は影響範囲、発生日時、直前変更、ログを保全します。</w:t>
      </w:r>
    </w:p>
    <w:p>
      <w:r>
        <w:rPr>
          <w:b/>
          <w:color w:val="1F6FB2"/>
        </w:rPr>
        <w:t xml:space="preserve">4. </w:t>
      </w:r>
      <w:r>
        <w:t>重大な誤表示がある場合は公開停止・前版復元を検討します。</w:t>
      </w:r>
    </w:p>
    <w:p>
      <w:r>
        <w:rPr>
          <w:b/>
          <w:color w:val="1F6FB2"/>
        </w:rPr>
        <w:t xml:space="preserve">5. </w:t>
      </w:r>
      <w:r>
        <w:t>復旧後に検索、ログイン、案件、写真、法令更新を確認します。</w:t>
      </w:r>
    </w:p>
    <w:p>
      <w:pPr>
        <w:pStyle w:val="Heading1"/>
      </w:pPr>
      <w:r>
        <w:t>9. 定期点検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時期</w:t>
            </w:r>
          </w:p>
        </w:tc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確認内容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毎月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アカウント、ロック、未処理障害、バックアップ確認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四半期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権限棚卸し、監査レビュー、復元訓練、改善計画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法令改定時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版・施行日、差分、原典照合、周知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年度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受入点検、年度総括、次年度引継ぎ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大規模改修時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総合自動検査、役割別試験、文書更新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検査・検品業務サポートシステム 実施要領書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