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测试用例输出</w:t>
      </w:r>
    </w:p>
    <w:p>
      <w:r>
        <w:t xml:space="preserve"/>
      </w:r>
    </w:p>
    <w:p>
      <w:r>
        <w:t xml:space="preserve">1. 用例标题: 用例标题（示例）</w:t>
      </w:r>
    </w:p>
    <w:p>
      <w:r>
        <w:t xml:space="preserve">优先级: P1</w:t>
      </w:r>
    </w:p>
    <w:p>
      <w:r>
        <w:t xml:space="preserve">类型: 功能</w:t>
      </w:r>
    </w:p>
    <w:p>
      <w:r>
        <w:t xml:space="preserve">前置条件: 前置条件（示例）</w:t>
      </w:r>
    </w:p>
    <w:p>
      <w:r>
        <w:t xml:space="preserve">测试步骤: 1) 步骤一 2) 步骤二</w:t>
      </w:r>
    </w:p>
    <w:p>
      <w:r>
        <w:t xml:space="preserve">测试数据: 测试数据（示例）</w:t>
      </w:r>
    </w:p>
    <w:p>
      <w:r>
        <w:t xml:space="preserve">预期结果: 预期结果（示例）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