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DA3C8" w14:textId="77777777" w:rsidR="009075A0" w:rsidRDefault="00000000">
      <w:r>
        <w:rPr>
          <w:b/>
          <w:sz w:val="32"/>
        </w:rPr>
        <w:t>Synthèse détaillée - Cosium, APIs et intégrations possibles</w:t>
      </w:r>
    </w:p>
    <w:p w14:paraId="464DA3C9" w14:textId="77777777" w:rsidR="009075A0" w:rsidRDefault="00000000">
      <w:r>
        <w:rPr>
          <w:sz w:val="22"/>
        </w:rPr>
        <w:t>Date de synthèse : 2 avril 2026</w:t>
      </w:r>
    </w:p>
    <w:p w14:paraId="464DA3CA" w14:textId="77777777" w:rsidR="009075A0" w:rsidRDefault="00000000">
      <w:r>
        <w:rPr>
          <w:sz w:val="22"/>
        </w:rPr>
        <w:t>Périmètre : analyse des 5 PDF fournis localement et recoupement avec les informations publiquement accessibles sur le web.</w:t>
      </w:r>
    </w:p>
    <w:p w14:paraId="464DA3CB" w14:textId="77777777" w:rsidR="009075A0" w:rsidRDefault="00000000">
      <w:r>
        <w:rPr>
          <w:b/>
          <w:sz w:val="28"/>
        </w:rPr>
        <w:t>1. Résumé exécutif</w:t>
      </w:r>
    </w:p>
    <w:p w14:paraId="464DA3CC" w14:textId="77777777" w:rsidR="009075A0" w:rsidRDefault="00000000">
      <w:r>
        <w:rPr>
          <w:sz w:val="22"/>
        </w:rPr>
        <w:t>Cosium est un éditeur français fondé en 2003, basé à Versailles, spécialisé dans les logiciels métier pour l'optique et l'audiologie, ainsi que dans des services cloud, d'infogérance, de BI et d'expériences omnicanales. Le site officiel présente une présence dans plus de 30 pays et plus de 20 000 points de vente/installations.</w:t>
      </w:r>
    </w:p>
    <w:p w14:paraId="464DA3CD" w14:textId="77777777" w:rsidR="009075A0" w:rsidRDefault="00000000">
      <w:r>
        <w:rPr>
          <w:sz w:val="22"/>
        </w:rPr>
        <w:t xml:space="preserve">Les documents locaux décrivent une API REST sécurisée par </w:t>
      </w:r>
      <w:proofErr w:type="spellStart"/>
      <w:r>
        <w:rPr>
          <w:sz w:val="22"/>
        </w:rPr>
        <w:t>access</w:t>
      </w:r>
      <w:proofErr w:type="spellEnd"/>
      <w:r>
        <w:rPr>
          <w:sz w:val="22"/>
        </w:rPr>
        <w:t xml:space="preserve"> </w:t>
      </w:r>
      <w:proofErr w:type="spellStart"/>
      <w:r>
        <w:rPr>
          <w:sz w:val="22"/>
        </w:rPr>
        <w:t>token</w:t>
      </w:r>
      <w:proofErr w:type="spellEnd"/>
      <w:r>
        <w:rPr>
          <w:sz w:val="22"/>
        </w:rPr>
        <w:t>, avec réponses HAL/HAL-Forms, destinée au moins à la consultation de clients, factures, lignes de facture et produits, et à quelques mises à jour ciblées sur les préférences marketing client.</w:t>
      </w:r>
    </w:p>
    <w:p w14:paraId="464DA3CE" w14:textId="77777777" w:rsidR="009075A0" w:rsidRDefault="00000000">
      <w:r>
        <w:rPr>
          <w:sz w:val="22"/>
        </w:rPr>
        <w:t>Conclusion pratique : Cosium expose bien des capacités d'intégration par API, mais la surface documentée localement reste partielle et orientée lecture. Les capacités d'écriture sont très limitées dans la documentation disponible. Aucune documentation publique moderne de type portail développeur, Swagger/</w:t>
      </w:r>
      <w:proofErr w:type="spellStart"/>
      <w:r>
        <w:rPr>
          <w:sz w:val="22"/>
        </w:rPr>
        <w:t>OpenAPI</w:t>
      </w:r>
      <w:proofErr w:type="spellEnd"/>
      <w:r>
        <w:rPr>
          <w:sz w:val="22"/>
        </w:rPr>
        <w:t xml:space="preserve"> ou </w:t>
      </w:r>
      <w:proofErr w:type="spellStart"/>
      <w:r>
        <w:rPr>
          <w:sz w:val="22"/>
        </w:rPr>
        <w:t>webhook</w:t>
      </w:r>
      <w:proofErr w:type="spellEnd"/>
      <w:r>
        <w:rPr>
          <w:sz w:val="22"/>
        </w:rPr>
        <w:t xml:space="preserve"> n'a été trouvée lors de la recherche web.</w:t>
      </w:r>
    </w:p>
    <w:p w14:paraId="464DA3CF" w14:textId="77777777" w:rsidR="009075A0" w:rsidRDefault="00000000">
      <w:r>
        <w:rPr>
          <w:b/>
          <w:sz w:val="28"/>
        </w:rPr>
        <w:t>2. Ce que disent les documents locaux</w:t>
      </w:r>
    </w:p>
    <w:p w14:paraId="464DA3D0" w14:textId="77777777" w:rsidR="009075A0" w:rsidRDefault="00000000">
      <w:r>
        <w:rPr>
          <w:b/>
        </w:rPr>
        <w:t>2.1 Caractéristiques techniques communes</w:t>
      </w:r>
    </w:p>
    <w:p w14:paraId="464DA3D1" w14:textId="77777777" w:rsidR="009075A0" w:rsidRDefault="00000000">
      <w:r>
        <w:rPr>
          <w:sz w:val="22"/>
        </w:rPr>
        <w:t>Les 5 PDF ont une structure homogène et semblent provenir de la même génération de documentation. Tous décrivent :</w:t>
      </w:r>
    </w:p>
    <w:p w14:paraId="464DA3D2" w14:textId="77777777" w:rsidR="009075A0" w:rsidRDefault="00000000">
      <w:r>
        <w:rPr>
          <w:sz w:val="22"/>
        </w:rPr>
        <w:t>- une authentification via POST /&lt;tenant&gt;/api/</w:t>
      </w:r>
      <w:proofErr w:type="spellStart"/>
      <w:r>
        <w:rPr>
          <w:sz w:val="22"/>
        </w:rPr>
        <w:t>authenticate</w:t>
      </w:r>
      <w:proofErr w:type="spellEnd"/>
      <w:r>
        <w:rPr>
          <w:sz w:val="22"/>
        </w:rPr>
        <w:t xml:space="preserve">/basic avec login, </w:t>
      </w:r>
      <w:proofErr w:type="spellStart"/>
      <w:r>
        <w:rPr>
          <w:sz w:val="22"/>
        </w:rPr>
        <w:t>password</w:t>
      </w:r>
      <w:proofErr w:type="spellEnd"/>
      <w:r>
        <w:rPr>
          <w:sz w:val="22"/>
        </w:rPr>
        <w:t xml:space="preserve"> et site ;</w:t>
      </w:r>
    </w:p>
    <w:p w14:paraId="464DA3D3" w14:textId="77777777" w:rsidR="009075A0" w:rsidRDefault="00000000">
      <w:r>
        <w:rPr>
          <w:sz w:val="22"/>
        </w:rPr>
        <w:t xml:space="preserve">- un </w:t>
      </w:r>
      <w:proofErr w:type="spellStart"/>
      <w:r>
        <w:rPr>
          <w:sz w:val="22"/>
        </w:rPr>
        <w:t>access</w:t>
      </w:r>
      <w:proofErr w:type="spellEnd"/>
      <w:r>
        <w:rPr>
          <w:sz w:val="22"/>
        </w:rPr>
        <w:t xml:space="preserve"> </w:t>
      </w:r>
      <w:proofErr w:type="spellStart"/>
      <w:r>
        <w:rPr>
          <w:sz w:val="22"/>
        </w:rPr>
        <w:t>token</w:t>
      </w:r>
      <w:proofErr w:type="spellEnd"/>
      <w:r>
        <w:rPr>
          <w:sz w:val="22"/>
        </w:rPr>
        <w:t xml:space="preserve"> réutilisable dans les appels suivants ;</w:t>
      </w:r>
    </w:p>
    <w:p w14:paraId="464DA3D4" w14:textId="77777777" w:rsidR="009075A0" w:rsidRDefault="00000000">
      <w:r>
        <w:rPr>
          <w:sz w:val="22"/>
        </w:rPr>
        <w:t xml:space="preserve">- l'usage du header </w:t>
      </w:r>
      <w:proofErr w:type="spellStart"/>
      <w:r>
        <w:rPr>
          <w:sz w:val="22"/>
        </w:rPr>
        <w:t>Authorization</w:t>
      </w:r>
      <w:proofErr w:type="spellEnd"/>
      <w:r>
        <w:rPr>
          <w:sz w:val="22"/>
        </w:rPr>
        <w:t xml:space="preserve">: </w:t>
      </w:r>
      <w:proofErr w:type="spellStart"/>
      <w:r>
        <w:rPr>
          <w:sz w:val="22"/>
        </w:rPr>
        <w:t>AccessToken</w:t>
      </w:r>
      <w:proofErr w:type="spellEnd"/>
      <w:r>
        <w:rPr>
          <w:sz w:val="22"/>
        </w:rPr>
        <w:t xml:space="preserve"> &lt;</w:t>
      </w:r>
      <w:proofErr w:type="spellStart"/>
      <w:r>
        <w:rPr>
          <w:sz w:val="22"/>
        </w:rPr>
        <w:t>token</w:t>
      </w:r>
      <w:proofErr w:type="spellEnd"/>
      <w:r>
        <w:rPr>
          <w:sz w:val="22"/>
        </w:rPr>
        <w:t xml:space="preserve">&gt;, ou alternativement d'un cookie </w:t>
      </w:r>
      <w:proofErr w:type="spellStart"/>
      <w:r>
        <w:rPr>
          <w:sz w:val="22"/>
        </w:rPr>
        <w:t>access_token</w:t>
      </w:r>
      <w:proofErr w:type="spellEnd"/>
      <w:r>
        <w:rPr>
          <w:sz w:val="22"/>
        </w:rPr>
        <w:t xml:space="preserve">, ou d'un paramètre de requête </w:t>
      </w:r>
      <w:proofErr w:type="spellStart"/>
      <w:r>
        <w:rPr>
          <w:sz w:val="22"/>
        </w:rPr>
        <w:t>access_token</w:t>
      </w:r>
      <w:proofErr w:type="spellEnd"/>
      <w:r>
        <w:rPr>
          <w:sz w:val="22"/>
        </w:rPr>
        <w:t xml:space="preserve"> ;</w:t>
      </w:r>
    </w:p>
    <w:p w14:paraId="464DA3D5" w14:textId="77777777" w:rsidR="009075A0" w:rsidRDefault="00000000">
      <w:r>
        <w:rPr>
          <w:sz w:val="22"/>
        </w:rPr>
        <w:t xml:space="preserve">- un style REST avec </w:t>
      </w:r>
      <w:proofErr w:type="spellStart"/>
      <w:r>
        <w:rPr>
          <w:sz w:val="22"/>
        </w:rPr>
        <w:t>hypermedia</w:t>
      </w:r>
      <w:proofErr w:type="spellEnd"/>
      <w:r>
        <w:rPr>
          <w:sz w:val="22"/>
        </w:rPr>
        <w:t xml:space="preserve"> HAL ;</w:t>
      </w:r>
    </w:p>
    <w:p w14:paraId="464DA3D6" w14:textId="77777777" w:rsidR="009075A0" w:rsidRDefault="00000000">
      <w:r>
        <w:rPr>
          <w:sz w:val="22"/>
        </w:rPr>
        <w:t>- une CORS désactivée par défaut, à activer via intervention d'un représentant Cosium ;</w:t>
      </w:r>
    </w:p>
    <w:p w14:paraId="464DA3D7" w14:textId="77777777" w:rsidR="009075A0" w:rsidRDefault="00000000">
      <w:r>
        <w:rPr>
          <w:sz w:val="22"/>
        </w:rPr>
        <w:t>- des statuts HTTP classiques : 200, 201, 204, 400, 401, 403, 404.</w:t>
      </w:r>
    </w:p>
    <w:p w14:paraId="464DA3D8" w14:textId="77777777" w:rsidR="009075A0" w:rsidRDefault="00000000">
      <w:r>
        <w:rPr>
          <w:sz w:val="22"/>
        </w:rPr>
        <w:t>Point important : la documentation indique explicitement qu'il ne faut pas construire soi-même les URI, mais suivre les liens HAL retournés dans les réponses.</w:t>
      </w:r>
    </w:p>
    <w:p w14:paraId="464DA3D9" w14:textId="77777777" w:rsidR="009075A0" w:rsidRDefault="00000000">
      <w:r>
        <w:rPr>
          <w:b/>
        </w:rPr>
        <w:t xml:space="preserve">2.2 API </w:t>
      </w:r>
      <w:proofErr w:type="spellStart"/>
      <w:r>
        <w:rPr>
          <w:b/>
        </w:rPr>
        <w:t>Customers</w:t>
      </w:r>
      <w:proofErr w:type="spellEnd"/>
    </w:p>
    <w:p w14:paraId="464DA3DA" w14:textId="77777777" w:rsidR="009075A0" w:rsidRDefault="00000000">
      <w:proofErr w:type="spellStart"/>
      <w:r>
        <w:rPr>
          <w:sz w:val="22"/>
        </w:rPr>
        <w:t>Endpoints</w:t>
      </w:r>
      <w:proofErr w:type="spellEnd"/>
      <w:r>
        <w:rPr>
          <w:sz w:val="22"/>
        </w:rPr>
        <w:t xml:space="preserve"> documentés :</w:t>
      </w:r>
    </w:p>
    <w:p w14:paraId="464DA3DB" w14:textId="77777777" w:rsidR="009075A0" w:rsidRDefault="00000000">
      <w:r>
        <w:rPr>
          <w:sz w:val="22"/>
        </w:rPr>
        <w:t>- GET /&lt;tenant&gt;/api/</w:t>
      </w:r>
      <w:proofErr w:type="spellStart"/>
      <w:r>
        <w:rPr>
          <w:sz w:val="22"/>
        </w:rPr>
        <w:t>customers</w:t>
      </w:r>
      <w:proofErr w:type="spellEnd"/>
    </w:p>
    <w:p w14:paraId="464DA3DC" w14:textId="77777777" w:rsidR="009075A0" w:rsidRDefault="00000000">
      <w:r>
        <w:rPr>
          <w:sz w:val="22"/>
        </w:rPr>
        <w:t>- PUT /&lt;tenant&gt;/api/</w:t>
      </w:r>
      <w:proofErr w:type="spellStart"/>
      <w:r>
        <w:rPr>
          <w:sz w:val="22"/>
        </w:rPr>
        <w:t>customers</w:t>
      </w:r>
      <w:proofErr w:type="spellEnd"/>
      <w:r>
        <w:rPr>
          <w:sz w:val="22"/>
        </w:rPr>
        <w:t>/</w:t>
      </w:r>
      <w:proofErr w:type="spellStart"/>
      <w:r>
        <w:rPr>
          <w:sz w:val="22"/>
        </w:rPr>
        <w:t>subscribed</w:t>
      </w:r>
      <w:proofErr w:type="spellEnd"/>
      <w:r>
        <w:rPr>
          <w:sz w:val="22"/>
        </w:rPr>
        <w:t>-to-email</w:t>
      </w:r>
    </w:p>
    <w:p w14:paraId="464DA3DD" w14:textId="77777777" w:rsidR="009075A0" w:rsidRDefault="00000000">
      <w:r>
        <w:rPr>
          <w:sz w:val="22"/>
        </w:rPr>
        <w:lastRenderedPageBreak/>
        <w:t>- PUT /&lt;tenant&gt;/api/</w:t>
      </w:r>
      <w:proofErr w:type="spellStart"/>
      <w:r>
        <w:rPr>
          <w:sz w:val="22"/>
        </w:rPr>
        <w:t>customers</w:t>
      </w:r>
      <w:proofErr w:type="spellEnd"/>
      <w:r>
        <w:rPr>
          <w:sz w:val="22"/>
        </w:rPr>
        <w:t>/</w:t>
      </w:r>
      <w:proofErr w:type="spellStart"/>
      <w:r>
        <w:rPr>
          <w:sz w:val="22"/>
        </w:rPr>
        <w:t>unsubscribed</w:t>
      </w:r>
      <w:proofErr w:type="spellEnd"/>
      <w:r>
        <w:rPr>
          <w:sz w:val="22"/>
        </w:rPr>
        <w:t>-</w:t>
      </w:r>
      <w:proofErr w:type="spellStart"/>
      <w:r>
        <w:rPr>
          <w:sz w:val="22"/>
        </w:rPr>
        <w:t>from</w:t>
      </w:r>
      <w:proofErr w:type="spellEnd"/>
      <w:r>
        <w:rPr>
          <w:sz w:val="22"/>
        </w:rPr>
        <w:t>-email</w:t>
      </w:r>
    </w:p>
    <w:p w14:paraId="464DA3DE" w14:textId="77777777" w:rsidR="009075A0" w:rsidRDefault="00000000">
      <w:r>
        <w:rPr>
          <w:sz w:val="22"/>
        </w:rPr>
        <w:t>- PUT /&lt;tenant&gt;/api/</w:t>
      </w:r>
      <w:proofErr w:type="spellStart"/>
      <w:r>
        <w:rPr>
          <w:sz w:val="22"/>
        </w:rPr>
        <w:t>customers</w:t>
      </w:r>
      <w:proofErr w:type="spellEnd"/>
      <w:r>
        <w:rPr>
          <w:sz w:val="22"/>
        </w:rPr>
        <w:t>/</w:t>
      </w:r>
      <w:proofErr w:type="spellStart"/>
      <w:r>
        <w:rPr>
          <w:sz w:val="22"/>
        </w:rPr>
        <w:t>subscribed</w:t>
      </w:r>
      <w:proofErr w:type="spellEnd"/>
      <w:r>
        <w:rPr>
          <w:sz w:val="22"/>
        </w:rPr>
        <w:t>-to-</w:t>
      </w:r>
      <w:proofErr w:type="spellStart"/>
      <w:r>
        <w:rPr>
          <w:sz w:val="22"/>
        </w:rPr>
        <w:t>paper</w:t>
      </w:r>
      <w:proofErr w:type="spellEnd"/>
    </w:p>
    <w:p w14:paraId="464DA3DF" w14:textId="77777777" w:rsidR="009075A0" w:rsidRDefault="00000000">
      <w:r>
        <w:rPr>
          <w:sz w:val="22"/>
        </w:rPr>
        <w:t>- PUT /&lt;tenant&gt;/api/</w:t>
      </w:r>
      <w:proofErr w:type="spellStart"/>
      <w:r>
        <w:rPr>
          <w:sz w:val="22"/>
        </w:rPr>
        <w:t>customers</w:t>
      </w:r>
      <w:proofErr w:type="spellEnd"/>
      <w:r>
        <w:rPr>
          <w:sz w:val="22"/>
        </w:rPr>
        <w:t>/</w:t>
      </w:r>
      <w:proofErr w:type="spellStart"/>
      <w:r>
        <w:rPr>
          <w:sz w:val="22"/>
        </w:rPr>
        <w:t>unsubscribed-from-paper</w:t>
      </w:r>
      <w:proofErr w:type="spellEnd"/>
    </w:p>
    <w:p w14:paraId="464DA3E0" w14:textId="77777777" w:rsidR="009075A0" w:rsidRDefault="00000000">
      <w:r>
        <w:rPr>
          <w:sz w:val="22"/>
        </w:rPr>
        <w:t>- PUT /&lt;tenant&gt;/api/</w:t>
      </w:r>
      <w:proofErr w:type="spellStart"/>
      <w:r>
        <w:rPr>
          <w:sz w:val="22"/>
        </w:rPr>
        <w:t>customers</w:t>
      </w:r>
      <w:proofErr w:type="spellEnd"/>
      <w:r>
        <w:rPr>
          <w:sz w:val="22"/>
        </w:rPr>
        <w:t>/</w:t>
      </w:r>
      <w:proofErr w:type="spellStart"/>
      <w:r>
        <w:rPr>
          <w:sz w:val="22"/>
        </w:rPr>
        <w:t>subscribed</w:t>
      </w:r>
      <w:proofErr w:type="spellEnd"/>
      <w:r>
        <w:rPr>
          <w:sz w:val="22"/>
        </w:rPr>
        <w:t>-to-sms</w:t>
      </w:r>
    </w:p>
    <w:p w14:paraId="464DA3E1" w14:textId="77777777" w:rsidR="009075A0" w:rsidRDefault="00000000">
      <w:r>
        <w:rPr>
          <w:sz w:val="22"/>
        </w:rPr>
        <w:t>- PUT /&lt;tenant&gt;/api/</w:t>
      </w:r>
      <w:proofErr w:type="spellStart"/>
      <w:r>
        <w:rPr>
          <w:sz w:val="22"/>
        </w:rPr>
        <w:t>customers</w:t>
      </w:r>
      <w:proofErr w:type="spellEnd"/>
      <w:r>
        <w:rPr>
          <w:sz w:val="22"/>
        </w:rPr>
        <w:t>/</w:t>
      </w:r>
      <w:proofErr w:type="spellStart"/>
      <w:r>
        <w:rPr>
          <w:sz w:val="22"/>
        </w:rPr>
        <w:t>unsubscribed</w:t>
      </w:r>
      <w:proofErr w:type="spellEnd"/>
      <w:r>
        <w:rPr>
          <w:sz w:val="22"/>
        </w:rPr>
        <w:t>-</w:t>
      </w:r>
      <w:proofErr w:type="spellStart"/>
      <w:r>
        <w:rPr>
          <w:sz w:val="22"/>
        </w:rPr>
        <w:t>from</w:t>
      </w:r>
      <w:proofErr w:type="spellEnd"/>
      <w:r>
        <w:rPr>
          <w:sz w:val="22"/>
        </w:rPr>
        <w:t>-sms</w:t>
      </w:r>
    </w:p>
    <w:p w14:paraId="464DA3E2" w14:textId="77777777" w:rsidR="009075A0" w:rsidRDefault="00000000">
      <w:r>
        <w:rPr>
          <w:sz w:val="22"/>
        </w:rPr>
        <w:t xml:space="preserve">Filtres documentés pour la recherche client : </w:t>
      </w:r>
      <w:proofErr w:type="spellStart"/>
      <w:r>
        <w:rPr>
          <w:sz w:val="22"/>
        </w:rPr>
        <w:t>lastName</w:t>
      </w:r>
      <w:proofErr w:type="spellEnd"/>
      <w:r>
        <w:rPr>
          <w:sz w:val="22"/>
        </w:rPr>
        <w:t xml:space="preserve">, </w:t>
      </w:r>
      <w:proofErr w:type="spellStart"/>
      <w:r>
        <w:rPr>
          <w:sz w:val="22"/>
        </w:rPr>
        <w:t>firstName</w:t>
      </w:r>
      <w:proofErr w:type="spellEnd"/>
      <w:r>
        <w:rPr>
          <w:sz w:val="22"/>
        </w:rPr>
        <w:t xml:space="preserve">, email, </w:t>
      </w:r>
      <w:proofErr w:type="spellStart"/>
      <w:r>
        <w:rPr>
          <w:sz w:val="22"/>
        </w:rPr>
        <w:t>birthDate</w:t>
      </w:r>
      <w:proofErr w:type="spellEnd"/>
      <w:r>
        <w:rPr>
          <w:sz w:val="22"/>
        </w:rPr>
        <w:t xml:space="preserve">, </w:t>
      </w:r>
      <w:proofErr w:type="spellStart"/>
      <w:r>
        <w:rPr>
          <w:sz w:val="22"/>
        </w:rPr>
        <w:t>customerNumber</w:t>
      </w:r>
      <w:proofErr w:type="spellEnd"/>
      <w:r>
        <w:rPr>
          <w:sz w:val="22"/>
        </w:rPr>
        <w:t xml:space="preserve">, </w:t>
      </w:r>
      <w:proofErr w:type="spellStart"/>
      <w:r>
        <w:rPr>
          <w:sz w:val="22"/>
        </w:rPr>
        <w:t>mobilePhoneNumber</w:t>
      </w:r>
      <w:proofErr w:type="spellEnd"/>
      <w:r>
        <w:rPr>
          <w:sz w:val="22"/>
        </w:rPr>
        <w:t xml:space="preserve">, </w:t>
      </w:r>
      <w:proofErr w:type="spellStart"/>
      <w:r>
        <w:rPr>
          <w:sz w:val="22"/>
        </w:rPr>
        <w:t>mobilePhoneCounty</w:t>
      </w:r>
      <w:proofErr w:type="spellEnd"/>
      <w:r>
        <w:rPr>
          <w:sz w:val="22"/>
        </w:rPr>
        <w:t>.</w:t>
      </w:r>
    </w:p>
    <w:p w14:paraId="464DA3E3" w14:textId="77777777" w:rsidR="009075A0" w:rsidRDefault="00000000">
      <w:r>
        <w:rPr>
          <w:sz w:val="22"/>
        </w:rPr>
        <w:t xml:space="preserve">Le PDF précise qu'une requête trop large peut renvoyer un 400 Bad </w:t>
      </w:r>
      <w:proofErr w:type="spellStart"/>
      <w:r>
        <w:rPr>
          <w:sz w:val="22"/>
        </w:rPr>
        <w:t>Request</w:t>
      </w:r>
      <w:proofErr w:type="spellEnd"/>
      <w:r>
        <w:rPr>
          <w:sz w:val="22"/>
        </w:rPr>
        <w:t xml:space="preserve"> faute de précision suffisante. La réponse montre des liens HAL vers des ressources liées comme self, </w:t>
      </w:r>
      <w:proofErr w:type="spellStart"/>
      <w:r>
        <w:rPr>
          <w:sz w:val="22"/>
        </w:rPr>
        <w:t>address</w:t>
      </w:r>
      <w:proofErr w:type="spellEnd"/>
      <w:r>
        <w:rPr>
          <w:sz w:val="22"/>
        </w:rPr>
        <w:t>, contact, documents et document-types.</w:t>
      </w:r>
    </w:p>
    <w:p w14:paraId="464DA3E4" w14:textId="77777777" w:rsidR="009075A0" w:rsidRDefault="00000000">
      <w:r>
        <w:rPr>
          <w:sz w:val="22"/>
        </w:rPr>
        <w:t>Ce que cette API permet clairement : rechercher des clients et modifier leurs statuts d'opt-in/opt-out marketing email, papier et SMS.</w:t>
      </w:r>
    </w:p>
    <w:p w14:paraId="464DA3E5" w14:textId="77777777" w:rsidR="009075A0" w:rsidRDefault="00000000">
      <w:r>
        <w:rPr>
          <w:sz w:val="22"/>
        </w:rPr>
        <w:t xml:space="preserve">Ce qu'elle ne documente pas : création de client, modification des coordonnées, suppression, fusion de doublons, historique détaillé, </w:t>
      </w:r>
      <w:proofErr w:type="spellStart"/>
      <w:r>
        <w:rPr>
          <w:sz w:val="22"/>
        </w:rPr>
        <w:t>webhooks</w:t>
      </w:r>
      <w:proofErr w:type="spellEnd"/>
      <w:r>
        <w:rPr>
          <w:sz w:val="22"/>
        </w:rPr>
        <w:t>.</w:t>
      </w:r>
    </w:p>
    <w:p w14:paraId="464DA3E6" w14:textId="77777777" w:rsidR="009075A0" w:rsidRDefault="00000000">
      <w:r>
        <w:rPr>
          <w:b/>
        </w:rPr>
        <w:t xml:space="preserve">2.3 API </w:t>
      </w:r>
      <w:proofErr w:type="spellStart"/>
      <w:r>
        <w:rPr>
          <w:b/>
        </w:rPr>
        <w:t>Invoices</w:t>
      </w:r>
      <w:proofErr w:type="spellEnd"/>
    </w:p>
    <w:p w14:paraId="464DA3E7" w14:textId="77777777" w:rsidR="009075A0" w:rsidRDefault="00000000">
      <w:r>
        <w:rPr>
          <w:sz w:val="22"/>
        </w:rPr>
        <w:t>Endpoint documenté : GET /&lt;tenant&gt;/api/</w:t>
      </w:r>
      <w:proofErr w:type="spellStart"/>
      <w:r>
        <w:rPr>
          <w:sz w:val="22"/>
        </w:rPr>
        <w:t>invoices</w:t>
      </w:r>
      <w:proofErr w:type="spellEnd"/>
    </w:p>
    <w:p w14:paraId="464DA3E8" w14:textId="77777777" w:rsidR="009075A0" w:rsidRDefault="00000000">
      <w:r>
        <w:rPr>
          <w:sz w:val="22"/>
        </w:rPr>
        <w:t xml:space="preserve">Filtres documentés : types, </w:t>
      </w:r>
      <w:proofErr w:type="spellStart"/>
      <w:r>
        <w:rPr>
          <w:sz w:val="22"/>
        </w:rPr>
        <w:t>invoiceDateFrom</w:t>
      </w:r>
      <w:proofErr w:type="spellEnd"/>
      <w:r>
        <w:rPr>
          <w:sz w:val="22"/>
        </w:rPr>
        <w:t xml:space="preserve">, </w:t>
      </w:r>
      <w:proofErr w:type="spellStart"/>
      <w:r>
        <w:rPr>
          <w:sz w:val="22"/>
        </w:rPr>
        <w:t>invoiceDateTo</w:t>
      </w:r>
      <w:proofErr w:type="spellEnd"/>
      <w:r>
        <w:rPr>
          <w:sz w:val="22"/>
        </w:rPr>
        <w:t xml:space="preserve">, </w:t>
      </w:r>
      <w:proofErr w:type="spellStart"/>
      <w:r>
        <w:rPr>
          <w:sz w:val="22"/>
        </w:rPr>
        <w:t>siteId</w:t>
      </w:r>
      <w:proofErr w:type="spellEnd"/>
      <w:r>
        <w:rPr>
          <w:sz w:val="22"/>
        </w:rPr>
        <w:t xml:space="preserve">, </w:t>
      </w:r>
      <w:proofErr w:type="spellStart"/>
      <w:r>
        <w:rPr>
          <w:sz w:val="22"/>
        </w:rPr>
        <w:t>archived</w:t>
      </w:r>
      <w:proofErr w:type="spellEnd"/>
      <w:r>
        <w:rPr>
          <w:sz w:val="22"/>
        </w:rPr>
        <w:t xml:space="preserve">, </w:t>
      </w:r>
      <w:proofErr w:type="spellStart"/>
      <w:r>
        <w:rPr>
          <w:sz w:val="22"/>
        </w:rPr>
        <w:t>hasAdvancePayment</w:t>
      </w:r>
      <w:proofErr w:type="spellEnd"/>
      <w:r>
        <w:rPr>
          <w:sz w:val="22"/>
        </w:rPr>
        <w:t xml:space="preserve">, </w:t>
      </w:r>
      <w:proofErr w:type="spellStart"/>
      <w:r>
        <w:rPr>
          <w:sz w:val="22"/>
        </w:rPr>
        <w:t>settled</w:t>
      </w:r>
      <w:proofErr w:type="spellEnd"/>
      <w:r>
        <w:rPr>
          <w:sz w:val="22"/>
        </w:rPr>
        <w:t xml:space="preserve">, </w:t>
      </w:r>
      <w:proofErr w:type="spellStart"/>
      <w:r>
        <w:rPr>
          <w:sz w:val="22"/>
        </w:rPr>
        <w:t>invoiceNumber</w:t>
      </w:r>
      <w:proofErr w:type="spellEnd"/>
      <w:r>
        <w:rPr>
          <w:sz w:val="22"/>
        </w:rPr>
        <w:t xml:space="preserve">, </w:t>
      </w:r>
      <w:proofErr w:type="spellStart"/>
      <w:r>
        <w:rPr>
          <w:sz w:val="22"/>
        </w:rPr>
        <w:t>validationQuoteDateIsPresent</w:t>
      </w:r>
      <w:proofErr w:type="spellEnd"/>
      <w:r>
        <w:rPr>
          <w:sz w:val="22"/>
        </w:rPr>
        <w:t xml:space="preserve">, </w:t>
      </w:r>
      <w:proofErr w:type="spellStart"/>
      <w:r>
        <w:rPr>
          <w:sz w:val="22"/>
        </w:rPr>
        <w:t>pageSize</w:t>
      </w:r>
      <w:proofErr w:type="spellEnd"/>
      <w:r>
        <w:rPr>
          <w:sz w:val="22"/>
        </w:rPr>
        <w:t xml:space="preserve">, </w:t>
      </w:r>
      <w:proofErr w:type="spellStart"/>
      <w:r>
        <w:rPr>
          <w:sz w:val="22"/>
        </w:rPr>
        <w:t>pageNumber</w:t>
      </w:r>
      <w:proofErr w:type="spellEnd"/>
      <w:r>
        <w:rPr>
          <w:sz w:val="22"/>
        </w:rPr>
        <w:t>.</w:t>
      </w:r>
    </w:p>
    <w:p w14:paraId="464DA3E9" w14:textId="77777777" w:rsidR="009075A0" w:rsidRDefault="00000000">
      <w:r>
        <w:rPr>
          <w:sz w:val="22"/>
        </w:rPr>
        <w:t>Les types de documents incluent notamment : INVOICE, QUOTE, CREDIT_NOTE, DELIVERY_NOTE, SHIPPING_FORM, ORDER_FORM, plusieurs types fournisseur, STOCK_MOVE et STOCK_MANUAL_UPDATE.</w:t>
      </w:r>
    </w:p>
    <w:p w14:paraId="464DA3EA" w14:textId="77777777" w:rsidR="009075A0" w:rsidRDefault="00000000">
      <w:r>
        <w:rPr>
          <w:sz w:val="22"/>
        </w:rPr>
        <w:t xml:space="preserve">La réponse documentée expose notamment : id, type, </w:t>
      </w:r>
      <w:proofErr w:type="spellStart"/>
      <w:r>
        <w:rPr>
          <w:sz w:val="22"/>
        </w:rPr>
        <w:t>invoiceNumber</w:t>
      </w:r>
      <w:proofErr w:type="spellEnd"/>
      <w:r>
        <w:rPr>
          <w:sz w:val="22"/>
        </w:rPr>
        <w:t xml:space="preserve">, </w:t>
      </w:r>
      <w:proofErr w:type="spellStart"/>
      <w:r>
        <w:rPr>
          <w:sz w:val="22"/>
        </w:rPr>
        <w:t>invoiceDate</w:t>
      </w:r>
      <w:proofErr w:type="spellEnd"/>
      <w:r>
        <w:rPr>
          <w:sz w:val="22"/>
        </w:rPr>
        <w:t xml:space="preserve">, </w:t>
      </w:r>
      <w:proofErr w:type="spellStart"/>
      <w:r>
        <w:rPr>
          <w:sz w:val="22"/>
        </w:rPr>
        <w:t>customerName</w:t>
      </w:r>
      <w:proofErr w:type="spellEnd"/>
      <w:r>
        <w:rPr>
          <w:sz w:val="22"/>
        </w:rPr>
        <w:t xml:space="preserve">, </w:t>
      </w:r>
      <w:proofErr w:type="spellStart"/>
      <w:r>
        <w:rPr>
          <w:sz w:val="22"/>
        </w:rPr>
        <w:t>siteId</w:t>
      </w:r>
      <w:proofErr w:type="spellEnd"/>
      <w:r>
        <w:rPr>
          <w:sz w:val="22"/>
        </w:rPr>
        <w:t xml:space="preserve">, </w:t>
      </w:r>
      <w:proofErr w:type="spellStart"/>
      <w:r>
        <w:rPr>
          <w:sz w:val="22"/>
        </w:rPr>
        <w:t>outstandingBalance</w:t>
      </w:r>
      <w:proofErr w:type="spellEnd"/>
      <w:r>
        <w:rPr>
          <w:sz w:val="22"/>
        </w:rPr>
        <w:t xml:space="preserve">, </w:t>
      </w:r>
      <w:proofErr w:type="spellStart"/>
      <w:r>
        <w:rPr>
          <w:sz w:val="22"/>
        </w:rPr>
        <w:t>totalTI</w:t>
      </w:r>
      <w:proofErr w:type="spellEnd"/>
      <w:r>
        <w:rPr>
          <w:sz w:val="22"/>
        </w:rPr>
        <w:t xml:space="preserve">, </w:t>
      </w:r>
      <w:proofErr w:type="spellStart"/>
      <w:r>
        <w:rPr>
          <w:sz w:val="22"/>
        </w:rPr>
        <w:t>shareSocialSecurity</w:t>
      </w:r>
      <w:proofErr w:type="spellEnd"/>
      <w:r>
        <w:rPr>
          <w:sz w:val="22"/>
        </w:rPr>
        <w:t xml:space="preserve">, </w:t>
      </w:r>
      <w:proofErr w:type="spellStart"/>
      <w:r>
        <w:rPr>
          <w:sz w:val="22"/>
        </w:rPr>
        <w:t>sharePrivateInsurance</w:t>
      </w:r>
      <w:proofErr w:type="spellEnd"/>
      <w:r>
        <w:rPr>
          <w:sz w:val="22"/>
        </w:rPr>
        <w:t>.</w:t>
      </w:r>
    </w:p>
    <w:p w14:paraId="464DA3EB" w14:textId="77777777" w:rsidR="009075A0" w:rsidRDefault="00000000">
      <w:r>
        <w:rPr>
          <w:sz w:val="22"/>
        </w:rPr>
        <w:t xml:space="preserve">Ce que cette API permet clairement : extraire les factures/devis/avoirs et alimenter </w:t>
      </w:r>
      <w:proofErr w:type="spellStart"/>
      <w:r>
        <w:rPr>
          <w:sz w:val="22"/>
        </w:rPr>
        <w:t>reporting</w:t>
      </w:r>
      <w:proofErr w:type="spellEnd"/>
      <w:r>
        <w:rPr>
          <w:sz w:val="22"/>
        </w:rPr>
        <w:t xml:space="preserve">, comptabilité aval, BI ou data </w:t>
      </w:r>
      <w:proofErr w:type="spellStart"/>
      <w:r>
        <w:rPr>
          <w:sz w:val="22"/>
        </w:rPr>
        <w:t>warehouse</w:t>
      </w:r>
      <w:proofErr w:type="spellEnd"/>
      <w:r>
        <w:rPr>
          <w:sz w:val="22"/>
        </w:rPr>
        <w:t>.</w:t>
      </w:r>
    </w:p>
    <w:p w14:paraId="464DA3EC" w14:textId="77777777" w:rsidR="009075A0" w:rsidRDefault="00000000">
      <w:r>
        <w:rPr>
          <w:sz w:val="22"/>
        </w:rPr>
        <w:t>Ce qu'elle ne documente pas : création ou modification de facture, paiement de facture, annulation, émission PDF, téléchargement de pièce jointe, événement temps réel.</w:t>
      </w:r>
    </w:p>
    <w:p w14:paraId="464DA3ED" w14:textId="77777777" w:rsidR="009075A0" w:rsidRDefault="00000000">
      <w:r>
        <w:rPr>
          <w:b/>
        </w:rPr>
        <w:t xml:space="preserve">2.4 API </w:t>
      </w:r>
      <w:proofErr w:type="spellStart"/>
      <w:r>
        <w:rPr>
          <w:b/>
        </w:rPr>
        <w:t>Invoiced</w:t>
      </w:r>
      <w:proofErr w:type="spellEnd"/>
      <w:r>
        <w:rPr>
          <w:b/>
        </w:rPr>
        <w:t xml:space="preserve"> Items</w:t>
      </w:r>
    </w:p>
    <w:p w14:paraId="464DA3EE" w14:textId="77777777" w:rsidR="009075A0" w:rsidRDefault="00000000">
      <w:r>
        <w:rPr>
          <w:sz w:val="22"/>
        </w:rPr>
        <w:t>Endpoint documenté : GET /&lt;tenant&gt;/api/</w:t>
      </w:r>
      <w:proofErr w:type="spellStart"/>
      <w:r>
        <w:rPr>
          <w:sz w:val="22"/>
        </w:rPr>
        <w:t>invoiced</w:t>
      </w:r>
      <w:proofErr w:type="spellEnd"/>
      <w:r>
        <w:rPr>
          <w:sz w:val="22"/>
        </w:rPr>
        <w:t>-items</w:t>
      </w:r>
    </w:p>
    <w:p w14:paraId="464DA3EF" w14:textId="77777777" w:rsidR="009075A0" w:rsidRDefault="00000000">
      <w:r>
        <w:rPr>
          <w:sz w:val="22"/>
        </w:rPr>
        <w:t xml:space="preserve">Filtre documenté : </w:t>
      </w:r>
      <w:proofErr w:type="spellStart"/>
      <w:r>
        <w:rPr>
          <w:sz w:val="22"/>
        </w:rPr>
        <w:t>invoiceId</w:t>
      </w:r>
      <w:proofErr w:type="spellEnd"/>
      <w:r>
        <w:rPr>
          <w:sz w:val="22"/>
        </w:rPr>
        <w:t xml:space="preserve">, plus pagination </w:t>
      </w:r>
      <w:proofErr w:type="spellStart"/>
      <w:r>
        <w:rPr>
          <w:sz w:val="22"/>
        </w:rPr>
        <w:t>pageSize</w:t>
      </w:r>
      <w:proofErr w:type="spellEnd"/>
      <w:r>
        <w:rPr>
          <w:sz w:val="22"/>
        </w:rPr>
        <w:t>/</w:t>
      </w:r>
      <w:proofErr w:type="spellStart"/>
      <w:r>
        <w:rPr>
          <w:sz w:val="22"/>
        </w:rPr>
        <w:t>pageNumber</w:t>
      </w:r>
      <w:proofErr w:type="spellEnd"/>
      <w:r>
        <w:rPr>
          <w:sz w:val="22"/>
        </w:rPr>
        <w:t>.</w:t>
      </w:r>
    </w:p>
    <w:p w14:paraId="464DA3F0" w14:textId="77777777" w:rsidR="009075A0" w:rsidRDefault="00000000">
      <w:r>
        <w:rPr>
          <w:sz w:val="22"/>
        </w:rPr>
        <w:t xml:space="preserve">Champs documentés : id, label, </w:t>
      </w:r>
      <w:proofErr w:type="spellStart"/>
      <w:r>
        <w:rPr>
          <w:sz w:val="22"/>
        </w:rPr>
        <w:t>quantity</w:t>
      </w:r>
      <w:proofErr w:type="spellEnd"/>
      <w:r>
        <w:rPr>
          <w:sz w:val="22"/>
        </w:rPr>
        <w:t xml:space="preserve">, </w:t>
      </w:r>
      <w:proofErr w:type="spellStart"/>
      <w:r>
        <w:rPr>
          <w:sz w:val="22"/>
        </w:rPr>
        <w:t>invoiceId</w:t>
      </w:r>
      <w:proofErr w:type="spellEnd"/>
      <w:r>
        <w:rPr>
          <w:sz w:val="22"/>
        </w:rPr>
        <w:t xml:space="preserve">, </w:t>
      </w:r>
      <w:proofErr w:type="spellStart"/>
      <w:r>
        <w:rPr>
          <w:sz w:val="22"/>
        </w:rPr>
        <w:t>rank</w:t>
      </w:r>
      <w:proofErr w:type="spellEnd"/>
      <w:r>
        <w:rPr>
          <w:sz w:val="22"/>
        </w:rPr>
        <w:t xml:space="preserve">, </w:t>
      </w:r>
      <w:proofErr w:type="spellStart"/>
      <w:r>
        <w:rPr>
          <w:sz w:val="22"/>
        </w:rPr>
        <w:t>productId</w:t>
      </w:r>
      <w:proofErr w:type="spellEnd"/>
      <w:r>
        <w:rPr>
          <w:sz w:val="22"/>
        </w:rPr>
        <w:t xml:space="preserve">, </w:t>
      </w:r>
      <w:proofErr w:type="spellStart"/>
      <w:r>
        <w:rPr>
          <w:sz w:val="22"/>
        </w:rPr>
        <w:t>productCode</w:t>
      </w:r>
      <w:proofErr w:type="spellEnd"/>
      <w:r>
        <w:rPr>
          <w:sz w:val="22"/>
        </w:rPr>
        <w:t xml:space="preserve">, </w:t>
      </w:r>
      <w:proofErr w:type="spellStart"/>
      <w:r>
        <w:rPr>
          <w:sz w:val="22"/>
        </w:rPr>
        <w:t>vatPercentage</w:t>
      </w:r>
      <w:proofErr w:type="spellEnd"/>
      <w:r>
        <w:rPr>
          <w:sz w:val="22"/>
        </w:rPr>
        <w:t xml:space="preserve">, </w:t>
      </w:r>
      <w:proofErr w:type="spellStart"/>
      <w:r>
        <w:rPr>
          <w:sz w:val="22"/>
        </w:rPr>
        <w:t>unitPriceIncludingTaxes</w:t>
      </w:r>
      <w:proofErr w:type="spellEnd"/>
      <w:r>
        <w:rPr>
          <w:sz w:val="22"/>
        </w:rPr>
        <w:t xml:space="preserve">, </w:t>
      </w:r>
      <w:proofErr w:type="spellStart"/>
      <w:r>
        <w:rPr>
          <w:sz w:val="22"/>
        </w:rPr>
        <w:t>unitPriceExcludingTaxes</w:t>
      </w:r>
      <w:proofErr w:type="spellEnd"/>
      <w:r>
        <w:rPr>
          <w:sz w:val="22"/>
        </w:rPr>
        <w:t xml:space="preserve">, </w:t>
      </w:r>
      <w:proofErr w:type="spellStart"/>
      <w:r>
        <w:rPr>
          <w:sz w:val="22"/>
        </w:rPr>
        <w:t>totalPriceIncludingTaxes</w:t>
      </w:r>
      <w:proofErr w:type="spellEnd"/>
      <w:r>
        <w:rPr>
          <w:sz w:val="22"/>
        </w:rPr>
        <w:t xml:space="preserve">, discount, </w:t>
      </w:r>
      <w:proofErr w:type="spellStart"/>
      <w:r>
        <w:rPr>
          <w:sz w:val="22"/>
        </w:rPr>
        <w:t>discountType</w:t>
      </w:r>
      <w:proofErr w:type="spellEnd"/>
      <w:r>
        <w:rPr>
          <w:sz w:val="22"/>
        </w:rPr>
        <w:t>.</w:t>
      </w:r>
    </w:p>
    <w:p w14:paraId="464DA3F1" w14:textId="77777777" w:rsidR="009075A0" w:rsidRDefault="00000000">
      <w:r>
        <w:rPr>
          <w:sz w:val="22"/>
        </w:rPr>
        <w:lastRenderedPageBreak/>
        <w:t>Ce que cette API permet clairement : reconstruire le détail article par article d'une facture ou d'un devis, utile pour analyse de ventes, rapprochement produit, calcul de marge externe ou synchronisation analytique.</w:t>
      </w:r>
    </w:p>
    <w:p w14:paraId="464DA3F2" w14:textId="77777777" w:rsidR="009075A0" w:rsidRDefault="00000000">
      <w:r>
        <w:rPr>
          <w:sz w:val="22"/>
        </w:rPr>
        <w:t>Ce qu'elle ne documente pas : ajout/modification/suppression de lignes, ventilation complexe, bundle/composition avancée, événements en temps réel.</w:t>
      </w:r>
    </w:p>
    <w:p w14:paraId="464DA3F3" w14:textId="77777777" w:rsidR="009075A0" w:rsidRDefault="00000000">
      <w:r>
        <w:rPr>
          <w:b/>
        </w:rPr>
        <w:t xml:space="preserve">2.5 API </w:t>
      </w:r>
      <w:proofErr w:type="spellStart"/>
      <w:r>
        <w:rPr>
          <w:b/>
        </w:rPr>
        <w:t>Products</w:t>
      </w:r>
      <w:proofErr w:type="spellEnd"/>
    </w:p>
    <w:p w14:paraId="464DA3F4" w14:textId="77777777" w:rsidR="009075A0" w:rsidRDefault="00000000">
      <w:r>
        <w:rPr>
          <w:sz w:val="22"/>
        </w:rPr>
        <w:t xml:space="preserve">La documentation produit impose d'abord de récupérer le lien </w:t>
      </w:r>
      <w:proofErr w:type="spellStart"/>
      <w:r>
        <w:rPr>
          <w:sz w:val="22"/>
        </w:rPr>
        <w:t>products</w:t>
      </w:r>
      <w:proofErr w:type="spellEnd"/>
      <w:r>
        <w:rPr>
          <w:sz w:val="22"/>
        </w:rPr>
        <w:t xml:space="preserve"> depuis GET /&lt;tenant&gt;/api, puis de suivre le lien HAL.</w:t>
      </w:r>
    </w:p>
    <w:p w14:paraId="464DA3F5" w14:textId="77777777" w:rsidR="009075A0" w:rsidRDefault="00000000">
      <w:proofErr w:type="spellStart"/>
      <w:r>
        <w:rPr>
          <w:sz w:val="22"/>
        </w:rPr>
        <w:t>Endpoints</w:t>
      </w:r>
      <w:proofErr w:type="spellEnd"/>
      <w:r>
        <w:rPr>
          <w:sz w:val="22"/>
        </w:rPr>
        <w:t xml:space="preserve"> documentés dans les exemples :</w:t>
      </w:r>
    </w:p>
    <w:p w14:paraId="464DA3F6" w14:textId="77777777" w:rsidR="009075A0" w:rsidRDefault="00000000">
      <w:r>
        <w:rPr>
          <w:sz w:val="22"/>
        </w:rPr>
        <w:t>- GET /&lt;tenant&gt;/api/products?ean_code=...&amp;gtin_code=...&amp;code=...&amp;family_type=...</w:t>
      </w:r>
    </w:p>
    <w:p w14:paraId="464DA3F7" w14:textId="77777777" w:rsidR="009075A0" w:rsidRDefault="00000000">
      <w:r>
        <w:rPr>
          <w:sz w:val="22"/>
        </w:rPr>
        <w:t>- GET /&lt;tenant&gt;/api/</w:t>
      </w:r>
      <w:proofErr w:type="spellStart"/>
      <w:r>
        <w:rPr>
          <w:sz w:val="22"/>
        </w:rPr>
        <w:t>products</w:t>
      </w:r>
      <w:proofErr w:type="spellEnd"/>
      <w:r>
        <w:rPr>
          <w:sz w:val="22"/>
        </w:rPr>
        <w:t>/{id}/</w:t>
      </w:r>
      <w:proofErr w:type="spellStart"/>
      <w:r>
        <w:rPr>
          <w:sz w:val="22"/>
        </w:rPr>
        <w:t>stock?siteId</w:t>
      </w:r>
      <w:proofErr w:type="spellEnd"/>
      <w:r>
        <w:rPr>
          <w:sz w:val="22"/>
        </w:rPr>
        <w:t>=...</w:t>
      </w:r>
    </w:p>
    <w:p w14:paraId="464DA3F8" w14:textId="77777777" w:rsidR="009075A0" w:rsidRDefault="00000000">
      <w:r>
        <w:rPr>
          <w:sz w:val="22"/>
        </w:rPr>
        <w:t>- GET /&lt;tenant&gt;/api/products/{id}/latent-sales?quotations_max_age_in_days=...</w:t>
      </w:r>
    </w:p>
    <w:p w14:paraId="464DA3F9" w14:textId="77777777" w:rsidR="009075A0" w:rsidRDefault="00000000">
      <w:r>
        <w:rPr>
          <w:sz w:val="22"/>
        </w:rPr>
        <w:t xml:space="preserve">Filtres documentés : </w:t>
      </w:r>
      <w:proofErr w:type="spellStart"/>
      <w:r>
        <w:rPr>
          <w:sz w:val="22"/>
        </w:rPr>
        <w:t>ean_code</w:t>
      </w:r>
      <w:proofErr w:type="spellEnd"/>
      <w:r>
        <w:rPr>
          <w:sz w:val="22"/>
        </w:rPr>
        <w:t xml:space="preserve">, </w:t>
      </w:r>
      <w:proofErr w:type="spellStart"/>
      <w:r>
        <w:rPr>
          <w:sz w:val="22"/>
        </w:rPr>
        <w:t>gtin_code</w:t>
      </w:r>
      <w:proofErr w:type="spellEnd"/>
      <w:r>
        <w:rPr>
          <w:sz w:val="22"/>
        </w:rPr>
        <w:t xml:space="preserve">, code, </w:t>
      </w:r>
      <w:proofErr w:type="spellStart"/>
      <w:r>
        <w:rPr>
          <w:sz w:val="22"/>
        </w:rPr>
        <w:t>family_type</w:t>
      </w:r>
      <w:proofErr w:type="spellEnd"/>
      <w:r>
        <w:rPr>
          <w:sz w:val="22"/>
        </w:rPr>
        <w:t xml:space="preserve">. Le PDF précise que les paramètres sont sensibles à la casse et qu'une erreur peut être renvoyée si la casse n'est pas respectée. Pagination par </w:t>
      </w:r>
      <w:proofErr w:type="spellStart"/>
      <w:r>
        <w:rPr>
          <w:sz w:val="22"/>
        </w:rPr>
        <w:t>page_size</w:t>
      </w:r>
      <w:proofErr w:type="spellEnd"/>
      <w:r>
        <w:rPr>
          <w:sz w:val="22"/>
        </w:rPr>
        <w:t xml:space="preserve"> avec défaut à 10.</w:t>
      </w:r>
    </w:p>
    <w:p w14:paraId="464DA3FA" w14:textId="77777777" w:rsidR="009075A0" w:rsidRDefault="00000000">
      <w:r>
        <w:rPr>
          <w:sz w:val="22"/>
        </w:rPr>
        <w:t xml:space="preserve">Champs documentés sur les produits : </w:t>
      </w:r>
      <w:proofErr w:type="spellStart"/>
      <w:r>
        <w:rPr>
          <w:sz w:val="22"/>
        </w:rPr>
        <w:t>productCode</w:t>
      </w:r>
      <w:proofErr w:type="spellEnd"/>
      <w:r>
        <w:rPr>
          <w:sz w:val="22"/>
        </w:rPr>
        <w:t xml:space="preserve">, </w:t>
      </w:r>
      <w:proofErr w:type="spellStart"/>
      <w:r>
        <w:rPr>
          <w:sz w:val="22"/>
        </w:rPr>
        <w:t>barcode</w:t>
      </w:r>
      <w:proofErr w:type="spellEnd"/>
      <w:r>
        <w:rPr>
          <w:sz w:val="22"/>
        </w:rPr>
        <w:t xml:space="preserve">, </w:t>
      </w:r>
      <w:proofErr w:type="spellStart"/>
      <w:r>
        <w:rPr>
          <w:sz w:val="22"/>
        </w:rPr>
        <w:t>gtinCode</w:t>
      </w:r>
      <w:proofErr w:type="spellEnd"/>
      <w:r>
        <w:rPr>
          <w:sz w:val="22"/>
        </w:rPr>
        <w:t xml:space="preserve">, </w:t>
      </w:r>
      <w:proofErr w:type="spellStart"/>
      <w:r>
        <w:rPr>
          <w:sz w:val="22"/>
        </w:rPr>
        <w:t>familyType</w:t>
      </w:r>
      <w:proofErr w:type="spellEnd"/>
      <w:r>
        <w:rPr>
          <w:sz w:val="22"/>
        </w:rPr>
        <w:t xml:space="preserve">, label, </w:t>
      </w:r>
      <w:proofErr w:type="spellStart"/>
      <w:r>
        <w:rPr>
          <w:sz w:val="22"/>
        </w:rPr>
        <w:t>eanCode</w:t>
      </w:r>
      <w:proofErr w:type="spellEnd"/>
      <w:r>
        <w:rPr>
          <w:sz w:val="22"/>
        </w:rPr>
        <w:t xml:space="preserve">, </w:t>
      </w:r>
      <w:proofErr w:type="spellStart"/>
      <w:r>
        <w:rPr>
          <w:sz w:val="22"/>
        </w:rPr>
        <w:t>stopProductionDate</w:t>
      </w:r>
      <w:proofErr w:type="spellEnd"/>
      <w:r>
        <w:rPr>
          <w:sz w:val="22"/>
        </w:rPr>
        <w:t>, et liens HAL vers self, stock et latent-sales.</w:t>
      </w:r>
    </w:p>
    <w:p w14:paraId="464DA3FB" w14:textId="77777777" w:rsidR="009075A0" w:rsidRDefault="00000000">
      <w:r>
        <w:rPr>
          <w:sz w:val="22"/>
        </w:rPr>
        <w:t xml:space="preserve">Le </w:t>
      </w:r>
      <w:proofErr w:type="spellStart"/>
      <w:r>
        <w:rPr>
          <w:sz w:val="22"/>
        </w:rPr>
        <w:t>endpoint</w:t>
      </w:r>
      <w:proofErr w:type="spellEnd"/>
      <w:r>
        <w:rPr>
          <w:sz w:val="22"/>
        </w:rPr>
        <w:t xml:space="preserve"> stock retourne une quantité, avec </w:t>
      </w:r>
      <w:proofErr w:type="spellStart"/>
      <w:r>
        <w:rPr>
          <w:sz w:val="22"/>
        </w:rPr>
        <w:t>siteId</w:t>
      </w:r>
      <w:proofErr w:type="spellEnd"/>
      <w:r>
        <w:rPr>
          <w:sz w:val="22"/>
        </w:rPr>
        <w:t xml:space="preserve"> optionnel. Le </w:t>
      </w:r>
      <w:proofErr w:type="spellStart"/>
      <w:r>
        <w:rPr>
          <w:sz w:val="22"/>
        </w:rPr>
        <w:t>endpoint</w:t>
      </w:r>
      <w:proofErr w:type="spellEnd"/>
      <w:r>
        <w:rPr>
          <w:sz w:val="22"/>
        </w:rPr>
        <w:t xml:space="preserve"> latent-sales retourne la quantité impliquée dans des devis non encore transformés en factures ; </w:t>
      </w:r>
      <w:proofErr w:type="spellStart"/>
      <w:r>
        <w:rPr>
          <w:sz w:val="22"/>
        </w:rPr>
        <w:t>quotations_max_age_in_days</w:t>
      </w:r>
      <w:proofErr w:type="spellEnd"/>
      <w:r>
        <w:rPr>
          <w:sz w:val="22"/>
        </w:rPr>
        <w:t xml:space="preserve"> est optionnel et vaut 90 jours par défaut selon le PDF.</w:t>
      </w:r>
    </w:p>
    <w:p w14:paraId="464DA3FC" w14:textId="77777777" w:rsidR="009075A0" w:rsidRDefault="00000000">
      <w:r>
        <w:rPr>
          <w:sz w:val="22"/>
        </w:rPr>
        <w:t>Ce que cette API permet clairement : interrogation catalogue, consultation du stock par site, estimation de demande latente issue des devis.</w:t>
      </w:r>
    </w:p>
    <w:p w14:paraId="464DA3FD" w14:textId="77777777" w:rsidR="009075A0" w:rsidRDefault="00000000">
      <w:r>
        <w:rPr>
          <w:sz w:val="22"/>
        </w:rPr>
        <w:t>Ce qu'elle ne documente pas : création/mise à jour produit, écriture de stock, réservation ferme, média produit, catégories riches, prix multi-canal avancés.</w:t>
      </w:r>
    </w:p>
    <w:p w14:paraId="464DA3FE" w14:textId="77777777" w:rsidR="009075A0" w:rsidRDefault="00000000">
      <w:r>
        <w:rPr>
          <w:b/>
        </w:rPr>
        <w:t>2.6 API Payment Type</w:t>
      </w:r>
    </w:p>
    <w:p w14:paraId="464DA3FF" w14:textId="77777777" w:rsidR="009075A0" w:rsidRDefault="00000000">
      <w:r>
        <w:rPr>
          <w:sz w:val="22"/>
        </w:rPr>
        <w:t xml:space="preserve">Le PDF Payment Type confirme l'existence d'une ressource de type “List </w:t>
      </w:r>
      <w:proofErr w:type="spellStart"/>
      <w:r>
        <w:rPr>
          <w:sz w:val="22"/>
        </w:rPr>
        <w:t>payment</w:t>
      </w:r>
      <w:proofErr w:type="spellEnd"/>
      <w:r>
        <w:rPr>
          <w:sz w:val="22"/>
        </w:rPr>
        <w:t xml:space="preserve"> types”, mais la génération documentaire est incomplète : les </w:t>
      </w:r>
      <w:proofErr w:type="spellStart"/>
      <w:r>
        <w:rPr>
          <w:sz w:val="22"/>
        </w:rPr>
        <w:t>snippets</w:t>
      </w:r>
      <w:proofErr w:type="spellEnd"/>
      <w:r>
        <w:rPr>
          <w:sz w:val="22"/>
        </w:rPr>
        <w:t xml:space="preserve"> de paramètres, requêtes, champs et réponses sont absents.</w:t>
      </w:r>
    </w:p>
    <w:p w14:paraId="464DA400" w14:textId="77777777" w:rsidR="009075A0" w:rsidRDefault="00000000">
      <w:r>
        <w:rPr>
          <w:sz w:val="22"/>
        </w:rPr>
        <w:t>Conclusion : on peut raisonnablement déduire qu'une ressource de consultation des moyens de paiement existe ou a existé, mais la documentation fournie ne permet pas d'implémenter un connecteur fiable sans validation complémentaire auprès de Cosium.</w:t>
      </w:r>
    </w:p>
    <w:p w14:paraId="464DA401" w14:textId="77777777" w:rsidR="009075A0" w:rsidRDefault="00000000">
      <w:r>
        <w:rPr>
          <w:b/>
          <w:sz w:val="28"/>
        </w:rPr>
        <w:t>3. Ce que l'on peut faire par API avec la documentation disponible</w:t>
      </w:r>
    </w:p>
    <w:p w14:paraId="464DA402" w14:textId="77777777" w:rsidR="009075A0" w:rsidRDefault="00000000">
      <w:r>
        <w:rPr>
          <w:sz w:val="22"/>
        </w:rPr>
        <w:t>En l'état des PDF fournis, les intégrations suivantes sont faisables ou fortement plausibles :</w:t>
      </w:r>
    </w:p>
    <w:p w14:paraId="464DA403" w14:textId="77777777" w:rsidR="009075A0" w:rsidRDefault="00000000">
      <w:r>
        <w:rPr>
          <w:sz w:val="22"/>
        </w:rPr>
        <w:t>- Authentifier un middleware ou un ETL contre une instance Cosium multi-tenant/site.</w:t>
      </w:r>
    </w:p>
    <w:p w14:paraId="464DA404" w14:textId="77777777" w:rsidR="009075A0" w:rsidRDefault="00000000">
      <w:r>
        <w:rPr>
          <w:sz w:val="22"/>
        </w:rPr>
        <w:lastRenderedPageBreak/>
        <w:t>- Lire des clients avec critères de recherche précis pour alimenter CRM, support, rapprochement d'identité ou marketing ciblé.</w:t>
      </w:r>
    </w:p>
    <w:p w14:paraId="464DA405" w14:textId="77777777" w:rsidR="009075A0" w:rsidRDefault="00000000">
      <w:r>
        <w:rPr>
          <w:sz w:val="22"/>
        </w:rPr>
        <w:t>- Mettre à jour les préférences marketing email/papier/SMS d'un client identifié.</w:t>
      </w:r>
    </w:p>
    <w:p w14:paraId="464DA406" w14:textId="77777777" w:rsidR="009075A0" w:rsidRDefault="00000000">
      <w:r>
        <w:rPr>
          <w:sz w:val="22"/>
        </w:rPr>
        <w:t xml:space="preserve">- Extraire des factures, devis, avoirs et mouvements de stock documentaires pour BI, export comptable, audit et </w:t>
      </w:r>
      <w:proofErr w:type="spellStart"/>
      <w:r>
        <w:rPr>
          <w:sz w:val="22"/>
        </w:rPr>
        <w:t>reporting</w:t>
      </w:r>
      <w:proofErr w:type="spellEnd"/>
      <w:r>
        <w:rPr>
          <w:sz w:val="22"/>
        </w:rPr>
        <w:t>.</w:t>
      </w:r>
    </w:p>
    <w:p w14:paraId="464DA407" w14:textId="77777777" w:rsidR="009075A0" w:rsidRDefault="00000000">
      <w:r>
        <w:rPr>
          <w:sz w:val="22"/>
        </w:rPr>
        <w:t>- Extraire les lignes de facture pour analyser les ventes au niveau article.</w:t>
      </w:r>
    </w:p>
    <w:p w14:paraId="464DA408" w14:textId="77777777" w:rsidR="009075A0" w:rsidRDefault="00000000">
      <w:r>
        <w:rPr>
          <w:sz w:val="22"/>
        </w:rPr>
        <w:t>- Rechercher des produits par code/EAN/GTIN/famille.</w:t>
      </w:r>
    </w:p>
    <w:p w14:paraId="464DA409" w14:textId="77777777" w:rsidR="009075A0" w:rsidRDefault="00000000">
      <w:r>
        <w:rPr>
          <w:sz w:val="22"/>
        </w:rPr>
        <w:t>- Lire le stock d'un produit par site.</w:t>
      </w:r>
    </w:p>
    <w:p w14:paraId="464DA40A" w14:textId="77777777" w:rsidR="009075A0" w:rsidRDefault="00000000">
      <w:r>
        <w:rPr>
          <w:sz w:val="22"/>
        </w:rPr>
        <w:t>- Lire les latent sales pour estimer la demande issue des devis non convertis.</w:t>
      </w:r>
    </w:p>
    <w:p w14:paraId="464DA40B" w14:textId="77777777" w:rsidR="009075A0" w:rsidRDefault="00000000">
      <w:r>
        <w:rPr>
          <w:sz w:val="22"/>
        </w:rPr>
        <w:t>- Exploiter les liens HAL pour naviguer vers d'autres ressources liées quand elles sont exposées par le tenant.</w:t>
      </w:r>
    </w:p>
    <w:p w14:paraId="464DA40C" w14:textId="77777777" w:rsidR="009075A0" w:rsidRDefault="00000000">
      <w:r>
        <w:rPr>
          <w:b/>
          <w:sz w:val="28"/>
        </w:rPr>
        <w:t>4. Ce qu'on ne peut pas affirmer ou faire avec certitude</w:t>
      </w:r>
    </w:p>
    <w:p w14:paraId="464DA40D" w14:textId="77777777" w:rsidR="009075A0" w:rsidRDefault="00000000">
      <w:r>
        <w:rPr>
          <w:sz w:val="22"/>
        </w:rPr>
        <w:t>Les limites suivantes ressortent clairement de l'analyse :</w:t>
      </w:r>
    </w:p>
    <w:p w14:paraId="464DA40E" w14:textId="77777777" w:rsidR="009075A0" w:rsidRDefault="00000000">
      <w:r>
        <w:rPr>
          <w:sz w:val="22"/>
        </w:rPr>
        <w:t>- Aucune création de facture, de devis, de ligne, de produit ou de client n'est documentée dans les PDF fournis.</w:t>
      </w:r>
    </w:p>
    <w:p w14:paraId="464DA40F" w14:textId="77777777" w:rsidR="009075A0" w:rsidRDefault="00000000">
      <w:r>
        <w:rPr>
          <w:sz w:val="22"/>
        </w:rPr>
        <w:t xml:space="preserve">- Aucune API publique de </w:t>
      </w:r>
      <w:proofErr w:type="spellStart"/>
      <w:r>
        <w:rPr>
          <w:sz w:val="22"/>
        </w:rPr>
        <w:t>webhooks</w:t>
      </w:r>
      <w:proofErr w:type="spellEnd"/>
      <w:r>
        <w:rPr>
          <w:sz w:val="22"/>
        </w:rPr>
        <w:t>, push événementiel, file d'attente ou streaming n'a été trouvée.</w:t>
      </w:r>
    </w:p>
    <w:p w14:paraId="464DA410" w14:textId="77777777" w:rsidR="009075A0" w:rsidRDefault="00000000">
      <w:r>
        <w:rPr>
          <w:sz w:val="22"/>
        </w:rPr>
        <w:t xml:space="preserve">- Aucun portail développeur public, aucune </w:t>
      </w:r>
      <w:proofErr w:type="spellStart"/>
      <w:r>
        <w:rPr>
          <w:sz w:val="22"/>
        </w:rPr>
        <w:t>spec</w:t>
      </w:r>
      <w:proofErr w:type="spellEnd"/>
      <w:r>
        <w:rPr>
          <w:sz w:val="22"/>
        </w:rPr>
        <w:t xml:space="preserve"> Swagger/</w:t>
      </w:r>
      <w:proofErr w:type="spellStart"/>
      <w:r>
        <w:rPr>
          <w:sz w:val="22"/>
        </w:rPr>
        <w:t>OpenAPI</w:t>
      </w:r>
      <w:proofErr w:type="spellEnd"/>
      <w:r>
        <w:rPr>
          <w:sz w:val="22"/>
        </w:rPr>
        <w:t>, aucun SDK officiel public n'ont été trouvés pendant la recherche web.</w:t>
      </w:r>
    </w:p>
    <w:p w14:paraId="464DA411" w14:textId="77777777" w:rsidR="009075A0" w:rsidRDefault="00000000">
      <w:r>
        <w:rPr>
          <w:sz w:val="22"/>
        </w:rPr>
        <w:t xml:space="preserve">- Aucune information publique fiable n'a été trouvée sur des quotas, rate </w:t>
      </w:r>
      <w:proofErr w:type="spellStart"/>
      <w:r>
        <w:rPr>
          <w:sz w:val="22"/>
        </w:rPr>
        <w:t>limits</w:t>
      </w:r>
      <w:proofErr w:type="spellEnd"/>
      <w:r>
        <w:rPr>
          <w:sz w:val="22"/>
        </w:rPr>
        <w:t xml:space="preserve">, versioning, politique de dépréciation ou </w:t>
      </w:r>
      <w:proofErr w:type="spellStart"/>
      <w:r>
        <w:rPr>
          <w:sz w:val="22"/>
        </w:rPr>
        <w:t>sandbox</w:t>
      </w:r>
      <w:proofErr w:type="spellEnd"/>
      <w:r>
        <w:rPr>
          <w:sz w:val="22"/>
        </w:rPr>
        <w:t xml:space="preserve"> publique.</w:t>
      </w:r>
    </w:p>
    <w:p w14:paraId="464DA412" w14:textId="77777777" w:rsidR="009075A0" w:rsidRDefault="00000000">
      <w:r>
        <w:rPr>
          <w:sz w:val="22"/>
        </w:rPr>
        <w:t>- CORS n'est pas librement activable par le client selon la documentation : il faut passer par Cosium.</w:t>
      </w:r>
    </w:p>
    <w:p w14:paraId="464DA413" w14:textId="77777777" w:rsidR="009075A0" w:rsidRDefault="00000000">
      <w:r>
        <w:rPr>
          <w:sz w:val="22"/>
        </w:rPr>
        <w:t xml:space="preserve">- L'authentification documentée n'est pas de type OAuth2 moderne </w:t>
      </w:r>
      <w:proofErr w:type="spellStart"/>
      <w:r>
        <w:rPr>
          <w:sz w:val="22"/>
        </w:rPr>
        <w:t>client_credentials</w:t>
      </w:r>
      <w:proofErr w:type="spellEnd"/>
      <w:r>
        <w:rPr>
          <w:sz w:val="22"/>
        </w:rPr>
        <w:t>/public app ; elle repose sur login/</w:t>
      </w:r>
      <w:proofErr w:type="spellStart"/>
      <w:r>
        <w:rPr>
          <w:sz w:val="22"/>
        </w:rPr>
        <w:t>password</w:t>
      </w:r>
      <w:proofErr w:type="spellEnd"/>
      <w:r>
        <w:rPr>
          <w:sz w:val="22"/>
        </w:rPr>
        <w:t xml:space="preserve">/site puis </w:t>
      </w:r>
      <w:proofErr w:type="spellStart"/>
      <w:r>
        <w:rPr>
          <w:sz w:val="22"/>
        </w:rPr>
        <w:t>token</w:t>
      </w:r>
      <w:proofErr w:type="spellEnd"/>
      <w:r>
        <w:rPr>
          <w:sz w:val="22"/>
        </w:rPr>
        <w:t>.</w:t>
      </w:r>
    </w:p>
    <w:p w14:paraId="464DA414" w14:textId="77777777" w:rsidR="009075A0" w:rsidRDefault="00000000">
      <w:r>
        <w:rPr>
          <w:sz w:val="22"/>
        </w:rPr>
        <w:t>- Le PDF Payment Type est insuffisant pour développement sans validation additionnelle.</w:t>
      </w:r>
    </w:p>
    <w:p w14:paraId="464DA415" w14:textId="77777777" w:rsidR="009075A0" w:rsidRDefault="00000000">
      <w:r>
        <w:rPr>
          <w:sz w:val="22"/>
        </w:rPr>
        <w:t>- Certaines ressources liées visibles dans les réponses HAL client (</w:t>
      </w:r>
      <w:proofErr w:type="spellStart"/>
      <w:r>
        <w:rPr>
          <w:sz w:val="22"/>
        </w:rPr>
        <w:t>address</w:t>
      </w:r>
      <w:proofErr w:type="spellEnd"/>
      <w:r>
        <w:rPr>
          <w:sz w:val="22"/>
        </w:rPr>
        <w:t>, contact, documents, document-types) apparaissent comme existantes, mais leur contrat n'est pas documenté dans le périmètre fourni.</w:t>
      </w:r>
    </w:p>
    <w:p w14:paraId="464DA416" w14:textId="77777777" w:rsidR="009075A0" w:rsidRDefault="00000000">
      <w:r>
        <w:rPr>
          <w:b/>
          <w:sz w:val="28"/>
        </w:rPr>
        <w:t>5. Ce que montre la recherche web sur Cosium et les intégrations possibles</w:t>
      </w:r>
    </w:p>
    <w:p w14:paraId="464DA417" w14:textId="77777777" w:rsidR="009075A0" w:rsidRDefault="00000000">
      <w:r>
        <w:rPr>
          <w:b/>
        </w:rPr>
        <w:t>5.1 Positionnement de Cosium</w:t>
      </w:r>
    </w:p>
    <w:p w14:paraId="464DA418" w14:textId="77777777" w:rsidR="009075A0" w:rsidRDefault="00000000">
      <w:r>
        <w:rPr>
          <w:sz w:val="22"/>
        </w:rPr>
        <w:lastRenderedPageBreak/>
        <w:t>Le site officiel présente Cosium comme un éditeur de logiciels métiers pour opticiens et audioprothésistes, avec cloud, services managés, BI, réalité augmentée, essayage virtuel et dispositifs de point de vente connectés.</w:t>
      </w:r>
    </w:p>
    <w:p w14:paraId="464DA419" w14:textId="77777777" w:rsidR="009075A0" w:rsidRDefault="00000000">
      <w:r>
        <w:rPr>
          <w:sz w:val="22"/>
        </w:rPr>
        <w:t>Le site officiel indique notamment : fondation en 2003, siège à Versailles, plus de 20 000 points de vente/installations et présence dans plus de 30 pays.</w:t>
      </w:r>
    </w:p>
    <w:p w14:paraId="464DA41A" w14:textId="77777777" w:rsidR="009075A0" w:rsidRDefault="00000000">
      <w:r>
        <w:rPr>
          <w:b/>
        </w:rPr>
        <w:t>5.2 Intégrations fonctionnelles officiellement visibles</w:t>
      </w:r>
    </w:p>
    <w:p w14:paraId="464DA41B" w14:textId="77777777" w:rsidR="009075A0" w:rsidRDefault="00000000">
      <w:r>
        <w:rPr>
          <w:sz w:val="22"/>
        </w:rPr>
        <w:t>Même si toutes ne sont pas décrites comme des APIs publiques, le site officiel montre plusieurs familles d'intégration :</w:t>
      </w:r>
    </w:p>
    <w:p w14:paraId="464DA41C" w14:textId="77777777" w:rsidR="009075A0" w:rsidRDefault="00000000">
      <w:r>
        <w:rPr>
          <w:sz w:val="22"/>
        </w:rPr>
        <w:t xml:space="preserve">- Interfaces fabricants : </w:t>
      </w:r>
      <w:proofErr w:type="spellStart"/>
      <w:r>
        <w:rPr>
          <w:sz w:val="22"/>
        </w:rPr>
        <w:t>CosiumOptic</w:t>
      </w:r>
      <w:proofErr w:type="spellEnd"/>
      <w:r>
        <w:rPr>
          <w:sz w:val="22"/>
        </w:rPr>
        <w:t xml:space="preserve"> mentionne la gestion des interfaces numériques avec fabricants de montures, distributeurs de verres et de lentilles de contact.</w:t>
      </w:r>
    </w:p>
    <w:p w14:paraId="464DA41D" w14:textId="77777777" w:rsidR="009075A0" w:rsidRDefault="00000000">
      <w:r>
        <w:rPr>
          <w:sz w:val="22"/>
        </w:rPr>
        <w:t xml:space="preserve">- Santé/tiers payant : </w:t>
      </w:r>
      <w:proofErr w:type="spellStart"/>
      <w:r>
        <w:rPr>
          <w:sz w:val="22"/>
        </w:rPr>
        <w:t>CosiumOptic</w:t>
      </w:r>
      <w:proofErr w:type="spellEnd"/>
      <w:r>
        <w:rPr>
          <w:sz w:val="22"/>
        </w:rPr>
        <w:t xml:space="preserve"> et </w:t>
      </w:r>
      <w:proofErr w:type="spellStart"/>
      <w:r>
        <w:rPr>
          <w:sz w:val="22"/>
        </w:rPr>
        <w:t>CosiumAudio</w:t>
      </w:r>
      <w:proofErr w:type="spellEnd"/>
      <w:r>
        <w:rPr>
          <w:sz w:val="22"/>
        </w:rPr>
        <w:t xml:space="preserve"> mettent en avant la télétransmission Sesam Vitale SCOR, le 100% Santé, les conventions OCAM, la gestion numérique des mutuelles et l'intégration avec des organismes de santé.</w:t>
      </w:r>
    </w:p>
    <w:p w14:paraId="464DA41E" w14:textId="77777777" w:rsidR="009075A0" w:rsidRDefault="00000000">
      <w:r>
        <w:rPr>
          <w:sz w:val="22"/>
        </w:rPr>
        <w:t xml:space="preserve">- Audiologie/NOAH : </w:t>
      </w:r>
      <w:proofErr w:type="spellStart"/>
      <w:r>
        <w:rPr>
          <w:sz w:val="22"/>
        </w:rPr>
        <w:t>CosiumAudio</w:t>
      </w:r>
      <w:proofErr w:type="spellEnd"/>
      <w:r>
        <w:rPr>
          <w:sz w:val="22"/>
        </w:rPr>
        <w:t xml:space="preserve"> communique avec le logiciel de tests auditifs NOAH via une passerelle dédiée.</w:t>
      </w:r>
    </w:p>
    <w:p w14:paraId="464DA41F" w14:textId="77777777" w:rsidR="009075A0" w:rsidRDefault="00000000">
      <w:r>
        <w:rPr>
          <w:sz w:val="22"/>
        </w:rPr>
        <w:t xml:space="preserve">- BI/Data : Cosium indique que </w:t>
      </w:r>
      <w:proofErr w:type="spellStart"/>
      <w:r>
        <w:rPr>
          <w:sz w:val="22"/>
        </w:rPr>
        <w:t>CosiumOptic</w:t>
      </w:r>
      <w:proofErr w:type="spellEnd"/>
      <w:r>
        <w:rPr>
          <w:sz w:val="22"/>
        </w:rPr>
        <w:t xml:space="preserve"> et </w:t>
      </w:r>
      <w:proofErr w:type="spellStart"/>
      <w:r>
        <w:rPr>
          <w:sz w:val="22"/>
        </w:rPr>
        <w:t>CosiumAudio</w:t>
      </w:r>
      <w:proofErr w:type="spellEnd"/>
      <w:r>
        <w:rPr>
          <w:sz w:val="22"/>
        </w:rPr>
        <w:t xml:space="preserve"> alimentent des modules de BI avec des données stockées sur des bases </w:t>
      </w:r>
      <w:proofErr w:type="spellStart"/>
      <w:r>
        <w:rPr>
          <w:sz w:val="22"/>
        </w:rPr>
        <w:t>ElasticSearch</w:t>
      </w:r>
      <w:proofErr w:type="spellEnd"/>
      <w:r>
        <w:rPr>
          <w:sz w:val="22"/>
        </w:rPr>
        <w:t>, mises à jour quotidiennement, et enrichies par des données de marché anonymisées.</w:t>
      </w:r>
    </w:p>
    <w:p w14:paraId="464DA420" w14:textId="77777777" w:rsidR="009075A0" w:rsidRDefault="00000000">
      <w:r>
        <w:rPr>
          <w:sz w:val="22"/>
        </w:rPr>
        <w:t>- Omnicanal/e-commerce : le Virtual Try-On et e-</w:t>
      </w:r>
      <w:proofErr w:type="spellStart"/>
      <w:r>
        <w:rPr>
          <w:sz w:val="22"/>
        </w:rPr>
        <w:t>StoreConnect</w:t>
      </w:r>
      <w:proofErr w:type="spellEnd"/>
      <w:r>
        <w:rPr>
          <w:sz w:val="22"/>
        </w:rPr>
        <w:t xml:space="preserve"> sont présentés comme adaptables à l'e-commerce, à l'e-réservation et au parcours magasin.</w:t>
      </w:r>
    </w:p>
    <w:p w14:paraId="464DA421" w14:textId="77777777" w:rsidR="009075A0" w:rsidRDefault="00000000">
      <w:r>
        <w:rPr>
          <w:sz w:val="22"/>
        </w:rPr>
        <w:t>- Point de vente connecté : e-</w:t>
      </w:r>
      <w:proofErr w:type="spellStart"/>
      <w:r>
        <w:rPr>
          <w:sz w:val="22"/>
        </w:rPr>
        <w:t>StoreConnect</w:t>
      </w:r>
      <w:proofErr w:type="spellEnd"/>
      <w:r>
        <w:rPr>
          <w:sz w:val="22"/>
        </w:rPr>
        <w:t xml:space="preserve"> relie en temps réel le stock, les montures exposées, les informations produit, l'inventaire et les statistiques d'essayage au logiciel métier.</w:t>
      </w:r>
    </w:p>
    <w:p w14:paraId="464DA422" w14:textId="77777777" w:rsidR="009075A0" w:rsidRDefault="00000000">
      <w:r>
        <w:rPr>
          <w:sz w:val="22"/>
        </w:rPr>
        <w:t xml:space="preserve">- Périphériques et poste de vente : </w:t>
      </w:r>
      <w:proofErr w:type="spellStart"/>
      <w:r>
        <w:rPr>
          <w:sz w:val="22"/>
        </w:rPr>
        <w:t>DigiHub</w:t>
      </w:r>
      <w:proofErr w:type="spellEnd"/>
      <w:r>
        <w:rPr>
          <w:sz w:val="22"/>
        </w:rPr>
        <w:t xml:space="preserve"> intègre lecteur de cartes, scanner, code-barres, prise de mesures, RFID et signature électronique autour d'un environnement Surface Pro.</w:t>
      </w:r>
    </w:p>
    <w:p w14:paraId="464DA423" w14:textId="77777777" w:rsidR="009075A0" w:rsidRDefault="00000000">
      <w:r>
        <w:rPr>
          <w:sz w:val="22"/>
        </w:rPr>
        <w:t xml:space="preserve">- Unification optique/audition : le site indique l'intégration de tests auditifs dans </w:t>
      </w:r>
      <w:proofErr w:type="spellStart"/>
      <w:r>
        <w:rPr>
          <w:sz w:val="22"/>
        </w:rPr>
        <w:t>CosiumOptic</w:t>
      </w:r>
      <w:proofErr w:type="spellEnd"/>
      <w:r>
        <w:rPr>
          <w:sz w:val="22"/>
        </w:rPr>
        <w:t xml:space="preserve"> et la possibilité de supporter optique et audition dans une même suite selon configuration.</w:t>
      </w:r>
    </w:p>
    <w:p w14:paraId="464DA424" w14:textId="77777777" w:rsidR="009075A0" w:rsidRDefault="00000000">
      <w:r>
        <w:rPr>
          <w:b/>
        </w:rPr>
        <w:t>5.3 Lecture pragmatique</w:t>
      </w:r>
    </w:p>
    <w:p w14:paraId="464DA425" w14:textId="77777777" w:rsidR="009075A0" w:rsidRDefault="00000000">
      <w:r>
        <w:rPr>
          <w:sz w:val="22"/>
        </w:rPr>
        <w:t>La recherche web montre surtout des intégrations métier et écosystème, plus que des APIs ouvertes au public. Autrement dit, Cosium semble très intégré fonctionnellement, mais pas nécessairement “API-first” au sens moderne d'un SaaS avec documentation publique exhaustive.</w:t>
      </w:r>
    </w:p>
    <w:p w14:paraId="464DA426" w14:textId="77777777" w:rsidR="009075A0" w:rsidRDefault="00000000">
      <w:r>
        <w:rPr>
          <w:sz w:val="22"/>
        </w:rPr>
        <w:t>Il est probable qu'une partie importante des intégrations réelles soit contractualisée, activée par configuration, ou opérée via connecteurs privés, EDI, interfaces partenaires ou modules spécifiques par métier/pays.</w:t>
      </w:r>
    </w:p>
    <w:p w14:paraId="464DA427" w14:textId="77777777" w:rsidR="009075A0" w:rsidRDefault="00000000">
      <w:r>
        <w:rPr>
          <w:b/>
          <w:sz w:val="28"/>
        </w:rPr>
        <w:t>6. Matrice synthétique : ce qu'on peut faire / ce qu'on ne peut pas faire</w:t>
      </w:r>
    </w:p>
    <w:p w14:paraId="464DA428" w14:textId="77777777" w:rsidR="009075A0" w:rsidRDefault="00000000">
      <w:r>
        <w:rPr>
          <w:sz w:val="22"/>
        </w:rPr>
        <w:t>Peut faire avec base documentaire suffisante :</w:t>
      </w:r>
    </w:p>
    <w:p w14:paraId="464DA429" w14:textId="77777777" w:rsidR="009075A0" w:rsidRDefault="00000000">
      <w:r>
        <w:rPr>
          <w:sz w:val="22"/>
        </w:rPr>
        <w:lastRenderedPageBreak/>
        <w:t>- Authentification et appels REST sécurisés.</w:t>
      </w:r>
    </w:p>
    <w:p w14:paraId="464DA42A" w14:textId="77777777" w:rsidR="009075A0" w:rsidRDefault="00000000">
      <w:r>
        <w:rPr>
          <w:sz w:val="22"/>
        </w:rPr>
        <w:t>- Lecture clients, factures, lignes de facture, produits, stock, latent sales.</w:t>
      </w:r>
    </w:p>
    <w:p w14:paraId="464DA42B" w14:textId="77777777" w:rsidR="009075A0" w:rsidRDefault="00000000">
      <w:r>
        <w:rPr>
          <w:sz w:val="22"/>
        </w:rPr>
        <w:t>- Mise à jour des préférences marketing client (email/papier/SMS).</w:t>
      </w:r>
    </w:p>
    <w:p w14:paraId="464DA42C" w14:textId="77777777" w:rsidR="009075A0" w:rsidRDefault="00000000">
      <w:r>
        <w:rPr>
          <w:sz w:val="22"/>
        </w:rPr>
        <w:t xml:space="preserve">- Intégration BI, </w:t>
      </w:r>
      <w:proofErr w:type="spellStart"/>
      <w:r>
        <w:rPr>
          <w:sz w:val="22"/>
        </w:rPr>
        <w:t>reporting</w:t>
      </w:r>
      <w:proofErr w:type="spellEnd"/>
      <w:r>
        <w:rPr>
          <w:sz w:val="22"/>
        </w:rPr>
        <w:t xml:space="preserve">, comptabilité aval, data </w:t>
      </w:r>
      <w:proofErr w:type="spellStart"/>
      <w:r>
        <w:rPr>
          <w:sz w:val="22"/>
        </w:rPr>
        <w:t>warehouse</w:t>
      </w:r>
      <w:proofErr w:type="spellEnd"/>
      <w:r>
        <w:rPr>
          <w:sz w:val="22"/>
        </w:rPr>
        <w:t>, e-commerce de consultation stock/catalogue.</w:t>
      </w:r>
    </w:p>
    <w:p w14:paraId="464DA42D" w14:textId="77777777" w:rsidR="009075A0" w:rsidRDefault="00000000">
      <w:r>
        <w:rPr>
          <w:sz w:val="22"/>
        </w:rPr>
        <w:t>Peut probablement faire mais nécessite validation Cosium :</w:t>
      </w:r>
    </w:p>
    <w:p w14:paraId="464DA42E" w14:textId="77777777" w:rsidR="009075A0" w:rsidRDefault="00000000">
      <w:r>
        <w:rPr>
          <w:sz w:val="22"/>
        </w:rPr>
        <w:t>- Récupération d'autres ressources HAL liées non documentées dans les PDF.</w:t>
      </w:r>
    </w:p>
    <w:p w14:paraId="464DA42F" w14:textId="77777777" w:rsidR="009075A0" w:rsidRDefault="00000000">
      <w:r>
        <w:rPr>
          <w:sz w:val="22"/>
        </w:rPr>
        <w:t xml:space="preserve">- Lecture des types de paiement si le </w:t>
      </w:r>
      <w:proofErr w:type="spellStart"/>
      <w:r>
        <w:rPr>
          <w:sz w:val="22"/>
        </w:rPr>
        <w:t>endpoint</w:t>
      </w:r>
      <w:proofErr w:type="spellEnd"/>
      <w:r>
        <w:rPr>
          <w:sz w:val="22"/>
        </w:rPr>
        <w:t xml:space="preserve"> existe toujours côté tenant.</w:t>
      </w:r>
    </w:p>
    <w:p w14:paraId="464DA430" w14:textId="77777777" w:rsidR="009075A0" w:rsidRDefault="00000000">
      <w:r>
        <w:rPr>
          <w:sz w:val="22"/>
        </w:rPr>
        <w:t>- Activation CORS pour front web sur domaine tiers.</w:t>
      </w:r>
    </w:p>
    <w:p w14:paraId="464DA431" w14:textId="77777777" w:rsidR="009075A0" w:rsidRDefault="00000000">
      <w:r>
        <w:rPr>
          <w:sz w:val="22"/>
        </w:rPr>
        <w:t>- Connecteurs fabricants, NOAH, organismes santé, EDI et modules métier spécialisés.</w:t>
      </w:r>
    </w:p>
    <w:p w14:paraId="464DA432" w14:textId="77777777" w:rsidR="009075A0" w:rsidRDefault="00000000">
      <w:r>
        <w:rPr>
          <w:sz w:val="22"/>
        </w:rPr>
        <w:t>Ne peut pas être confirmé ou n'est pas documenté :</w:t>
      </w:r>
    </w:p>
    <w:p w14:paraId="464DA433" w14:textId="77777777" w:rsidR="009075A0" w:rsidRDefault="00000000">
      <w:r>
        <w:rPr>
          <w:sz w:val="22"/>
        </w:rPr>
        <w:t>- Création/modification/suppression de produits, clients, factures ou lignes.</w:t>
      </w:r>
    </w:p>
    <w:p w14:paraId="464DA434" w14:textId="77777777" w:rsidR="009075A0" w:rsidRDefault="00000000">
      <w:r>
        <w:rPr>
          <w:sz w:val="22"/>
        </w:rPr>
        <w:t xml:space="preserve">- </w:t>
      </w:r>
      <w:proofErr w:type="spellStart"/>
      <w:r>
        <w:rPr>
          <w:sz w:val="22"/>
        </w:rPr>
        <w:t>Webhooks</w:t>
      </w:r>
      <w:proofErr w:type="spellEnd"/>
      <w:r>
        <w:rPr>
          <w:sz w:val="22"/>
        </w:rPr>
        <w:t xml:space="preserve">, événements push, </w:t>
      </w:r>
      <w:proofErr w:type="spellStart"/>
      <w:r>
        <w:rPr>
          <w:sz w:val="22"/>
        </w:rPr>
        <w:t>sandbox</w:t>
      </w:r>
      <w:proofErr w:type="spellEnd"/>
      <w:r>
        <w:rPr>
          <w:sz w:val="22"/>
        </w:rPr>
        <w:t xml:space="preserve"> publique, SDK officiel, </w:t>
      </w:r>
      <w:proofErr w:type="spellStart"/>
      <w:r>
        <w:rPr>
          <w:sz w:val="22"/>
        </w:rPr>
        <w:t>OpenAPI</w:t>
      </w:r>
      <w:proofErr w:type="spellEnd"/>
      <w:r>
        <w:rPr>
          <w:sz w:val="22"/>
        </w:rPr>
        <w:t xml:space="preserve"> publique.</w:t>
      </w:r>
    </w:p>
    <w:p w14:paraId="464DA435" w14:textId="77777777" w:rsidR="009075A0" w:rsidRDefault="00000000">
      <w:r>
        <w:rPr>
          <w:sz w:val="22"/>
        </w:rPr>
        <w:t xml:space="preserve">- Gestion avancée des droits applicatifs, OAuth2 standard, </w:t>
      </w:r>
      <w:proofErr w:type="spellStart"/>
      <w:r>
        <w:rPr>
          <w:sz w:val="22"/>
        </w:rPr>
        <w:t>versionnement</w:t>
      </w:r>
      <w:proofErr w:type="spellEnd"/>
      <w:r>
        <w:rPr>
          <w:sz w:val="22"/>
        </w:rPr>
        <w:t xml:space="preserve"> public des APIs.</w:t>
      </w:r>
    </w:p>
    <w:p w14:paraId="464DA436" w14:textId="77777777" w:rsidR="009075A0" w:rsidRDefault="00000000">
      <w:r>
        <w:rPr>
          <w:b/>
          <w:sz w:val="28"/>
        </w:rPr>
        <w:t>7. Recommandations si vous voulez intégrer Cosium</w:t>
      </w:r>
    </w:p>
    <w:p w14:paraId="464DA437" w14:textId="77777777" w:rsidR="009075A0" w:rsidRDefault="00000000">
      <w:r>
        <w:rPr>
          <w:sz w:val="22"/>
        </w:rPr>
        <w:t>1. Demander à Cosium la documentation la plus récente tenant par tenant. Les PDF locaux sont datés au 7 novembre 2021 et peuvent être incomplets ou obsolètes.</w:t>
      </w:r>
    </w:p>
    <w:p w14:paraId="464DA438" w14:textId="77777777" w:rsidR="009075A0" w:rsidRDefault="00000000">
      <w:r>
        <w:rPr>
          <w:sz w:val="22"/>
        </w:rPr>
        <w:t xml:space="preserve">2. Confirmer par écrit les </w:t>
      </w:r>
      <w:proofErr w:type="spellStart"/>
      <w:r>
        <w:rPr>
          <w:sz w:val="22"/>
        </w:rPr>
        <w:t>endpoints</w:t>
      </w:r>
      <w:proofErr w:type="spellEnd"/>
      <w:r>
        <w:rPr>
          <w:sz w:val="22"/>
        </w:rPr>
        <w:t xml:space="preserve"> réellement activés sur votre instance : </w:t>
      </w:r>
      <w:proofErr w:type="spellStart"/>
      <w:r>
        <w:rPr>
          <w:sz w:val="22"/>
        </w:rPr>
        <w:t>customers</w:t>
      </w:r>
      <w:proofErr w:type="spellEnd"/>
      <w:r>
        <w:rPr>
          <w:sz w:val="22"/>
        </w:rPr>
        <w:t xml:space="preserve">, </w:t>
      </w:r>
      <w:proofErr w:type="spellStart"/>
      <w:r>
        <w:rPr>
          <w:sz w:val="22"/>
        </w:rPr>
        <w:t>invoices</w:t>
      </w:r>
      <w:proofErr w:type="spellEnd"/>
      <w:r>
        <w:rPr>
          <w:sz w:val="22"/>
        </w:rPr>
        <w:t xml:space="preserve">, </w:t>
      </w:r>
      <w:proofErr w:type="spellStart"/>
      <w:r>
        <w:rPr>
          <w:sz w:val="22"/>
        </w:rPr>
        <w:t>invoiced</w:t>
      </w:r>
      <w:proofErr w:type="spellEnd"/>
      <w:r>
        <w:rPr>
          <w:sz w:val="22"/>
        </w:rPr>
        <w:t xml:space="preserve">-items, </w:t>
      </w:r>
      <w:proofErr w:type="spellStart"/>
      <w:r>
        <w:rPr>
          <w:sz w:val="22"/>
        </w:rPr>
        <w:t>products</w:t>
      </w:r>
      <w:proofErr w:type="spellEnd"/>
      <w:r>
        <w:rPr>
          <w:sz w:val="22"/>
        </w:rPr>
        <w:t xml:space="preserve">, </w:t>
      </w:r>
      <w:proofErr w:type="spellStart"/>
      <w:r>
        <w:rPr>
          <w:sz w:val="22"/>
        </w:rPr>
        <w:t>payment</w:t>
      </w:r>
      <w:proofErr w:type="spellEnd"/>
      <w:r>
        <w:rPr>
          <w:sz w:val="22"/>
        </w:rPr>
        <w:t>-types et toutes les ressources HAL liées.</w:t>
      </w:r>
    </w:p>
    <w:p w14:paraId="464DA439" w14:textId="77777777" w:rsidR="009075A0" w:rsidRDefault="00000000">
      <w:r>
        <w:rPr>
          <w:sz w:val="22"/>
        </w:rPr>
        <w:t xml:space="preserve">3. Exiger la liste des opérations d'écriture autorisées. Avec la base actuelle, il faut partir du principe que l'intégration est majoritairement </w:t>
      </w:r>
      <w:proofErr w:type="spellStart"/>
      <w:r>
        <w:rPr>
          <w:sz w:val="22"/>
        </w:rPr>
        <w:t>read-only</w:t>
      </w:r>
      <w:proofErr w:type="spellEnd"/>
      <w:r>
        <w:rPr>
          <w:sz w:val="22"/>
        </w:rPr>
        <w:t>.</w:t>
      </w:r>
    </w:p>
    <w:p w14:paraId="464DA43A" w14:textId="77777777" w:rsidR="009075A0" w:rsidRDefault="00000000">
      <w:r>
        <w:rPr>
          <w:sz w:val="22"/>
        </w:rPr>
        <w:t>4. Faire activer CORS si une application front doit appeler Cosium directement depuis un navigateur.</w:t>
      </w:r>
    </w:p>
    <w:p w14:paraId="464DA43B" w14:textId="77777777" w:rsidR="009075A0" w:rsidRDefault="00000000">
      <w:r>
        <w:rPr>
          <w:sz w:val="22"/>
        </w:rPr>
        <w:t>5. Construire un middleware côté serveur plutôt qu'une intégration front directe, pour protéger les identifiants, normaliser les données et absorber les évolutions de contrat.</w:t>
      </w:r>
    </w:p>
    <w:p w14:paraId="464DA43C" w14:textId="77777777" w:rsidR="009075A0" w:rsidRDefault="00000000">
      <w:r>
        <w:rPr>
          <w:sz w:val="22"/>
        </w:rPr>
        <w:t>6. Prévoir des tests sur un environnement dédié ou une copie tenant de validation avant toute mise en production.</w:t>
      </w:r>
    </w:p>
    <w:p w14:paraId="464DA43D" w14:textId="77777777" w:rsidR="009075A0" w:rsidRDefault="00000000">
      <w:r>
        <w:rPr>
          <w:sz w:val="22"/>
        </w:rPr>
        <w:t>7. Vérifier les exigences de conformité et de sécurité, notamment RGPD et données de santé, avant d'exporter clients, factures ou données patient.</w:t>
      </w:r>
    </w:p>
    <w:p w14:paraId="464DA43E" w14:textId="77777777" w:rsidR="009075A0" w:rsidRDefault="00000000">
      <w:r>
        <w:rPr>
          <w:b/>
          <w:sz w:val="28"/>
        </w:rPr>
        <w:t>8. Sources utilisées</w:t>
      </w:r>
    </w:p>
    <w:p w14:paraId="464DA43F" w14:textId="77777777" w:rsidR="009075A0" w:rsidRDefault="00000000">
      <w:r>
        <w:rPr>
          <w:sz w:val="22"/>
        </w:rPr>
        <w:t xml:space="preserve">Documents locaux analysés : Customer Api.pdf ; </w:t>
      </w:r>
      <w:proofErr w:type="spellStart"/>
      <w:r>
        <w:rPr>
          <w:sz w:val="22"/>
        </w:rPr>
        <w:t>Invoice</w:t>
      </w:r>
      <w:proofErr w:type="spellEnd"/>
      <w:r>
        <w:rPr>
          <w:sz w:val="22"/>
        </w:rPr>
        <w:t xml:space="preserve"> API .</w:t>
      </w:r>
      <w:proofErr w:type="spellStart"/>
      <w:r>
        <w:rPr>
          <w:sz w:val="22"/>
        </w:rPr>
        <w:t>pdf</w:t>
      </w:r>
      <w:proofErr w:type="spellEnd"/>
      <w:r>
        <w:rPr>
          <w:sz w:val="22"/>
        </w:rPr>
        <w:t xml:space="preserve"> ; </w:t>
      </w:r>
      <w:proofErr w:type="spellStart"/>
      <w:r>
        <w:rPr>
          <w:sz w:val="22"/>
        </w:rPr>
        <w:t>Invoiced</w:t>
      </w:r>
      <w:proofErr w:type="spellEnd"/>
      <w:r>
        <w:rPr>
          <w:sz w:val="22"/>
        </w:rPr>
        <w:t xml:space="preserve"> Items API .</w:t>
      </w:r>
      <w:proofErr w:type="spellStart"/>
      <w:r>
        <w:rPr>
          <w:sz w:val="22"/>
        </w:rPr>
        <w:t>pdf</w:t>
      </w:r>
      <w:proofErr w:type="spellEnd"/>
      <w:r>
        <w:rPr>
          <w:sz w:val="22"/>
        </w:rPr>
        <w:t xml:space="preserve"> ; Payment Type API.pdf ; </w:t>
      </w:r>
      <w:proofErr w:type="spellStart"/>
      <w:r>
        <w:rPr>
          <w:sz w:val="22"/>
        </w:rPr>
        <w:t>Products</w:t>
      </w:r>
      <w:proofErr w:type="spellEnd"/>
      <w:r>
        <w:rPr>
          <w:sz w:val="22"/>
        </w:rPr>
        <w:t xml:space="preserve"> API.pdf.</w:t>
      </w:r>
    </w:p>
    <w:p w14:paraId="464DA440" w14:textId="77777777" w:rsidR="009075A0" w:rsidRDefault="00000000">
      <w:r>
        <w:rPr>
          <w:sz w:val="22"/>
        </w:rPr>
        <w:lastRenderedPageBreak/>
        <w:t>Site officiel Cosium - entreprise : https://www.cosium.com/fr/entreprise/</w:t>
      </w:r>
    </w:p>
    <w:p w14:paraId="464DA441" w14:textId="77777777" w:rsidR="009075A0" w:rsidRDefault="00000000">
      <w:r>
        <w:rPr>
          <w:sz w:val="22"/>
        </w:rPr>
        <w:t>Site officiel Cosium - logiciel optique : https://www.cosium.com/en/optical-software/ et https://www.cosium.com/fr/logiciel-optique/</w:t>
      </w:r>
    </w:p>
    <w:p w14:paraId="464DA442" w14:textId="77777777" w:rsidR="009075A0" w:rsidRDefault="00000000">
      <w:r>
        <w:rPr>
          <w:sz w:val="22"/>
        </w:rPr>
        <w:t>Site officiel Cosium - logiciel audition : https://www.cosium.com/fr/logiciel-audition/</w:t>
      </w:r>
    </w:p>
    <w:p w14:paraId="464DA443" w14:textId="77777777" w:rsidR="009075A0" w:rsidRDefault="00000000">
      <w:r>
        <w:rPr>
          <w:sz w:val="22"/>
        </w:rPr>
        <w:t>Site officiel Cosium - BI : https://www.cosium.com/fr/bi/</w:t>
      </w:r>
    </w:p>
    <w:p w14:paraId="464DA444" w14:textId="77777777" w:rsidR="009075A0" w:rsidRDefault="00000000">
      <w:r>
        <w:rPr>
          <w:sz w:val="22"/>
        </w:rPr>
        <w:t>Site officiel Cosium - e-</w:t>
      </w:r>
      <w:proofErr w:type="spellStart"/>
      <w:r>
        <w:rPr>
          <w:sz w:val="22"/>
        </w:rPr>
        <w:t>StoreConnect</w:t>
      </w:r>
      <w:proofErr w:type="spellEnd"/>
      <w:r>
        <w:rPr>
          <w:sz w:val="22"/>
        </w:rPr>
        <w:t xml:space="preserve"> : https://www.cosium.com/fr/e-storeconnect/</w:t>
      </w:r>
    </w:p>
    <w:p w14:paraId="464DA445" w14:textId="77777777" w:rsidR="009075A0" w:rsidRDefault="00000000">
      <w:r>
        <w:rPr>
          <w:sz w:val="22"/>
        </w:rPr>
        <w:t xml:space="preserve">Site officiel Cosium - </w:t>
      </w:r>
      <w:proofErr w:type="spellStart"/>
      <w:r>
        <w:rPr>
          <w:sz w:val="22"/>
        </w:rPr>
        <w:t>DigiHub</w:t>
      </w:r>
      <w:proofErr w:type="spellEnd"/>
      <w:r>
        <w:rPr>
          <w:sz w:val="22"/>
        </w:rPr>
        <w:t xml:space="preserve"> : https://www.cosium.com/fr/digihub/ et https://www.cosium.com/en/digihub-cosium/</w:t>
      </w:r>
    </w:p>
    <w:p w14:paraId="464DA446" w14:textId="77777777" w:rsidR="009075A0" w:rsidRDefault="00000000">
      <w:r>
        <w:rPr>
          <w:sz w:val="22"/>
        </w:rPr>
        <w:t>Site officiel Cosium - solutions : https://www.cosium.com/ et https://www.cosium.com/en/solutions/</w:t>
      </w:r>
    </w:p>
    <w:p w14:paraId="464DA447" w14:textId="77777777" w:rsidR="009075A0" w:rsidRDefault="00000000">
      <w:r>
        <w:rPr>
          <w:b/>
          <w:sz w:val="28"/>
        </w:rPr>
        <w:t>9. Conclusion courte</w:t>
      </w:r>
    </w:p>
    <w:p w14:paraId="464DA448" w14:textId="77777777" w:rsidR="009075A0" w:rsidRDefault="00000000">
      <w:r>
        <w:rPr>
          <w:sz w:val="22"/>
        </w:rPr>
        <w:t>Cosium dispose clairement d'un socle d'intégration technique et métier. En revanche, sur la base des éléments disponibles, il faut considérer Cosium comme une plateforme intégrable mais non entièrement ouverte : une partie des capacités est documentée en REST/</w:t>
      </w:r>
      <w:proofErr w:type="spellStart"/>
      <w:r>
        <w:rPr>
          <w:sz w:val="22"/>
        </w:rPr>
        <w:t>Hypermedia</w:t>
      </w:r>
      <w:proofErr w:type="spellEnd"/>
      <w:r>
        <w:rPr>
          <w:sz w:val="22"/>
        </w:rPr>
        <w:t>, une autre partie semble dépendre de modules métier, de configurations client et d'échanges directs avec l'éditeur. Pour un projet sérieux, il faut donc sécuriser un cadrage technique avec Cosium avant de promettre des écritures temps réel ou une couverture API complète.</w:t>
      </w:r>
    </w:p>
    <w:sectPr w:rsidR="009075A0">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075A0"/>
    <w:rsid w:val="0063330A"/>
    <w:rsid w:val="00640E59"/>
    <w:rsid w:val="009075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A3C8"/>
  <w15:docId w15:val="{92C86116-A7E4-49CC-B04F-A2C1B0FF2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2005</Words>
  <Characters>12672</Characters>
  <Application>Microsoft Office Word</Application>
  <DocSecurity>0</DocSecurity>
  <Lines>222</Lines>
  <Paragraphs>148</Paragraphs>
  <ScaleCrop>false</ScaleCrop>
  <Company/>
  <LinksUpToDate>false</LinksUpToDate>
  <CharactersWithSpaces>14529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Synthèse Cosium APIs et intégrations</dc:title>
  <dc:creator>Codex</dc:creator>
  <cp:lastModifiedBy>Nabil Faoussi</cp:lastModifiedBy>
  <cp:revision>2</cp:revision>
  <dcterms:created xsi:type="dcterms:W3CDTF">2026-04-02T00:00:00Z</dcterms:created>
  <dcterms:modified xsi:type="dcterms:W3CDTF">2026-04-02T17:51:00Z</dcterms:modified>
</cp:coreProperties>
</file>