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7CD8A769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8F3F59">
              <w:rPr>
                <w:rFonts w:ascii="Century" w:eastAsia="Century" w:hAnsi="Century" w:cs="Century"/>
                <w:kern w:val="0"/>
                <w:sz w:val="24"/>
                <w:szCs w:val="24"/>
              </w:rPr>
              <w:t>11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8F3F59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bookmarkStart w:id="0" w:name="_GoBack"/>
            <w:bookmarkEnd w:id="0"/>
            <w:r w:rsidR="00BB022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3067E9A9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8F3F59">
              <w:rPr>
                <w:rFonts w:ascii="Century" w:eastAsia="Century" w:hAnsi="Century" w:cs="Century"/>
                <w:kern w:val="0"/>
                <w:sz w:val="24"/>
                <w:szCs w:val="24"/>
              </w:rPr>
              <w:t>11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8F3F59">
              <w:rPr>
                <w:rFonts w:ascii="Century" w:eastAsia="Century" w:hAnsi="Century" w:cs="Century"/>
                <w:kern w:val="0"/>
                <w:sz w:val="24"/>
                <w:szCs w:val="24"/>
              </w:rPr>
              <w:t>8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8F3F59">
              <w:rPr>
                <w:rFonts w:ascii="Century" w:eastAsia="Century" w:hAnsi="Century" w:cs="Century"/>
                <w:kern w:val="0"/>
                <w:sz w:val="24"/>
                <w:szCs w:val="24"/>
              </w:rPr>
              <w:t>/11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8F3F59">
              <w:rPr>
                <w:rFonts w:ascii="Century" w:hAnsi="Century" w:cs="Century" w:hint="eastAsia"/>
                <w:kern w:val="0"/>
                <w:sz w:val="24"/>
                <w:szCs w:val="24"/>
              </w:rPr>
              <w:t>1</w:t>
            </w:r>
            <w:r w:rsidR="00BB022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74E097AA" w14:textId="3F8BD597" w:rsidR="00F64B16" w:rsidRDefault="00F64B16" w:rsidP="008F3F59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　</w:t>
      </w:r>
      <w:r>
        <w:rPr>
          <w:rFonts w:hint="eastAsia"/>
          <w:szCs w:val="21"/>
        </w:rPr>
        <w:t>今週は</w:t>
      </w:r>
      <w:r w:rsidR="008F3F59">
        <w:rPr>
          <w:rFonts w:hint="eastAsia"/>
          <w:szCs w:val="21"/>
        </w:rPr>
        <w:t>アンケート調査の作業をいったん中止し、サイトのニュース画面の作成に着手しました。</w:t>
      </w:r>
    </w:p>
    <w:p w14:paraId="728DC5E3" w14:textId="65B72654" w:rsidR="008F3F59" w:rsidRPr="00F64B16" w:rsidRDefault="008F3F59" w:rsidP="008F3F59">
      <w:pPr>
        <w:ind w:left="210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 xml:space="preserve">　進捗に問題はありませんが、１２月には発表資料作成に着手したいので１１月までにニュース画面の作成を完了させることを目標としています。</w:t>
      </w: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406506C9" w14:textId="7FBE1A57" w:rsidR="008F3F59" w:rsidRDefault="008F3F59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ニュース画面の作成を行う</w:t>
      </w:r>
    </w:p>
    <w:p w14:paraId="180FA6F0" w14:textId="52B33780" w:rsidR="007F4B5C" w:rsidRDefault="0043087D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サイト作成者の進捗が遅れている場合は作業を手伝う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6E006" w14:textId="77777777" w:rsidR="001A3FA3" w:rsidRDefault="001A3FA3" w:rsidP="00746D38">
      <w:r>
        <w:separator/>
      </w:r>
    </w:p>
  </w:endnote>
  <w:endnote w:type="continuationSeparator" w:id="0">
    <w:p w14:paraId="7DC8187C" w14:textId="77777777" w:rsidR="001A3FA3" w:rsidRDefault="001A3FA3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7277446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F59" w:rsidRPr="008F3F59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9B82A" w14:textId="77777777" w:rsidR="001A3FA3" w:rsidRDefault="001A3FA3" w:rsidP="00746D38">
      <w:r>
        <w:separator/>
      </w:r>
    </w:p>
  </w:footnote>
  <w:footnote w:type="continuationSeparator" w:id="0">
    <w:p w14:paraId="08B49CFE" w14:textId="77777777" w:rsidR="001A3FA3" w:rsidRDefault="001A3FA3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62392"/>
    <w:rsid w:val="00175E7C"/>
    <w:rsid w:val="001A3FA3"/>
    <w:rsid w:val="001B5B7F"/>
    <w:rsid w:val="001C5261"/>
    <w:rsid w:val="00202AB8"/>
    <w:rsid w:val="002228B3"/>
    <w:rsid w:val="00223987"/>
    <w:rsid w:val="00235486"/>
    <w:rsid w:val="00270326"/>
    <w:rsid w:val="002A31A2"/>
    <w:rsid w:val="002F059F"/>
    <w:rsid w:val="00301EE2"/>
    <w:rsid w:val="00302A63"/>
    <w:rsid w:val="00305FA2"/>
    <w:rsid w:val="00307C61"/>
    <w:rsid w:val="00312BF9"/>
    <w:rsid w:val="00395F13"/>
    <w:rsid w:val="003B2BCF"/>
    <w:rsid w:val="003C424F"/>
    <w:rsid w:val="003D3C7E"/>
    <w:rsid w:val="003E16E8"/>
    <w:rsid w:val="0043087D"/>
    <w:rsid w:val="00434CB3"/>
    <w:rsid w:val="00450CA2"/>
    <w:rsid w:val="00454454"/>
    <w:rsid w:val="00455432"/>
    <w:rsid w:val="004658B4"/>
    <w:rsid w:val="004F7184"/>
    <w:rsid w:val="00500C74"/>
    <w:rsid w:val="0054465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8F3F59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B0224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3F04"/>
    <w:rsid w:val="00D070B8"/>
    <w:rsid w:val="00D315FA"/>
    <w:rsid w:val="00D652F7"/>
    <w:rsid w:val="00D76A6F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DC5B1-3A9E-49C2-B6A2-27350FD6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　悠河</cp:lastModifiedBy>
  <cp:revision>2</cp:revision>
  <cp:lastPrinted>2018-12-17T00:44:00Z</cp:lastPrinted>
  <dcterms:created xsi:type="dcterms:W3CDTF">2021-11-12T06:36:00Z</dcterms:created>
  <dcterms:modified xsi:type="dcterms:W3CDTF">2021-11-12T06:36:00Z</dcterms:modified>
</cp:coreProperties>
</file>