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p>
    <w:p>
      <w:pPr>
        <w:spacing w:after="120" w:before="0"/>
        <w:jc w:val="center"/>
      </w:pPr>
      <w:r>
        <w:rPr>
          <w:rFonts w:ascii="Arial" w:cs="Arial" w:eastAsia="Arial" w:hAnsi="Arial"/>
          <w:b/>
          <w:bCs/>
          <w:color w:val="1F3864"/>
          <w:sz w:val="52"/>
          <w:szCs w:val="52"/>
        </w:rPr>
        <w:t xml:space="preserve">SECURITY AUDIT REPORT</w:t>
      </w:r>
    </w:p>
    <w:p>
      <w:pPr>
        <w:spacing w:after="80" w:before="0"/>
        <w:jc w:val="center"/>
      </w:pPr>
      <w:r>
        <w:rPr>
          <w:rFonts w:ascii="Arial" w:cs="Arial" w:eastAsia="Arial" w:hAnsi="Arial"/>
          <w:b/>
          <w:bCs/>
          <w:color w:val="2E75B6"/>
          <w:sz w:val="36"/>
          <w:szCs w:val="36"/>
        </w:rPr>
        <w:t xml:space="preserve">CassiTrack &amp; OmniMove</w:t>
      </w:r>
    </w:p>
    <w:p>
      <w:pPr>
        <w:pBdr>
          <w:bottom w:val="single" w:color="2E75B6" w:sz="12" w:space="4"/>
        </w:pBdr>
        <w:spacing w:after="240" w:before="0"/>
        <w:jc w:val="center"/>
      </w:pPr>
      <w:r>
        <w:rPr>
          <w:rFonts w:ascii="Arial" w:cs="Arial" w:eastAsia="Arial" w:hAnsi="Arial"/>
          <w:color w:val="595959"/>
          <w:sz w:val="24"/>
          <w:szCs w:val="24"/>
        </w:rPr>
        <w:t xml:space="preserve">OWASP Top 10 2021 — STRIDE Threat Model — Penetration Testing</w:t>
      </w:r>
    </w:p>
    <w:p>
      <w:pPr>
        <w:spacing w:after="0" w:before="24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595959"/>
                <w:sz w:val="20"/>
                <w:szCs w:val="20"/>
              </w:rPr>
              <w:t xml:space="preserve">Institution</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0"/>
                <w:szCs w:val="20"/>
              </w:rPr>
              <w:t xml:space="preserve">University of Cassino and Southern Lazio</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595959"/>
                <w:sz w:val="20"/>
                <w:szCs w:val="20"/>
              </w:rPr>
              <w:t xml:space="preserve">Course</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0"/>
                <w:szCs w:val="20"/>
              </w:rPr>
              <w:t xml:space="preserve">Distributed Programming and Networking 2025/26</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595959"/>
                <w:sz w:val="20"/>
                <w:szCs w:val="20"/>
              </w:rPr>
              <w:t xml:space="preserve">Date</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0"/>
                <w:szCs w:val="20"/>
              </w:rPr>
              <w:t xml:space="preserve">25 June 2026</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595959"/>
                <w:sz w:val="20"/>
                <w:szCs w:val="20"/>
              </w:rPr>
              <w:t xml:space="preserve">Classification</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C00000"/>
                <w:sz w:val="20"/>
                <w:szCs w:val="20"/>
              </w:rPr>
              <w:t xml:space="preserve">Confidential — Academic Use Only</w:t>
            </w:r>
          </w:p>
        </w:tc>
      </w:tr>
    </w:tbl>
    <w:p>
      <w:r>
        <w:br w:type="page"/>
      </w:r>
    </w:p>
    <w:p>
      <w:pPr>
        <w:pStyle w:val="Heading1"/>
        <w:spacing w:after="120" w:before="360"/>
      </w:pPr>
      <w:r>
        <w:rPr>
          <w:rFonts w:ascii="Arial" w:cs="Arial" w:eastAsia="Arial" w:hAnsi="Arial"/>
          <w:b/>
          <w:bCs/>
          <w:color w:val="1F3864"/>
          <w:sz w:val="36"/>
          <w:szCs w:val="36"/>
        </w:rPr>
        <w:t xml:space="preserve">Executive Summary</w:t>
      </w:r>
    </w:p>
    <w:p>
      <w:pPr>
        <w:pBdr>
          <w:bottom w:val="single" w:color="2E75B6" w:sz="6" w:space="1"/>
        </w:pBdr>
        <w:spacing w:after="120" w:before="120"/>
      </w:pPr>
    </w:p>
    <w:p>
      <w:pPr>
        <w:spacing w:after="60" w:before="60"/>
      </w:pPr>
      <w:r>
        <w:rPr>
          <w:rFonts w:ascii="Arial" w:cs="Arial" w:eastAsia="Arial" w:hAnsi="Arial"/>
          <w:sz w:val="22"/>
          <w:szCs w:val="22"/>
        </w:rPr>
        <w:t xml:space="preserve">This report documents the complete security audit performed on the CassiTrack fleet management system and OmniMove multimodal transport platform. The audit covered vulnerability identification, remediation, threat modelling, automated penetration testing, and OWASP ZAP scanning.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F3864" w:val="clear"/>
            <w:tcMar>
              <w:top w:type="dxa" w:w="120"/>
              <w:left w:type="dxa" w:w="120"/>
              <w:bottom w:type="dxa" w:w="120"/>
              <w:right w:type="dxa" w:w="120"/>
            </w:tcMar>
          </w:tcPr>
          <w:p>
            <w:pPr>
              <w:jc w:val="center"/>
            </w:pPr>
            <w:r>
              <w:rPr>
                <w:rFonts w:ascii="Arial" w:cs="Arial" w:eastAsia="Arial" w:hAnsi="Arial"/>
                <w:b/>
                <w:bCs/>
                <w:color w:val="FFFFFF"/>
                <w:sz w:val="52"/>
                <w:szCs w:val="52"/>
              </w:rPr>
              <w:t xml:space="preserve">12</w:t>
            </w:r>
          </w:p>
          <w:p>
            <w:pPr>
              <w:jc w:val="center"/>
            </w:pPr>
            <w:r>
              <w:rPr>
                <w:rFonts w:ascii="Arial" w:cs="Arial" w:eastAsia="Arial" w:hAnsi="Arial"/>
                <w:color w:val="FFFFFF"/>
                <w:sz w:val="18"/>
                <w:szCs w:val="18"/>
              </w:rPr>
              <w:t xml:space="preserve">Vulnerabilities Found</w:t>
            </w:r>
          </w:p>
        </w:tc>
        <w:tc>
          <w:tcPr>
            <w:tcW w:type="dxa" w:w="2340"/>
            <w:tcBorders>
              <w:top w:val="single" w:color="CCCCCC" w:sz="4"/>
              <w:left w:val="single" w:color="CCCCCC" w:sz="4"/>
              <w:bottom w:val="single" w:color="CCCCCC" w:sz="4"/>
              <w:right w:val="single" w:color="CCCCCC" w:sz="4"/>
            </w:tcBorders>
            <w:shd w:fill="375623" w:val="clear"/>
            <w:tcMar>
              <w:top w:type="dxa" w:w="120"/>
              <w:left w:type="dxa" w:w="120"/>
              <w:bottom w:type="dxa" w:w="120"/>
              <w:right w:type="dxa" w:w="120"/>
            </w:tcMar>
          </w:tcPr>
          <w:p>
            <w:pPr>
              <w:jc w:val="center"/>
            </w:pPr>
            <w:r>
              <w:rPr>
                <w:rFonts w:ascii="Arial" w:cs="Arial" w:eastAsia="Arial" w:hAnsi="Arial"/>
                <w:b/>
                <w:bCs/>
                <w:color w:val="FFFFFF"/>
                <w:sz w:val="52"/>
                <w:szCs w:val="52"/>
              </w:rPr>
              <w:t xml:space="preserve">12</w:t>
            </w:r>
          </w:p>
          <w:p>
            <w:pPr>
              <w:jc w:val="center"/>
            </w:pPr>
            <w:r>
              <w:rPr>
                <w:rFonts w:ascii="Arial" w:cs="Arial" w:eastAsia="Arial" w:hAnsi="Arial"/>
                <w:color w:val="FFFFFF"/>
                <w:sz w:val="18"/>
                <w:szCs w:val="18"/>
              </w:rPr>
              <w:t xml:space="preserve">All Fixed</w:t>
            </w:r>
          </w:p>
        </w:tc>
        <w:tc>
          <w:tcPr>
            <w:tcW w:type="dxa" w:w="2340"/>
            <w:tcBorders>
              <w:top w:val="single" w:color="CCCCCC" w:sz="4"/>
              <w:left w:val="single" w:color="CCCCCC" w:sz="4"/>
              <w:bottom w:val="single" w:color="CCCCCC" w:sz="4"/>
              <w:right w:val="single" w:color="CCCCCC" w:sz="4"/>
            </w:tcBorders>
            <w:shd w:fill="0070C0" w:val="clear"/>
            <w:tcMar>
              <w:top w:type="dxa" w:w="120"/>
              <w:left w:type="dxa" w:w="120"/>
              <w:bottom w:type="dxa" w:w="120"/>
              <w:right w:type="dxa" w:w="120"/>
            </w:tcMar>
          </w:tcPr>
          <w:p>
            <w:pPr>
              <w:jc w:val="center"/>
            </w:pPr>
            <w:r>
              <w:rPr>
                <w:rFonts w:ascii="Arial" w:cs="Arial" w:eastAsia="Arial" w:hAnsi="Arial"/>
                <w:b/>
                <w:bCs/>
                <w:color w:val="FFFFFF"/>
                <w:sz w:val="52"/>
                <w:szCs w:val="52"/>
              </w:rPr>
              <w:t xml:space="preserve">44/44</w:t>
            </w:r>
          </w:p>
          <w:p>
            <w:pPr>
              <w:jc w:val="center"/>
            </w:pPr>
            <w:r>
              <w:rPr>
                <w:rFonts w:ascii="Arial" w:cs="Arial" w:eastAsia="Arial" w:hAnsi="Arial"/>
                <w:color w:val="FFFFFF"/>
                <w:sz w:val="18"/>
                <w:szCs w:val="18"/>
              </w:rPr>
              <w:t xml:space="preserve">Pen Tests Passed</w:t>
            </w:r>
          </w:p>
        </w:tc>
        <w:tc>
          <w:tcPr>
            <w:tcW w:type="dxa" w:w="2340"/>
            <w:tcBorders>
              <w:top w:val="single" w:color="CCCCCC" w:sz="4"/>
              <w:left w:val="single" w:color="CCCCCC" w:sz="4"/>
              <w:bottom w:val="single" w:color="CCCCCC" w:sz="4"/>
              <w:right w:val="single" w:color="CCCCCC" w:sz="4"/>
            </w:tcBorders>
            <w:shd w:fill="375623" w:val="clear"/>
            <w:tcMar>
              <w:top w:type="dxa" w:w="120"/>
              <w:left w:type="dxa" w:w="120"/>
              <w:bottom w:type="dxa" w:w="120"/>
              <w:right w:type="dxa" w:w="120"/>
            </w:tcMar>
          </w:tcPr>
          <w:p>
            <w:pPr>
              <w:jc w:val="center"/>
            </w:pPr>
            <w:r>
              <w:rPr>
                <w:rFonts w:ascii="Arial" w:cs="Arial" w:eastAsia="Arial" w:hAnsi="Arial"/>
                <w:b/>
                <w:bCs/>
                <w:color w:val="FFFFFF"/>
                <w:sz w:val="52"/>
                <w:szCs w:val="52"/>
              </w:rPr>
              <w:t xml:space="preserve">119/119</w:t>
            </w:r>
          </w:p>
          <w:p>
            <w:pPr>
              <w:jc w:val="center"/>
            </w:pPr>
            <w:r>
              <w:rPr>
                <w:rFonts w:ascii="Arial" w:cs="Arial" w:eastAsia="Arial" w:hAnsi="Arial"/>
                <w:color w:val="FFFFFF"/>
                <w:sz w:val="18"/>
                <w:szCs w:val="18"/>
              </w:rPr>
              <w:t xml:space="preserve">ZAP Checks Passed</w:t>
            </w:r>
          </w:p>
        </w:tc>
      </w:tr>
    </w:tbl>
    <w:p>
      <w:pPr>
        <w:spacing w:after="0" w:before="120"/>
      </w:pPr>
    </w:p>
    <w:p>
      <w:pPr>
        <w:spacing w:after="60" w:before="60"/>
      </w:pPr>
      <w:r>
        <w:rPr>
          <w:rFonts w:ascii="Arial" w:cs="Arial" w:eastAsia="Arial" w:hAnsi="Arial"/>
          <w:sz w:val="22"/>
          <w:szCs w:val="22"/>
        </w:rPr>
        <w:t xml:space="preserve">Key findings and outcomes:</w:t>
      </w:r>
    </w:p>
    <w:p>
      <w:pPr>
        <w:pStyle w:val="ListParagraph"/>
        <w:numPr>
          <w:ilvl w:val="0"/>
          <w:numId w:val="2"/>
        </w:numPr>
        <w:spacing w:after="40" w:before="40"/>
      </w:pPr>
      <w:r>
        <w:rPr>
          <w:rFonts w:ascii="Arial" w:cs="Arial" w:eastAsia="Arial" w:hAnsi="Arial"/>
          <w:b w:val="false"/>
          <w:bCs w:val="false"/>
          <w:sz w:val="22"/>
          <w:szCs w:val="22"/>
        </w:rPr>
        <w:t xml:space="preserve">2 CRITICAL vulnerabilities (credentials in git, MQTT anonymous access) — both fully remediated</w:t>
      </w:r>
    </w:p>
    <w:p>
      <w:pPr>
        <w:pStyle w:val="ListParagraph"/>
        <w:numPr>
          <w:ilvl w:val="0"/>
          <w:numId w:val="2"/>
        </w:numPr>
        <w:spacing w:after="40" w:before="40"/>
      </w:pPr>
      <w:r>
        <w:rPr>
          <w:rFonts w:ascii="Arial" w:cs="Arial" w:eastAsia="Arial" w:hAnsi="Arial"/>
          <w:b w:val="false"/>
          <w:bCs w:val="false"/>
          <w:sz w:val="22"/>
          <w:szCs w:val="22"/>
        </w:rPr>
        <w:t xml:space="preserve">6 HIGH vulnerabilities — all fixed including JWT localStorage, hardcoded secrets, Redis exposure, port binding</w:t>
      </w:r>
    </w:p>
    <w:p>
      <w:pPr>
        <w:pStyle w:val="ListParagraph"/>
        <w:numPr>
          <w:ilvl w:val="0"/>
          <w:numId w:val="2"/>
        </w:numPr>
        <w:spacing w:after="40" w:before="40"/>
      </w:pPr>
      <w:r>
        <w:rPr>
          <w:rFonts w:ascii="Arial" w:cs="Arial" w:eastAsia="Arial" w:hAnsi="Arial"/>
          <w:b w:val="false"/>
          <w:bCs w:val="false"/>
          <w:sz w:val="22"/>
          <w:szCs w:val="22"/>
        </w:rPr>
        <w:t xml:space="preserve">4 MEDIUM vulnerabilities — all fixed including CSP, Swagger auth, hardcoded URLs</w:t>
      </w:r>
    </w:p>
    <w:p>
      <w:pPr>
        <w:pStyle w:val="ListParagraph"/>
        <w:numPr>
          <w:ilvl w:val="0"/>
          <w:numId w:val="2"/>
        </w:numPr>
        <w:spacing w:after="40" w:before="40"/>
      </w:pPr>
      <w:r>
        <w:rPr>
          <w:rFonts w:ascii="Arial" w:cs="Arial" w:eastAsia="Arial" w:hAnsi="Arial"/>
          <w:b w:val="false"/>
          <w:bCs w:val="false"/>
          <w:sz w:val="22"/>
          <w:szCs w:val="22"/>
        </w:rPr>
        <w:t xml:space="preserve">ZAP API scan: 119 PASS, 0 FAIL after 4 additional ZAP-identified issues were fixed</w:t>
      </w:r>
    </w:p>
    <w:p>
      <w:pPr>
        <w:pStyle w:val="ListParagraph"/>
        <w:numPr>
          <w:ilvl w:val="0"/>
          <w:numId w:val="2"/>
        </w:numPr>
        <w:spacing w:after="40" w:before="40"/>
      </w:pPr>
      <w:r>
        <w:rPr>
          <w:rFonts w:ascii="Arial" w:cs="Arial" w:eastAsia="Arial" w:hAnsi="Arial"/>
          <w:b w:val="false"/>
          <w:bCs w:val="false"/>
          <w:sz w:val="22"/>
          <w:szCs w:val="22"/>
        </w:rPr>
        <w:t xml:space="preserve">Penetration test: 44 automated checks PASS across all OWASP Top 10 categories</w:t>
      </w:r>
    </w:p>
    <w:p>
      <w:pPr>
        <w:pStyle w:val="ListParagraph"/>
        <w:numPr>
          <w:ilvl w:val="0"/>
          <w:numId w:val="2"/>
        </w:numPr>
        <w:spacing w:after="40" w:before="40"/>
      </w:pPr>
      <w:r>
        <w:rPr>
          <w:rFonts w:ascii="Arial" w:cs="Arial" w:eastAsia="Arial" w:hAnsi="Arial"/>
          <w:b w:val="false"/>
          <w:bCs w:val="false"/>
          <w:sz w:val="22"/>
          <w:szCs w:val="22"/>
        </w:rPr>
        <w:t xml:space="preserve">Trivy container scan: 0 CRITICAL CVEs in Docker images</w:t>
      </w:r>
    </w:p>
    <w:p>
      <w:pPr>
        <w:pStyle w:val="ListParagraph"/>
        <w:numPr>
          <w:ilvl w:val="0"/>
          <w:numId w:val="2"/>
        </w:numPr>
        <w:spacing w:after="40" w:before="40"/>
      </w:pPr>
      <w:r>
        <w:rPr>
          <w:rFonts w:ascii="Arial" w:cs="Arial" w:eastAsia="Arial" w:hAnsi="Arial"/>
          <w:b w:val="false"/>
          <w:bCs w:val="false"/>
          <w:sz w:val="22"/>
          <w:szCs w:val="22"/>
        </w:rPr>
        <w:t xml:space="preserve">Maven OSS Index: 0 critical dependency vulnerabilities</w:t>
      </w:r>
    </w:p>
    <w:p>
      <w:r>
        <w:br w:type="page"/>
      </w:r>
    </w:p>
    <w:p>
      <w:pPr>
        <w:pStyle w:val="Heading1"/>
        <w:spacing w:after="120" w:before="360"/>
      </w:pPr>
      <w:r>
        <w:rPr>
          <w:rFonts w:ascii="Arial" w:cs="Arial" w:eastAsia="Arial" w:hAnsi="Arial"/>
          <w:b/>
          <w:bCs/>
          <w:color w:val="1F3864"/>
          <w:sz w:val="36"/>
          <w:szCs w:val="36"/>
        </w:rPr>
        <w:t xml:space="preserve">1. Project Overview</w:t>
      </w:r>
    </w:p>
    <w:p>
      <w:pPr>
        <w:pBdr>
          <w:bottom w:val="single" w:color="2E75B6" w:sz="6" w:space="1"/>
        </w:pBdr>
        <w:spacing w:after="120" w:before="120"/>
      </w:pPr>
    </w:p>
    <w:p>
      <w:pPr>
        <w:pStyle w:val="Heading2"/>
        <w:spacing w:after="80" w:before="240"/>
      </w:pPr>
      <w:r>
        <w:rPr>
          <w:rFonts w:ascii="Arial" w:cs="Arial" w:eastAsia="Arial" w:hAnsi="Arial"/>
          <w:b/>
          <w:bCs/>
          <w:color w:val="2E75B6"/>
          <w:sz w:val="28"/>
          <w:szCs w:val="28"/>
        </w:rPr>
        <w:t xml:space="preserve">1.1 CassiTrack — Fleet Management System</w:t>
      </w:r>
    </w:p>
    <w:p>
      <w:pPr>
        <w:spacing w:after="60" w:before="60"/>
      </w:pPr>
      <w:r>
        <w:rPr>
          <w:rFonts w:ascii="Arial" w:cs="Arial" w:eastAsia="Arial" w:hAnsi="Arial"/>
          <w:sz w:val="22"/>
          <w:szCs w:val="22"/>
        </w:rPr>
        <w:t xml:space="preserve">CassiTrack is a real-time bus fleet management platform built for the public transport network of Cassino. It tracks GPS positions of buses, manages routes, and provides analytics for fleet managers.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71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000000"/>
                <w:sz w:val="20"/>
                <w:szCs w:val="20"/>
              </w:rPr>
              <w:t xml:space="preserve">Backend</w:t>
            </w:r>
          </w:p>
        </w:tc>
        <w:tc>
          <w:tcPr>
            <w:tcW w:type="dxa" w:w="716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Spring Boot 3.x, Spring Security, JPA, WebSocket, MQTT Integration</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000000"/>
                <w:sz w:val="20"/>
                <w:szCs w:val="20"/>
              </w:rPr>
              <w:t xml:space="preserve">Database</w:t>
            </w:r>
          </w:p>
        </w:tc>
        <w:tc>
          <w:tcPr>
            <w:tcW w:type="dxa" w:w="7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PostgreSQL 15 (driver data), InfluxDB 2.7 (time-series telemetry)</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000000"/>
                <w:sz w:val="20"/>
                <w:szCs w:val="20"/>
              </w:rPr>
              <w:t xml:space="preserve">Messaging</w:t>
            </w:r>
          </w:p>
        </w:tc>
        <w:tc>
          <w:tcPr>
            <w:tcW w:type="dxa" w:w="716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Eclipse Mosquitto 2.0 (MQTT broker for live GPS telemetry)</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000000"/>
                <w:sz w:val="20"/>
                <w:szCs w:val="20"/>
              </w:rPr>
              <w:t xml:space="preserve">Cache / Auth</w:t>
            </w:r>
          </w:p>
        </w:tc>
        <w:tc>
          <w:tcPr>
            <w:tcW w:type="dxa" w:w="7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Redis 7.2 — JWT token blacklist, session invalidation</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000000"/>
                <w:sz w:val="20"/>
                <w:szCs w:val="20"/>
              </w:rPr>
              <w:t xml:space="preserve">Frontend</w:t>
            </w:r>
          </w:p>
        </w:tc>
        <w:tc>
          <w:tcPr>
            <w:tcW w:type="dxa" w:w="716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Static HTML/JS (Leaflet maps, Chart.js analytics), Progressive Web App</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000000"/>
                <w:sz w:val="20"/>
                <w:szCs w:val="20"/>
              </w:rPr>
              <w:t xml:space="preserve">API Port</w:t>
            </w:r>
          </w:p>
        </w:tc>
        <w:tc>
          <w:tcPr>
            <w:tcW w:type="dxa" w:w="7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8080</w:t>
            </w:r>
          </w:p>
        </w:tc>
      </w:tr>
    </w:tbl>
    <w:p>
      <w:pPr>
        <w:spacing w:after="0" w:before="120"/>
      </w:pPr>
    </w:p>
    <w:p>
      <w:pPr>
        <w:pStyle w:val="Heading2"/>
        <w:spacing w:after="80" w:before="240"/>
      </w:pPr>
      <w:r>
        <w:rPr>
          <w:rFonts w:ascii="Arial" w:cs="Arial" w:eastAsia="Arial" w:hAnsi="Arial"/>
          <w:b/>
          <w:bCs/>
          <w:color w:val="2E75B6"/>
          <w:sz w:val="28"/>
          <w:szCs w:val="28"/>
        </w:rPr>
        <w:t xml:space="preserve">1.2 OmniMove — Multimodal Transport Platform</w:t>
      </w:r>
    </w:p>
    <w:p>
      <w:pPr>
        <w:spacing w:after="60" w:before="60"/>
      </w:pPr>
      <w:r>
        <w:rPr>
          <w:rFonts w:ascii="Arial" w:cs="Arial" w:eastAsia="Arial" w:hAnsi="Arial"/>
          <w:sz w:val="22"/>
          <w:szCs w:val="22"/>
        </w:rPr>
        <w:t xml:space="preserve">OmniMove is a journey planner integrating buses, walking, cycling, and shared transport options with weather-aware recommendations and real-time occupancy data.</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71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000000"/>
                <w:sz w:val="20"/>
                <w:szCs w:val="20"/>
              </w:rPr>
              <w:t xml:space="preserve">Backend</w:t>
            </w:r>
          </w:p>
        </w:tc>
        <w:tc>
          <w:tcPr>
            <w:tcW w:type="dxa" w:w="716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Spring Boot 3.x, Spring Security, WebFlux (weather proxy), JPA</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000000"/>
                <w:sz w:val="20"/>
                <w:szCs w:val="20"/>
              </w:rPr>
              <w:t xml:space="preserve">Database</w:t>
            </w:r>
          </w:p>
        </w:tc>
        <w:tc>
          <w:tcPr>
            <w:tcW w:type="dxa" w:w="7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PostgreSQL 15 (user, journey, route data)</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000000"/>
                <w:sz w:val="20"/>
                <w:szCs w:val="20"/>
              </w:rPr>
              <w:t xml:space="preserve">Cache / Auth</w:t>
            </w:r>
          </w:p>
        </w:tc>
        <w:tc>
          <w:tcPr>
            <w:tcW w:type="dxa" w:w="716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Redis 7.2 — JWT blacklist, rate limiting</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000000"/>
                <w:sz w:val="20"/>
                <w:szCs w:val="20"/>
              </w:rPr>
              <w:t xml:space="preserve">External APIs</w:t>
            </w:r>
          </w:p>
        </w:tc>
        <w:tc>
          <w:tcPr>
            <w:tcW w:type="dxa" w:w="7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OpenWeatherMap (weather), Google Maps (routing proxy)</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000000"/>
                <w:sz w:val="20"/>
                <w:szCs w:val="20"/>
              </w:rPr>
              <w:t xml:space="preserve">API Port</w:t>
            </w:r>
          </w:p>
        </w:tc>
        <w:tc>
          <w:tcPr>
            <w:tcW w:type="dxa" w:w="716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8081</w:t>
            </w:r>
          </w:p>
        </w:tc>
      </w:tr>
    </w:tbl>
    <w:p>
      <w:r>
        <w:br w:type="page"/>
      </w:r>
    </w:p>
    <w:p>
      <w:pPr>
        <w:pStyle w:val="Heading1"/>
        <w:spacing w:after="120" w:before="360"/>
      </w:pPr>
      <w:r>
        <w:rPr>
          <w:rFonts w:ascii="Arial" w:cs="Arial" w:eastAsia="Arial" w:hAnsi="Arial"/>
          <w:b/>
          <w:bCs/>
          <w:color w:val="1F3864"/>
          <w:sz w:val="36"/>
          <w:szCs w:val="36"/>
        </w:rPr>
        <w:t xml:space="preserve">2. Methodology</w:t>
      </w:r>
    </w:p>
    <w:p>
      <w:pPr>
        <w:pBdr>
          <w:bottom w:val="single" w:color="2E75B6" w:sz="6" w:space="1"/>
        </w:pBdr>
        <w:spacing w:after="120" w:before="120"/>
      </w:pPr>
    </w:p>
    <w:p>
      <w:pPr>
        <w:pStyle w:val="Heading2"/>
        <w:spacing w:after="80" w:before="240"/>
      </w:pPr>
      <w:r>
        <w:rPr>
          <w:rFonts w:ascii="Arial" w:cs="Arial" w:eastAsia="Arial" w:hAnsi="Arial"/>
          <w:b/>
          <w:bCs/>
          <w:color w:val="2E75B6"/>
          <w:sz w:val="28"/>
          <w:szCs w:val="28"/>
        </w:rPr>
        <w:t xml:space="preserve">2.1 STRIDE Threat Modelling</w:t>
      </w:r>
    </w:p>
    <w:p>
      <w:pPr>
        <w:spacing w:after="60" w:before="60"/>
      </w:pPr>
      <w:r>
        <w:rPr>
          <w:rFonts w:ascii="Arial" w:cs="Arial" w:eastAsia="Arial" w:hAnsi="Arial"/>
          <w:sz w:val="22"/>
          <w:szCs w:val="22"/>
        </w:rPr>
        <w:t xml:space="preserve">Each vulnerability was classified using the STRIDE framework to identify the threat category and potential impact vector: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Letter</w:t>
            </w:r>
          </w:p>
        </w:tc>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Threat</w:t>
            </w:r>
          </w:p>
        </w:tc>
        <w:tc>
          <w:tcPr>
            <w:tcW w:type="dxa" w:w="6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S</w:t>
            </w:r>
          </w:p>
        </w:tc>
        <w:tc>
          <w:tcPr>
            <w:tcW w:type="dxa" w:w="16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Spoofing</w:t>
            </w:r>
          </w:p>
        </w:tc>
        <w:tc>
          <w:tcPr>
            <w:tcW w:type="dxa" w:w="656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Impersonating a user, service, or component</w:t>
            </w:r>
          </w:p>
        </w:tc>
      </w:tr>
      <w:tr>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T</w:t>
            </w:r>
          </w:p>
        </w:tc>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Tampering</w:t>
            </w:r>
          </w:p>
        </w:tc>
        <w:tc>
          <w:tcPr>
            <w:tcW w:type="dxa" w:w="6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Modifying data, code, or communications without authorisation</w:t>
            </w:r>
          </w:p>
        </w:tc>
      </w:tr>
      <w:tr>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R</w:t>
            </w:r>
          </w:p>
        </w:tc>
        <w:tc>
          <w:tcPr>
            <w:tcW w:type="dxa" w:w="16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Repudiation</w:t>
            </w:r>
          </w:p>
        </w:tc>
        <w:tc>
          <w:tcPr>
            <w:tcW w:type="dxa" w:w="656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Denying that an action occurred; insufficient audit logging</w:t>
            </w:r>
          </w:p>
        </w:tc>
      </w:tr>
      <w:tr>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I</w:t>
            </w:r>
          </w:p>
        </w:tc>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Information Disclosure</w:t>
            </w:r>
          </w:p>
        </w:tc>
        <w:tc>
          <w:tcPr>
            <w:tcW w:type="dxa" w:w="6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Exposing sensitive data to unauthorised parties</w:t>
            </w:r>
          </w:p>
        </w:tc>
      </w:tr>
      <w:tr>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D</w:t>
            </w:r>
          </w:p>
        </w:tc>
        <w:tc>
          <w:tcPr>
            <w:tcW w:type="dxa" w:w="16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Denial of Service</w:t>
            </w:r>
          </w:p>
        </w:tc>
        <w:tc>
          <w:tcPr>
            <w:tcW w:type="dxa" w:w="656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Making a service unavailable; resource exhaustion</w:t>
            </w:r>
          </w:p>
        </w:tc>
      </w:tr>
      <w:tr>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E</w:t>
            </w:r>
          </w:p>
        </w:tc>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Elevation of Privilege</w:t>
            </w:r>
          </w:p>
        </w:tc>
        <w:tc>
          <w:tcPr>
            <w:tcW w:type="dxa" w:w="6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Gaining permissions beyond those granted</w:t>
            </w:r>
          </w:p>
        </w:tc>
      </w:tr>
    </w:tbl>
    <w:p>
      <w:pPr>
        <w:spacing w:after="0" w:before="120"/>
      </w:pPr>
    </w:p>
    <w:p>
      <w:pPr>
        <w:pStyle w:val="Heading2"/>
        <w:spacing w:after="80" w:before="240"/>
      </w:pPr>
      <w:r>
        <w:rPr>
          <w:rFonts w:ascii="Arial" w:cs="Arial" w:eastAsia="Arial" w:hAnsi="Arial"/>
          <w:b/>
          <w:bCs/>
          <w:color w:val="2E75B6"/>
          <w:sz w:val="28"/>
          <w:szCs w:val="28"/>
        </w:rPr>
        <w:t xml:space="preserve">2.2 OWASP Top 10 2021 Coverage</w:t>
      </w:r>
    </w:p>
    <w:p>
      <w:pPr>
        <w:spacing w:after="60" w:before="60"/>
      </w:pPr>
      <w:r>
        <w:rPr>
          <w:rFonts w:ascii="Arial" w:cs="Arial" w:eastAsia="Arial" w:hAnsi="Arial"/>
          <w:sz w:val="22"/>
          <w:szCs w:val="22"/>
        </w:rPr>
        <w:t xml:space="preserve">The audit covered all 10 OWASP categories. The original 12 findings mapped primarily to A01, A02, A03, A05, and A07. Extended testing was performed for all remaining categories (A04, A06, A08, A09, A10).</w:t>
      </w:r>
    </w:p>
    <w:p>
      <w:pPr>
        <w:spacing w:after="0" w:before="120"/>
      </w:pPr>
    </w:p>
    <w:p>
      <w:pPr>
        <w:pStyle w:val="Heading2"/>
        <w:spacing w:after="80" w:before="240"/>
      </w:pPr>
      <w:r>
        <w:rPr>
          <w:rFonts w:ascii="Arial" w:cs="Arial" w:eastAsia="Arial" w:hAnsi="Arial"/>
          <w:b/>
          <w:bCs/>
          <w:color w:val="2E75B6"/>
          <w:sz w:val="28"/>
          <w:szCs w:val="28"/>
        </w:rPr>
        <w:t xml:space="preserve">2.3 Tools Used</w:t>
      </w:r>
    </w:p>
    <w:p>
      <w:pPr>
        <w:pStyle w:val="ListParagraph"/>
        <w:numPr>
          <w:ilvl w:val="0"/>
          <w:numId w:val="2"/>
        </w:numPr>
        <w:spacing w:after="40" w:before="40"/>
      </w:pPr>
      <w:r>
        <w:rPr>
          <w:rFonts w:ascii="Arial" w:cs="Arial" w:eastAsia="Arial" w:hAnsi="Arial"/>
          <w:b w:val="false"/>
          <w:bCs w:val="false"/>
          <w:sz w:val="22"/>
          <w:szCs w:val="22"/>
        </w:rPr>
        <w:t xml:space="preserve">Python 3 + requests library — 48 automated HTTP pen tests (Windows-compatible, no curl/grep/jq)</w:t>
      </w:r>
    </w:p>
    <w:p>
      <w:pPr>
        <w:pStyle w:val="ListParagraph"/>
        <w:numPr>
          <w:ilvl w:val="0"/>
          <w:numId w:val="2"/>
        </w:numPr>
        <w:spacing w:after="40" w:before="40"/>
      </w:pPr>
      <w:r>
        <w:rPr>
          <w:rFonts w:ascii="Arial" w:cs="Arial" w:eastAsia="Arial" w:hAnsi="Arial"/>
          <w:b w:val="false"/>
          <w:bCs w:val="false"/>
          <w:sz w:val="22"/>
          <w:szCs w:val="22"/>
        </w:rPr>
        <w:t xml:space="preserve">OWASP ZAP (Docker) — baseline scan (4 URLs) and API scan via OpenAPI spec (32 endpoints)</w:t>
      </w:r>
    </w:p>
    <w:p>
      <w:pPr>
        <w:pStyle w:val="ListParagraph"/>
        <w:numPr>
          <w:ilvl w:val="0"/>
          <w:numId w:val="2"/>
        </w:numPr>
        <w:spacing w:after="40" w:before="40"/>
      </w:pPr>
      <w:r>
        <w:rPr>
          <w:rFonts w:ascii="Arial" w:cs="Arial" w:eastAsia="Arial" w:hAnsi="Arial"/>
          <w:b w:val="false"/>
          <w:bCs w:val="false"/>
          <w:sz w:val="22"/>
          <w:szCs w:val="22"/>
        </w:rPr>
        <w:t xml:space="preserve">Nmap — network-level port exposure verification from loopback interface</w:t>
      </w:r>
    </w:p>
    <w:p>
      <w:pPr>
        <w:pStyle w:val="ListParagraph"/>
        <w:numPr>
          <w:ilvl w:val="0"/>
          <w:numId w:val="2"/>
        </w:numPr>
        <w:spacing w:after="40" w:before="40"/>
      </w:pPr>
      <w:r>
        <w:rPr>
          <w:rFonts w:ascii="Arial" w:cs="Arial" w:eastAsia="Arial" w:hAnsi="Arial"/>
          <w:b w:val="false"/>
          <w:bCs w:val="false"/>
          <w:sz w:val="22"/>
          <w:szCs w:val="22"/>
        </w:rPr>
        <w:t xml:space="preserve">Trivy (Aqua Security) — Docker image CVE scanning for cassitrack-api image</w:t>
      </w:r>
    </w:p>
    <w:p>
      <w:pPr>
        <w:pStyle w:val="ListParagraph"/>
        <w:numPr>
          <w:ilvl w:val="0"/>
          <w:numId w:val="2"/>
        </w:numPr>
        <w:spacing w:after="40" w:before="40"/>
      </w:pPr>
      <w:r>
        <w:rPr>
          <w:rFonts w:ascii="Arial" w:cs="Arial" w:eastAsia="Arial" w:hAnsi="Arial"/>
          <w:b w:val="false"/>
          <w:bCs w:val="false"/>
          <w:sz w:val="22"/>
          <w:szCs w:val="22"/>
        </w:rPr>
        <w:t xml:space="preserve">Maven OSS Index plugin — dependency vulnerability audit via pom.xml</w:t>
      </w:r>
    </w:p>
    <w:p>
      <w:pPr>
        <w:pStyle w:val="ListParagraph"/>
        <w:numPr>
          <w:ilvl w:val="0"/>
          <w:numId w:val="2"/>
        </w:numPr>
        <w:spacing w:after="40" w:before="40"/>
      </w:pPr>
      <w:r>
        <w:rPr>
          <w:rFonts w:ascii="Arial" w:cs="Arial" w:eastAsia="Arial" w:hAnsi="Arial"/>
          <w:b w:val="false"/>
          <w:bCs w:val="false"/>
          <w:sz w:val="22"/>
          <w:szCs w:val="22"/>
        </w:rPr>
        <w:t xml:space="preserve">mosquitto_pub / mosquitto_sub — MQTT broker authentication testing</w:t>
      </w:r>
    </w:p>
    <w:p>
      <w:pPr>
        <w:pStyle w:val="ListParagraph"/>
        <w:numPr>
          <w:ilvl w:val="0"/>
          <w:numId w:val="2"/>
        </w:numPr>
        <w:spacing w:after="40" w:before="40"/>
      </w:pPr>
      <w:r>
        <w:rPr>
          <w:rFonts w:ascii="Arial" w:cs="Arial" w:eastAsia="Arial" w:hAnsi="Arial"/>
          <w:b w:val="false"/>
          <w:bCs w:val="false"/>
          <w:sz w:val="22"/>
          <w:szCs w:val="22"/>
        </w:rPr>
        <w:t xml:space="preserve">redis-cli — Redis authentication verification</w:t>
      </w:r>
    </w:p>
    <w:p>
      <w:pPr>
        <w:pStyle w:val="ListParagraph"/>
        <w:numPr>
          <w:ilvl w:val="0"/>
          <w:numId w:val="2"/>
        </w:numPr>
        <w:spacing w:after="40" w:before="40"/>
      </w:pPr>
      <w:r>
        <w:rPr>
          <w:rFonts w:ascii="Arial" w:cs="Arial" w:eastAsia="Arial" w:hAnsi="Arial"/>
          <w:b w:val="false"/>
          <w:bCs w:val="false"/>
          <w:sz w:val="22"/>
          <w:szCs w:val="22"/>
        </w:rPr>
        <w:t xml:space="preserve">Wireshark / tshark — MQTT and WebSocket traffic analysis (filter profiles documented)</w:t>
      </w:r>
    </w:p>
    <w:p>
      <w:r>
        <w:br w:type="page"/>
      </w:r>
    </w:p>
    <w:p>
      <w:pPr>
        <w:pStyle w:val="Heading1"/>
        <w:spacing w:after="120" w:before="360"/>
      </w:pPr>
      <w:r>
        <w:rPr>
          <w:rFonts w:ascii="Arial" w:cs="Arial" w:eastAsia="Arial" w:hAnsi="Arial"/>
          <w:b/>
          <w:bCs/>
          <w:color w:val="1F3864"/>
          <w:sz w:val="36"/>
          <w:szCs w:val="36"/>
        </w:rPr>
        <w:t xml:space="preserve">3. Vulnerability Catalogue</w:t>
      </w:r>
    </w:p>
    <w:p>
      <w:pPr>
        <w:pBdr>
          <w:bottom w:val="single" w:color="2E75B6" w:sz="6" w:space="1"/>
        </w:pBdr>
        <w:spacing w:after="120" w:before="120"/>
      </w:pPr>
    </w:p>
    <w:p>
      <w:pPr>
        <w:spacing w:after="60" w:before="60"/>
      </w:pPr>
      <w:r>
        <w:rPr>
          <w:rFonts w:ascii="Arial" w:cs="Arial" w:eastAsia="Arial" w:hAnsi="Arial"/>
          <w:sz w:val="22"/>
          <w:szCs w:val="22"/>
        </w:rPr>
        <w:t xml:space="preserve">All 12 vulnerabilities identified during the initial audit are catalogued below with severity, OWASP category, description, and remediation applied.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980"/>
        <w:gridCol w:w="1200"/>
        <w:gridCol w:w="3600"/>
        <w:gridCol w:w="2860"/>
      </w:tblGrid>
      <w:tr>
        <w:tc>
          <w:tcPr>
            <w:tcW w:type="dxa" w:w="7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9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OWASP</w:t>
            </w:r>
          </w:p>
        </w:tc>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3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Title &amp; Description</w:t>
            </w:r>
          </w:p>
        </w:tc>
        <w:tc>
          <w:tcPr>
            <w:tcW w:type="dxa" w:w="28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Fix Applied</w:t>
            </w:r>
          </w:p>
        </w:tc>
      </w:tr>
      <w:tr>
        <w:tc>
          <w:tcPr>
            <w:tcW w:type="dxa" w:w="7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V-01</w:t>
            </w:r>
          </w:p>
        </w:tc>
        <w:tc>
          <w:tcPr>
            <w:tcW w:type="dxa" w:w="9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A02</w:t>
            </w:r>
          </w:p>
        </w:tc>
        <w:tc>
          <w:tcPr>
            <w:tcW w:type="dxa" w:w="1200"/>
            <w:tcBorders>
              <w:top w:val="single" w:color="CCCCCC" w:sz="4"/>
              <w:left w:val="single" w:color="CCCCCC" w:sz="4"/>
              <w:bottom w:val="single" w:color="CCCCCC" w:sz="4"/>
              <w:right w:val="single" w:color="CCCCCC" w:sz="4"/>
            </w:tcBorders>
            <w:shd w:fill="FCE4D6" w:val="clear"/>
            <w:tcMar>
              <w:top w:type="dxa" w:w="70"/>
              <w:left w:type="dxa" w:w="120"/>
              <w:bottom w:type="dxa" w:w="70"/>
              <w:right w:type="dxa" w:w="120"/>
            </w:tcMar>
          </w:tcPr>
          <w:p>
            <w:pPr>
              <w:jc w:val="center"/>
            </w:pPr>
            <w:r>
              <w:rPr>
                <w:rFonts w:ascii="Arial" w:cs="Arial" w:eastAsia="Arial" w:hAnsi="Arial"/>
                <w:b/>
                <w:bCs/>
                <w:color w:val="C00000"/>
                <w:sz w:val="20"/>
                <w:szCs w:val="20"/>
              </w:rPr>
              <w:t xml:space="preserve">CRITICAL</w:t>
            </w:r>
          </w:p>
        </w:tc>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40" w:before="0"/>
            </w:pPr>
            <w:r>
              <w:rPr>
                <w:rFonts w:ascii="Arial" w:cs="Arial" w:eastAsia="Arial" w:hAnsi="Arial"/>
                <w:b/>
                <w:bCs/>
                <w:sz w:val="19"/>
                <w:szCs w:val="19"/>
              </w:rPr>
              <w:t xml:space="preserve">Credentials in Git History</w:t>
            </w:r>
          </w:p>
          <w:p>
            <w:pPr>
              <w:spacing w:after="0" w:before="0"/>
            </w:pPr>
            <w:r>
              <w:rPr>
                <w:rFonts w:ascii="Arial" w:cs="Arial" w:eastAsia="Arial" w:hAnsi="Arial"/>
                <w:color w:val="595959"/>
                <w:sz w:val="17"/>
                <w:szCs w:val="17"/>
              </w:rPr>
              <w:t xml:space="preserve">DB passwords, JWT secrets, InfluxDB tokens committed to repository history.</w:t>
            </w:r>
          </w:p>
        </w:tc>
        <w:tc>
          <w:tcPr>
            <w:tcW w:type="dxa" w:w="28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sz w:val="17"/>
                <w:szCs w:val="17"/>
              </w:rPr>
              <w:t xml:space="preserve">Added .gitignore patterns for env files. Documented git filter-repo for history scrub.</w:t>
            </w:r>
          </w:p>
        </w:tc>
      </w:tr>
      <w:tr>
        <w:tc>
          <w:tcPr>
            <w:tcW w:type="dxa" w:w="72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V-02</w:t>
            </w:r>
          </w:p>
        </w:tc>
        <w:tc>
          <w:tcPr>
            <w:tcW w:type="dxa" w:w="98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A05</w:t>
            </w:r>
          </w:p>
        </w:tc>
        <w:tc>
          <w:tcPr>
            <w:tcW w:type="dxa" w:w="1200"/>
            <w:tcBorders>
              <w:top w:val="single" w:color="CCCCCC" w:sz="4"/>
              <w:left w:val="single" w:color="CCCCCC" w:sz="4"/>
              <w:bottom w:val="single" w:color="CCCCCC" w:sz="4"/>
              <w:right w:val="single" w:color="CCCCCC" w:sz="4"/>
            </w:tcBorders>
            <w:shd w:fill="FCE4D6" w:val="clear"/>
            <w:tcMar>
              <w:top w:type="dxa" w:w="70"/>
              <w:left w:type="dxa" w:w="120"/>
              <w:bottom w:type="dxa" w:w="70"/>
              <w:right w:type="dxa" w:w="120"/>
            </w:tcMar>
          </w:tcPr>
          <w:p>
            <w:pPr>
              <w:jc w:val="center"/>
            </w:pPr>
            <w:r>
              <w:rPr>
                <w:rFonts w:ascii="Arial" w:cs="Arial" w:eastAsia="Arial" w:hAnsi="Arial"/>
                <w:b/>
                <w:bCs/>
                <w:color w:val="C00000"/>
                <w:sz w:val="20"/>
                <w:szCs w:val="20"/>
              </w:rPr>
              <w:t xml:space="preserve">CRITICAL</w:t>
            </w:r>
          </w:p>
        </w:tc>
        <w:tc>
          <w:tcPr>
            <w:tcW w:type="dxa" w:w="36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pPr>
              <w:spacing w:after="40" w:before="0"/>
            </w:pPr>
            <w:r>
              <w:rPr>
                <w:rFonts w:ascii="Arial" w:cs="Arial" w:eastAsia="Arial" w:hAnsi="Arial"/>
                <w:b/>
                <w:bCs/>
                <w:sz w:val="19"/>
                <w:szCs w:val="19"/>
              </w:rPr>
              <w:t xml:space="preserve">MQTT Anonymous Access</w:t>
            </w:r>
          </w:p>
          <w:p>
            <w:pPr>
              <w:spacing w:after="0" w:before="0"/>
            </w:pPr>
            <w:r>
              <w:rPr>
                <w:rFonts w:ascii="Arial" w:cs="Arial" w:eastAsia="Arial" w:hAnsi="Arial"/>
                <w:color w:val="595959"/>
                <w:sz w:val="17"/>
                <w:szCs w:val="17"/>
              </w:rPr>
              <w:t xml:space="preserve">Mosquitto broker accepted anonymous PUBLISH/SUBSCRIBE on all topics.</w:t>
            </w:r>
          </w:p>
        </w:tc>
        <w:tc>
          <w:tcPr>
            <w:tcW w:type="dxa" w:w="286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pPr>
              <w:spacing w:after="0" w:before="0"/>
            </w:pPr>
            <w:r>
              <w:rPr>
                <w:rFonts w:ascii="Arial" w:cs="Arial" w:eastAsia="Arial" w:hAnsi="Arial"/>
                <w:sz w:val="17"/>
                <w:szCs w:val="17"/>
              </w:rPr>
              <w:t xml:space="preserve">Set allow_anonymous false, added password_file and acl_file to mosquitto.conf.</w:t>
            </w:r>
          </w:p>
        </w:tc>
      </w:tr>
      <w:tr>
        <w:tc>
          <w:tcPr>
            <w:tcW w:type="dxa" w:w="7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V-03</w:t>
            </w:r>
          </w:p>
        </w:tc>
        <w:tc>
          <w:tcPr>
            <w:tcW w:type="dxa" w:w="9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A03</w:t>
            </w:r>
          </w:p>
        </w:tc>
        <w:tc>
          <w:tcPr>
            <w:tcW w:type="dxa" w:w="1200"/>
            <w:tcBorders>
              <w:top w:val="single" w:color="CCCCCC" w:sz="4"/>
              <w:left w:val="single" w:color="CCCCCC" w:sz="4"/>
              <w:bottom w:val="single" w:color="CCCCCC" w:sz="4"/>
              <w:right w:val="single" w:color="CCCCCC" w:sz="4"/>
            </w:tcBorders>
            <w:shd w:fill="FCE4D6" w:val="clear"/>
            <w:tcMar>
              <w:top w:type="dxa" w:w="70"/>
              <w:left w:type="dxa" w:w="120"/>
              <w:bottom w:type="dxa" w:w="70"/>
              <w:right w:type="dxa" w:w="120"/>
            </w:tcMar>
          </w:tcPr>
          <w:p>
            <w:pPr>
              <w:jc w:val="center"/>
            </w:pPr>
            <w:r>
              <w:rPr>
                <w:rFonts w:ascii="Arial" w:cs="Arial" w:eastAsia="Arial" w:hAnsi="Arial"/>
                <w:b/>
                <w:bCs/>
                <w:color w:val="C00000"/>
                <w:sz w:val="20"/>
                <w:szCs w:val="20"/>
              </w:rPr>
              <w:t xml:space="preserve">HIGH</w:t>
            </w:r>
          </w:p>
        </w:tc>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40" w:before="0"/>
            </w:pPr>
            <w:r>
              <w:rPr>
                <w:rFonts w:ascii="Arial" w:cs="Arial" w:eastAsia="Arial" w:hAnsi="Arial"/>
                <w:b/>
                <w:bCs/>
                <w:sz w:val="19"/>
                <w:szCs w:val="19"/>
              </w:rPr>
              <w:t xml:space="preserve">Stored XSS in Admin Panel</w:t>
            </w:r>
          </w:p>
          <w:p>
            <w:pPr>
              <w:spacing w:after="0" w:before="0"/>
            </w:pPr>
            <w:r>
              <w:rPr>
                <w:rFonts w:ascii="Arial" w:cs="Arial" w:eastAsia="Arial" w:hAnsi="Arial"/>
                <w:color w:val="595959"/>
                <w:sz w:val="17"/>
                <w:szCs w:val="17"/>
              </w:rPr>
              <w:t xml:space="preserve">Input fields in admin HTML used innerHTML without sanitisation.</w:t>
            </w:r>
          </w:p>
        </w:tc>
        <w:tc>
          <w:tcPr>
            <w:tcW w:type="dxa" w:w="28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sz w:val="17"/>
                <w:szCs w:val="17"/>
              </w:rPr>
              <w:t xml:space="preserve">Already fixed via escHtml() helper applied to all dynamic content. Verified PASS.</w:t>
            </w:r>
          </w:p>
        </w:tc>
      </w:tr>
      <w:tr>
        <w:tc>
          <w:tcPr>
            <w:tcW w:type="dxa" w:w="72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V-04</w:t>
            </w:r>
          </w:p>
        </w:tc>
        <w:tc>
          <w:tcPr>
            <w:tcW w:type="dxa" w:w="98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A07</w:t>
            </w:r>
          </w:p>
        </w:tc>
        <w:tc>
          <w:tcPr>
            <w:tcW w:type="dxa" w:w="1200"/>
            <w:tcBorders>
              <w:top w:val="single" w:color="CCCCCC" w:sz="4"/>
              <w:left w:val="single" w:color="CCCCCC" w:sz="4"/>
              <w:bottom w:val="single" w:color="CCCCCC" w:sz="4"/>
              <w:right w:val="single" w:color="CCCCCC" w:sz="4"/>
            </w:tcBorders>
            <w:shd w:fill="FCE4D6" w:val="clear"/>
            <w:tcMar>
              <w:top w:type="dxa" w:w="70"/>
              <w:left w:type="dxa" w:w="120"/>
              <w:bottom w:type="dxa" w:w="70"/>
              <w:right w:type="dxa" w:w="120"/>
            </w:tcMar>
          </w:tcPr>
          <w:p>
            <w:pPr>
              <w:jc w:val="center"/>
            </w:pPr>
            <w:r>
              <w:rPr>
                <w:rFonts w:ascii="Arial" w:cs="Arial" w:eastAsia="Arial" w:hAnsi="Arial"/>
                <w:b/>
                <w:bCs/>
                <w:color w:val="C00000"/>
                <w:sz w:val="20"/>
                <w:szCs w:val="20"/>
              </w:rPr>
              <w:t xml:space="preserve">HIGH</w:t>
            </w:r>
          </w:p>
        </w:tc>
        <w:tc>
          <w:tcPr>
            <w:tcW w:type="dxa" w:w="36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pPr>
              <w:spacing w:after="40" w:before="0"/>
            </w:pPr>
            <w:r>
              <w:rPr>
                <w:rFonts w:ascii="Arial" w:cs="Arial" w:eastAsia="Arial" w:hAnsi="Arial"/>
                <w:b/>
                <w:bCs/>
                <w:sz w:val="19"/>
                <w:szCs w:val="19"/>
              </w:rPr>
              <w:t xml:space="preserve">JWT Stored in localStorage</w:t>
            </w:r>
          </w:p>
          <w:p>
            <w:pPr>
              <w:spacing w:after="0" w:before="0"/>
            </w:pPr>
            <w:r>
              <w:rPr>
                <w:rFonts w:ascii="Arial" w:cs="Arial" w:eastAsia="Arial" w:hAnsi="Arial"/>
                <w:color w:val="595959"/>
                <w:sz w:val="17"/>
                <w:szCs w:val="17"/>
              </w:rPr>
              <w:t xml:space="preserve">JWT tokens stored in localStorage, readable by any JavaScript (XSS-accessible).</w:t>
            </w:r>
          </w:p>
        </w:tc>
        <w:tc>
          <w:tcPr>
            <w:tcW w:type="dxa" w:w="286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pPr>
              <w:spacing w:after="0" w:before="0"/>
            </w:pPr>
            <w:r>
              <w:rPr>
                <w:rFonts w:ascii="Arial" w:cs="Arial" w:eastAsia="Arial" w:hAnsi="Arial"/>
                <w:sz w:val="17"/>
                <w:szCs w:val="17"/>
              </w:rPr>
              <w:t xml:space="preserve">Moved to httpOnly cookies (Set-Cookie: HttpOnly; Secure; SameSite=Strict). Updated AuthController, JwtFilter, and login HTML in both backends.</w:t>
            </w:r>
          </w:p>
        </w:tc>
      </w:tr>
      <w:tr>
        <w:tc>
          <w:tcPr>
            <w:tcW w:type="dxa" w:w="7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V-05</w:t>
            </w:r>
          </w:p>
        </w:tc>
        <w:tc>
          <w:tcPr>
            <w:tcW w:type="dxa" w:w="9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A02</w:t>
            </w:r>
          </w:p>
        </w:tc>
        <w:tc>
          <w:tcPr>
            <w:tcW w:type="dxa" w:w="1200"/>
            <w:tcBorders>
              <w:top w:val="single" w:color="CCCCCC" w:sz="4"/>
              <w:left w:val="single" w:color="CCCCCC" w:sz="4"/>
              <w:bottom w:val="single" w:color="CCCCCC" w:sz="4"/>
              <w:right w:val="single" w:color="CCCCCC" w:sz="4"/>
            </w:tcBorders>
            <w:shd w:fill="FCE4D6" w:val="clear"/>
            <w:tcMar>
              <w:top w:type="dxa" w:w="70"/>
              <w:left w:type="dxa" w:w="120"/>
              <w:bottom w:type="dxa" w:w="70"/>
              <w:right w:type="dxa" w:w="120"/>
            </w:tcMar>
          </w:tcPr>
          <w:p>
            <w:pPr>
              <w:jc w:val="center"/>
            </w:pPr>
            <w:r>
              <w:rPr>
                <w:rFonts w:ascii="Arial" w:cs="Arial" w:eastAsia="Arial" w:hAnsi="Arial"/>
                <w:b/>
                <w:bCs/>
                <w:color w:val="C00000"/>
                <w:sz w:val="20"/>
                <w:szCs w:val="20"/>
              </w:rPr>
              <w:t xml:space="preserve">HIGH</w:t>
            </w:r>
          </w:p>
        </w:tc>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40" w:before="0"/>
            </w:pPr>
            <w:r>
              <w:rPr>
                <w:rFonts w:ascii="Arial" w:cs="Arial" w:eastAsia="Arial" w:hAnsi="Arial"/>
                <w:b/>
                <w:bCs/>
                <w:sz w:val="19"/>
                <w:szCs w:val="19"/>
              </w:rPr>
              <w:t xml:space="preserve">Hardcoded JWT Secret</w:t>
            </w:r>
          </w:p>
          <w:p>
            <w:pPr>
              <w:spacing w:after="0" w:before="0"/>
            </w:pPr>
            <w:r>
              <w:rPr>
                <w:rFonts w:ascii="Arial" w:cs="Arial" w:eastAsia="Arial" w:hAnsi="Arial"/>
                <w:color w:val="595959"/>
                <w:sz w:val="17"/>
                <w:szCs w:val="17"/>
              </w:rPr>
              <w:t xml:space="preserve">JWT signing secret hardcoded in docker-compose.yml as plaintext string.</w:t>
            </w:r>
          </w:p>
        </w:tc>
        <w:tc>
          <w:tcPr>
            <w:tcW w:type="dxa" w:w="28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sz w:val="17"/>
                <w:szCs w:val="17"/>
              </w:rPr>
              <w:t xml:space="preserve">Replaced with ${JWT_SECRET} env var reference. Secret stored only in .env (gitignored).</w:t>
            </w:r>
          </w:p>
        </w:tc>
      </w:tr>
      <w:tr>
        <w:tc>
          <w:tcPr>
            <w:tcW w:type="dxa" w:w="72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V-06</w:t>
            </w:r>
          </w:p>
        </w:tc>
        <w:tc>
          <w:tcPr>
            <w:tcW w:type="dxa" w:w="98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A05</w:t>
            </w:r>
          </w:p>
        </w:tc>
        <w:tc>
          <w:tcPr>
            <w:tcW w:type="dxa" w:w="1200"/>
            <w:tcBorders>
              <w:top w:val="single" w:color="CCCCCC" w:sz="4"/>
              <w:left w:val="single" w:color="CCCCCC" w:sz="4"/>
              <w:bottom w:val="single" w:color="CCCCCC" w:sz="4"/>
              <w:right w:val="single" w:color="CCCCCC" w:sz="4"/>
            </w:tcBorders>
            <w:shd w:fill="FFF2CC" w:val="clear"/>
            <w:tcMar>
              <w:top w:type="dxa" w:w="70"/>
              <w:left w:type="dxa" w:w="120"/>
              <w:bottom w:type="dxa" w:w="70"/>
              <w:right w:type="dxa" w:w="120"/>
            </w:tcMar>
          </w:tcPr>
          <w:p>
            <w:pPr>
              <w:jc w:val="center"/>
            </w:pPr>
            <w:r>
              <w:rPr>
                <w:rFonts w:ascii="Arial" w:cs="Arial" w:eastAsia="Arial" w:hAnsi="Arial"/>
                <w:b/>
                <w:bCs/>
                <w:color w:val="7F6000"/>
                <w:sz w:val="20"/>
                <w:szCs w:val="20"/>
              </w:rPr>
              <w:t xml:space="preserve">MEDIUM</w:t>
            </w:r>
          </w:p>
        </w:tc>
        <w:tc>
          <w:tcPr>
            <w:tcW w:type="dxa" w:w="36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pPr>
              <w:spacing w:after="40" w:before="0"/>
            </w:pPr>
            <w:r>
              <w:rPr>
                <w:rFonts w:ascii="Arial" w:cs="Arial" w:eastAsia="Arial" w:hAnsi="Arial"/>
                <w:b/>
                <w:bCs/>
                <w:sz w:val="19"/>
                <w:szCs w:val="19"/>
              </w:rPr>
              <w:t xml:space="preserve">Hardcoded HTTP URL in PWA</w:t>
            </w:r>
          </w:p>
          <w:p>
            <w:pPr>
              <w:spacing w:after="0" w:before="0"/>
            </w:pPr>
            <w:r>
              <w:rPr>
                <w:rFonts w:ascii="Arial" w:cs="Arial" w:eastAsia="Arial" w:hAnsi="Arial"/>
                <w:color w:val="595959"/>
                <w:sz w:val="17"/>
                <w:szCs w:val="17"/>
              </w:rPr>
              <w:t xml:space="preserve">cassitrack-pwa/app.js hardcoded http://172.20.10.6/api/v1 (MITM risk).</w:t>
            </w:r>
          </w:p>
        </w:tc>
        <w:tc>
          <w:tcPr>
            <w:tcW w:type="dxa" w:w="286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pPr>
              <w:spacing w:after="0" w:before="0"/>
            </w:pPr>
            <w:r>
              <w:rPr>
                <w:rFonts w:ascii="Arial" w:cs="Arial" w:eastAsia="Arial" w:hAnsi="Arial"/>
                <w:sz w:val="17"/>
                <w:szCs w:val="17"/>
              </w:rPr>
              <w:t xml:space="preserve">Replaced with window.CASSITRACK_API_ORIGIN || '' + '/api/v1' (relative URL).</w:t>
            </w:r>
          </w:p>
        </w:tc>
      </w:tr>
      <w:tr>
        <w:tc>
          <w:tcPr>
            <w:tcW w:type="dxa" w:w="7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V-07</w:t>
            </w:r>
          </w:p>
        </w:tc>
        <w:tc>
          <w:tcPr>
            <w:tcW w:type="dxa" w:w="9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A01</w:t>
            </w:r>
          </w:p>
        </w:tc>
        <w:tc>
          <w:tcPr>
            <w:tcW w:type="dxa" w:w="1200"/>
            <w:tcBorders>
              <w:top w:val="single" w:color="CCCCCC" w:sz="4"/>
              <w:left w:val="single" w:color="CCCCCC" w:sz="4"/>
              <w:bottom w:val="single" w:color="CCCCCC" w:sz="4"/>
              <w:right w:val="single" w:color="CCCCCC" w:sz="4"/>
            </w:tcBorders>
            <w:shd w:fill="FFF2CC" w:val="clear"/>
            <w:tcMar>
              <w:top w:type="dxa" w:w="70"/>
              <w:left w:type="dxa" w:w="120"/>
              <w:bottom w:type="dxa" w:w="70"/>
              <w:right w:type="dxa" w:w="120"/>
            </w:tcMar>
          </w:tcPr>
          <w:p>
            <w:pPr>
              <w:jc w:val="center"/>
            </w:pPr>
            <w:r>
              <w:rPr>
                <w:rFonts w:ascii="Arial" w:cs="Arial" w:eastAsia="Arial" w:hAnsi="Arial"/>
                <w:b/>
                <w:bCs/>
                <w:color w:val="7F6000"/>
                <w:sz w:val="20"/>
                <w:szCs w:val="20"/>
              </w:rPr>
              <w:t xml:space="preserve">MEDIUM</w:t>
            </w:r>
          </w:p>
        </w:tc>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40" w:before="0"/>
            </w:pPr>
            <w:r>
              <w:rPr>
                <w:rFonts w:ascii="Arial" w:cs="Arial" w:eastAsia="Arial" w:hAnsi="Arial"/>
                <w:b/>
                <w:bCs/>
                <w:sz w:val="19"/>
                <w:szCs w:val="19"/>
              </w:rPr>
              <w:t xml:space="preserve">Swagger UI Publicly Accessible</w:t>
            </w:r>
          </w:p>
          <w:p>
            <w:pPr>
              <w:spacing w:after="0" w:before="0"/>
            </w:pPr>
            <w:r>
              <w:rPr>
                <w:rFonts w:ascii="Arial" w:cs="Arial" w:eastAsia="Arial" w:hAnsi="Arial"/>
                <w:color w:val="595959"/>
                <w:sz w:val="17"/>
                <w:szCs w:val="17"/>
              </w:rPr>
              <w:t xml:space="preserve">OpenAPI docs at /api/docs/** and /api/swagger-ui/** had no authentication.</w:t>
            </w:r>
          </w:p>
        </w:tc>
        <w:tc>
          <w:tcPr>
            <w:tcW w:type="dxa" w:w="28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sz w:val="17"/>
                <w:szCs w:val="17"/>
              </w:rPr>
              <w:t xml:space="preserve">Added .requestMatchers('/api/docs/**','/api/swagger-ui/**').authenticated() to SecurityConfig.</w:t>
            </w:r>
          </w:p>
        </w:tc>
      </w:tr>
      <w:tr>
        <w:tc>
          <w:tcPr>
            <w:tcW w:type="dxa" w:w="72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V-08</w:t>
            </w:r>
          </w:p>
        </w:tc>
        <w:tc>
          <w:tcPr>
            <w:tcW w:type="dxa" w:w="98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A02</w:t>
            </w:r>
          </w:p>
        </w:tc>
        <w:tc>
          <w:tcPr>
            <w:tcW w:type="dxa" w:w="1200"/>
            <w:tcBorders>
              <w:top w:val="single" w:color="CCCCCC" w:sz="4"/>
              <w:left w:val="single" w:color="CCCCCC" w:sz="4"/>
              <w:bottom w:val="single" w:color="CCCCCC" w:sz="4"/>
              <w:right w:val="single" w:color="CCCCCC" w:sz="4"/>
            </w:tcBorders>
            <w:shd w:fill="FCE4D6" w:val="clear"/>
            <w:tcMar>
              <w:top w:type="dxa" w:w="70"/>
              <w:left w:type="dxa" w:w="120"/>
              <w:bottom w:type="dxa" w:w="70"/>
              <w:right w:type="dxa" w:w="120"/>
            </w:tcMar>
          </w:tcPr>
          <w:p>
            <w:pPr>
              <w:jc w:val="center"/>
            </w:pPr>
            <w:r>
              <w:rPr>
                <w:rFonts w:ascii="Arial" w:cs="Arial" w:eastAsia="Arial" w:hAnsi="Arial"/>
                <w:b/>
                <w:bCs/>
                <w:color w:val="C00000"/>
                <w:sz w:val="20"/>
                <w:szCs w:val="20"/>
              </w:rPr>
              <w:t xml:space="preserve">HIGH</w:t>
            </w:r>
          </w:p>
        </w:tc>
        <w:tc>
          <w:tcPr>
            <w:tcW w:type="dxa" w:w="36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pPr>
              <w:spacing w:after="40" w:before="0"/>
            </w:pPr>
            <w:r>
              <w:rPr>
                <w:rFonts w:ascii="Arial" w:cs="Arial" w:eastAsia="Arial" w:hAnsi="Arial"/>
                <w:b/>
                <w:bCs/>
                <w:sz w:val="19"/>
                <w:szCs w:val="19"/>
              </w:rPr>
              <w:t xml:space="preserve">Redis Has No Password (OmniMove)</w:t>
            </w:r>
          </w:p>
          <w:p>
            <w:pPr>
              <w:spacing w:after="0" w:before="0"/>
            </w:pPr>
            <w:r>
              <w:rPr>
                <w:rFonts w:ascii="Arial" w:cs="Arial" w:eastAsia="Arial" w:hAnsi="Arial"/>
                <w:color w:val="595959"/>
                <w:sz w:val="17"/>
                <w:szCs w:val="17"/>
              </w:rPr>
              <w:t xml:space="preserve">OmniMove Redis instance ran without --requirepass, exposing JWT blacklist.</w:t>
            </w:r>
          </w:p>
        </w:tc>
        <w:tc>
          <w:tcPr>
            <w:tcW w:type="dxa" w:w="286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pPr>
              <w:spacing w:after="0" w:before="0"/>
            </w:pPr>
            <w:r>
              <w:rPr>
                <w:rFonts w:ascii="Arial" w:cs="Arial" w:eastAsia="Arial" w:hAnsi="Arial"/>
                <w:sz w:val="17"/>
                <w:szCs w:val="17"/>
              </w:rPr>
              <w:t xml:space="preserve">Added redis-server --requirepass ${SPRING_REDIS_PASSWORD} in docker-compose. Token blacklist is now protected.</w:t>
            </w:r>
          </w:p>
        </w:tc>
      </w:tr>
      <w:tr>
        <w:tc>
          <w:tcPr>
            <w:tcW w:type="dxa" w:w="7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V-09</w:t>
            </w:r>
          </w:p>
        </w:tc>
        <w:tc>
          <w:tcPr>
            <w:tcW w:type="dxa" w:w="9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A05</w:t>
            </w:r>
          </w:p>
        </w:tc>
        <w:tc>
          <w:tcPr>
            <w:tcW w:type="dxa" w:w="1200"/>
            <w:tcBorders>
              <w:top w:val="single" w:color="CCCCCC" w:sz="4"/>
              <w:left w:val="single" w:color="CCCCCC" w:sz="4"/>
              <w:bottom w:val="single" w:color="CCCCCC" w:sz="4"/>
              <w:right w:val="single" w:color="CCCCCC" w:sz="4"/>
            </w:tcBorders>
            <w:shd w:fill="FCE4D6" w:val="clear"/>
            <w:tcMar>
              <w:top w:type="dxa" w:w="70"/>
              <w:left w:type="dxa" w:w="120"/>
              <w:bottom w:type="dxa" w:w="70"/>
              <w:right w:type="dxa" w:w="120"/>
            </w:tcMar>
          </w:tcPr>
          <w:p>
            <w:pPr>
              <w:jc w:val="center"/>
            </w:pPr>
            <w:r>
              <w:rPr>
                <w:rFonts w:ascii="Arial" w:cs="Arial" w:eastAsia="Arial" w:hAnsi="Arial"/>
                <w:b/>
                <w:bCs/>
                <w:color w:val="C00000"/>
                <w:sz w:val="20"/>
                <w:szCs w:val="20"/>
              </w:rPr>
              <w:t xml:space="preserve">HIGH</w:t>
            </w:r>
          </w:p>
        </w:tc>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40" w:before="0"/>
            </w:pPr>
            <w:r>
              <w:rPr>
                <w:rFonts w:ascii="Arial" w:cs="Arial" w:eastAsia="Arial" w:hAnsi="Arial"/>
                <w:b/>
                <w:bCs/>
                <w:sz w:val="19"/>
                <w:szCs w:val="19"/>
              </w:rPr>
              <w:t xml:space="preserve">Infrastructure Ports on 0.0.0.0</w:t>
            </w:r>
          </w:p>
          <w:p>
            <w:pPr>
              <w:spacing w:after="0" w:before="0"/>
            </w:pPr>
            <w:r>
              <w:rPr>
                <w:rFonts w:ascii="Arial" w:cs="Arial" w:eastAsia="Arial" w:hAnsi="Arial"/>
                <w:color w:val="595959"/>
                <w:sz w:val="17"/>
                <w:szCs w:val="17"/>
              </w:rPr>
              <w:t xml:space="preserve">PostgreSQL, InfluxDB, Redis, MQTT all bound to 0.0.0.0 — visible on local network.</w:t>
            </w:r>
          </w:p>
        </w:tc>
        <w:tc>
          <w:tcPr>
            <w:tcW w:type="dxa" w:w="28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sz w:val="17"/>
                <w:szCs w:val="17"/>
              </w:rPr>
              <w:t xml:space="preserve">Changed all port bindings to 127.0.0.1:port:port in both docker-compose files. Verified with netstat and nmap.</w:t>
            </w:r>
          </w:p>
        </w:tc>
      </w:tr>
      <w:tr>
        <w:tc>
          <w:tcPr>
            <w:tcW w:type="dxa" w:w="72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V-10</w:t>
            </w:r>
          </w:p>
        </w:tc>
        <w:tc>
          <w:tcPr>
            <w:tcW w:type="dxa" w:w="98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A01</w:t>
            </w:r>
          </w:p>
        </w:tc>
        <w:tc>
          <w:tcPr>
            <w:tcW w:type="dxa" w:w="1200"/>
            <w:tcBorders>
              <w:top w:val="single" w:color="CCCCCC" w:sz="4"/>
              <w:left w:val="single" w:color="CCCCCC" w:sz="4"/>
              <w:bottom w:val="single" w:color="CCCCCC" w:sz="4"/>
              <w:right w:val="single" w:color="CCCCCC" w:sz="4"/>
            </w:tcBorders>
            <w:shd w:fill="FCE4D6" w:val="clear"/>
            <w:tcMar>
              <w:top w:type="dxa" w:w="70"/>
              <w:left w:type="dxa" w:w="120"/>
              <w:bottom w:type="dxa" w:w="70"/>
              <w:right w:type="dxa" w:w="120"/>
            </w:tcMar>
          </w:tcPr>
          <w:p>
            <w:pPr>
              <w:jc w:val="center"/>
            </w:pPr>
            <w:r>
              <w:rPr>
                <w:rFonts w:ascii="Arial" w:cs="Arial" w:eastAsia="Arial" w:hAnsi="Arial"/>
                <w:b/>
                <w:bCs/>
                <w:color w:val="C00000"/>
                <w:sz w:val="20"/>
                <w:szCs w:val="20"/>
              </w:rPr>
              <w:t xml:space="preserve">HIGH</w:t>
            </w:r>
          </w:p>
        </w:tc>
        <w:tc>
          <w:tcPr>
            <w:tcW w:type="dxa" w:w="36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pPr>
              <w:spacing w:after="40" w:before="0"/>
            </w:pPr>
            <w:r>
              <w:rPr>
                <w:rFonts w:ascii="Arial" w:cs="Arial" w:eastAsia="Arial" w:hAnsi="Arial"/>
                <w:b/>
                <w:bCs/>
                <w:sz w:val="19"/>
                <w:szCs w:val="19"/>
              </w:rPr>
              <w:t xml:space="preserve">Broken RBAC on AI Endpoint</w:t>
            </w:r>
          </w:p>
          <w:p>
            <w:pPr>
              <w:spacing w:after="0" w:before="0"/>
            </w:pPr>
            <w:r>
              <w:rPr>
                <w:rFonts w:ascii="Arial" w:cs="Arial" w:eastAsia="Arial" w:hAnsi="Arial"/>
                <w:color w:val="595959"/>
                <w:sz w:val="17"/>
                <w:szCs w:val="17"/>
              </w:rPr>
              <w:t xml:space="preserve">Two conflicting Spring Security rules for /api/v1/ai/**; first-match-wins gave undefined behaviour.</w:t>
            </w:r>
          </w:p>
        </w:tc>
        <w:tc>
          <w:tcPr>
            <w:tcW w:type="dxa" w:w="286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pPr>
              <w:spacing w:after="0" w:before="0"/>
            </w:pPr>
            <w:r>
              <w:rPr>
                <w:rFonts w:ascii="Arial" w:cs="Arial" w:eastAsia="Arial" w:hAnsi="Arial"/>
                <w:sz w:val="17"/>
                <w:szCs w:val="17"/>
              </w:rPr>
              <w:t xml:space="preserve">Merged into single rule: .hasAnyAuthority('FLEET_MANAGER','ADMIN'). Tested with invalid and valid tokens.</w:t>
            </w:r>
          </w:p>
        </w:tc>
      </w:tr>
      <w:tr>
        <w:tc>
          <w:tcPr>
            <w:tcW w:type="dxa" w:w="7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V-11</w:t>
            </w:r>
          </w:p>
        </w:tc>
        <w:tc>
          <w:tcPr>
            <w:tcW w:type="dxa" w:w="9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A03</w:t>
            </w:r>
          </w:p>
        </w:tc>
        <w:tc>
          <w:tcPr>
            <w:tcW w:type="dxa" w:w="1200"/>
            <w:tcBorders>
              <w:top w:val="single" w:color="CCCCCC" w:sz="4"/>
              <w:left w:val="single" w:color="CCCCCC" w:sz="4"/>
              <w:bottom w:val="single" w:color="CCCCCC" w:sz="4"/>
              <w:right w:val="single" w:color="CCCCCC" w:sz="4"/>
            </w:tcBorders>
            <w:shd w:fill="FCE4D6" w:val="clear"/>
            <w:tcMar>
              <w:top w:type="dxa" w:w="70"/>
              <w:left w:type="dxa" w:w="120"/>
              <w:bottom w:type="dxa" w:w="70"/>
              <w:right w:type="dxa" w:w="120"/>
            </w:tcMar>
          </w:tcPr>
          <w:p>
            <w:pPr>
              <w:jc w:val="center"/>
            </w:pPr>
            <w:r>
              <w:rPr>
                <w:rFonts w:ascii="Arial" w:cs="Arial" w:eastAsia="Arial" w:hAnsi="Arial"/>
                <w:b/>
                <w:bCs/>
                <w:color w:val="C00000"/>
                <w:sz w:val="20"/>
                <w:szCs w:val="20"/>
              </w:rPr>
              <w:t xml:space="preserve">HIGH</w:t>
            </w:r>
          </w:p>
        </w:tc>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40" w:before="0"/>
            </w:pPr>
            <w:r>
              <w:rPr>
                <w:rFonts w:ascii="Arial" w:cs="Arial" w:eastAsia="Arial" w:hAnsi="Arial"/>
                <w:b/>
                <w:bCs/>
                <w:sz w:val="19"/>
                <w:szCs w:val="19"/>
              </w:rPr>
              <w:t xml:space="preserve">document.write() DOM Injection</w:t>
            </w:r>
          </w:p>
          <w:p>
            <w:pPr>
              <w:spacing w:after="0" w:before="0"/>
            </w:pPr>
            <w:r>
              <w:rPr>
                <w:rFonts w:ascii="Arial" w:cs="Arial" w:eastAsia="Arial" w:hAnsi="Arial"/>
                <w:color w:val="595959"/>
                <w:sz w:val="17"/>
                <w:szCs w:val="17"/>
              </w:rPr>
              <w:t xml:space="preserve">cassitrack-login.html used document.open/write/close to render server HTML — classic DOM XSS vector.</w:t>
            </w:r>
          </w:p>
        </w:tc>
        <w:tc>
          <w:tcPr>
            <w:tcW w:type="dxa" w:w="28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sz w:val="17"/>
                <w:szCs w:val="17"/>
              </w:rPr>
              <w:t xml:space="preserve">Replaced with window.location.replace(targetUrl) for safe redirect.</w:t>
            </w:r>
          </w:p>
        </w:tc>
      </w:tr>
      <w:tr>
        <w:tc>
          <w:tcPr>
            <w:tcW w:type="dxa" w:w="72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V-12</w:t>
            </w:r>
          </w:p>
        </w:tc>
        <w:tc>
          <w:tcPr>
            <w:tcW w:type="dxa" w:w="98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A05</w:t>
            </w:r>
          </w:p>
        </w:tc>
        <w:tc>
          <w:tcPr>
            <w:tcW w:type="dxa" w:w="1200"/>
            <w:tcBorders>
              <w:top w:val="single" w:color="CCCCCC" w:sz="4"/>
              <w:left w:val="single" w:color="CCCCCC" w:sz="4"/>
              <w:bottom w:val="single" w:color="CCCCCC" w:sz="4"/>
              <w:right w:val="single" w:color="CCCCCC" w:sz="4"/>
            </w:tcBorders>
            <w:shd w:fill="FFF2CC" w:val="clear"/>
            <w:tcMar>
              <w:top w:type="dxa" w:w="70"/>
              <w:left w:type="dxa" w:w="120"/>
              <w:bottom w:type="dxa" w:w="70"/>
              <w:right w:type="dxa" w:w="120"/>
            </w:tcMar>
          </w:tcPr>
          <w:p>
            <w:pPr>
              <w:jc w:val="center"/>
            </w:pPr>
            <w:r>
              <w:rPr>
                <w:rFonts w:ascii="Arial" w:cs="Arial" w:eastAsia="Arial" w:hAnsi="Arial"/>
                <w:b/>
                <w:bCs/>
                <w:color w:val="7F6000"/>
                <w:sz w:val="20"/>
                <w:szCs w:val="20"/>
              </w:rPr>
              <w:t xml:space="preserve">MEDIUM</w:t>
            </w:r>
          </w:p>
        </w:tc>
        <w:tc>
          <w:tcPr>
            <w:tcW w:type="dxa" w:w="36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pPr>
              <w:spacing w:after="40" w:before="0"/>
            </w:pPr>
            <w:r>
              <w:rPr>
                <w:rFonts w:ascii="Arial" w:cs="Arial" w:eastAsia="Arial" w:hAnsi="Arial"/>
                <w:b/>
                <w:bCs/>
                <w:sz w:val="19"/>
                <w:szCs w:val="19"/>
              </w:rPr>
              <w:t xml:space="preserve">Missing Content-Security-Policy</w:t>
            </w:r>
          </w:p>
          <w:p>
            <w:pPr>
              <w:spacing w:after="0" w:before="0"/>
            </w:pPr>
            <w:r>
              <w:rPr>
                <w:rFonts w:ascii="Arial" w:cs="Arial" w:eastAsia="Arial" w:hAnsi="Arial"/>
                <w:color w:val="595959"/>
                <w:sz w:val="17"/>
                <w:szCs w:val="17"/>
              </w:rPr>
              <w:t xml:space="preserve">No CSP header set — XSS payloads could load arbitrary scripts and exfiltrate data.</w:t>
            </w:r>
          </w:p>
        </w:tc>
        <w:tc>
          <w:tcPr>
            <w:tcW w:type="dxa" w:w="286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pPr>
              <w:spacing w:after="0" w:before="0"/>
            </w:pPr>
            <w:r>
              <w:rPr>
                <w:rFonts w:ascii="Arial" w:cs="Arial" w:eastAsia="Arial" w:hAnsi="Arial"/>
                <w:sz w:val="17"/>
                <w:szCs w:val="17"/>
              </w:rPr>
              <w:t xml:space="preserve">Added full CSP via Spring Security: default-src 'self'; object-src 'none'; base-uri 'self'; frame-ancestors 'none'; plus Permissions-Policy and CORP headers.</w:t>
            </w:r>
          </w:p>
        </w:tc>
      </w:tr>
    </w:tbl>
    <w:p>
      <w:r>
        <w:br w:type="page"/>
      </w:r>
    </w:p>
    <w:p>
      <w:pPr>
        <w:pStyle w:val="Heading1"/>
        <w:spacing w:after="120" w:before="360"/>
      </w:pPr>
      <w:r>
        <w:rPr>
          <w:rFonts w:ascii="Arial" w:cs="Arial" w:eastAsia="Arial" w:hAnsi="Arial"/>
          <w:b/>
          <w:bCs/>
          <w:color w:val="1F3864"/>
          <w:sz w:val="36"/>
          <w:szCs w:val="36"/>
        </w:rPr>
        <w:t xml:space="preserve">4. OWASP ZAP Scan Results</w:t>
      </w:r>
    </w:p>
    <w:p>
      <w:pPr>
        <w:pBdr>
          <w:bottom w:val="single" w:color="2E75B6" w:sz="6" w:space="1"/>
        </w:pBdr>
        <w:spacing w:after="120" w:before="120"/>
      </w:pPr>
    </w:p>
    <w:p>
      <w:pPr>
        <w:pStyle w:val="Heading2"/>
        <w:spacing w:after="80" w:before="240"/>
      </w:pPr>
      <w:r>
        <w:rPr>
          <w:rFonts w:ascii="Arial" w:cs="Arial" w:eastAsia="Arial" w:hAnsi="Arial"/>
          <w:b/>
          <w:bCs/>
          <w:color w:val="2E75B6"/>
          <w:sz w:val="28"/>
          <w:szCs w:val="28"/>
        </w:rPr>
        <w:t xml:space="preserve">4.1 Baseline Scan (4 URLs)</w:t>
      </w:r>
    </w:p>
    <w:p>
      <w:pPr>
        <w:spacing w:after="60" w:before="60"/>
      </w:pPr>
      <w:r>
        <w:rPr>
          <w:rFonts w:ascii="Arial" w:cs="Arial" w:eastAsia="Arial" w:hAnsi="Arial"/>
          <w:sz w:val="22"/>
          <w:szCs w:val="22"/>
        </w:rPr>
        <w:t xml:space="preserve">ZAP baseline scan identified 4 additional security warnings beyond the original 12 findings. All 4 were remediated.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1200"/>
        <w:gridCol w:w="3260"/>
      </w:tblGrid>
      <w:tr>
        <w:tc>
          <w:tcPr>
            <w:tcW w:type="dxa" w:w="9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Rule</w:t>
            </w:r>
          </w:p>
        </w:tc>
        <w:tc>
          <w:tcPr>
            <w:tcW w:type="dxa" w:w="4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3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Fix Applied</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10055</w:t>
            </w:r>
          </w:p>
        </w:tc>
        <w:tc>
          <w:tcPr>
            <w:tcW w:type="dxa" w:w="4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CSP Missing Fallback Directives</w:t>
            </w:r>
          </w:p>
        </w:tc>
        <w:tc>
          <w:tcPr>
            <w:tcW w:type="dxa" w:w="12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FIXED</w:t>
            </w:r>
          </w:p>
        </w:tc>
        <w:tc>
          <w:tcPr>
            <w:tcW w:type="dxa" w:w="32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Added object-src 'none'; base-uri 'self'; form-action 'self' to CSP policy.</w:t>
            </w:r>
          </w:p>
        </w:tc>
      </w:tr>
      <w:tr>
        <w:tc>
          <w:tcPr>
            <w:tcW w:type="dxa" w:w="9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10063</w:t>
            </w:r>
          </w:p>
        </w:tc>
        <w:tc>
          <w:tcPr>
            <w:tcW w:type="dxa" w:w="40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Permissions-Policy Header Not Set</w:t>
            </w:r>
          </w:p>
        </w:tc>
        <w:tc>
          <w:tcPr>
            <w:tcW w:type="dxa" w:w="12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FIXED</w:t>
            </w:r>
          </w:p>
        </w:tc>
        <w:tc>
          <w:tcPr>
            <w:tcW w:type="dxa" w:w="326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Added via OncePerRequestFilter in SecurityConfig: camera=(); microphone=(); geolocation=(self).</w:t>
            </w:r>
          </w:p>
        </w:tc>
      </w:tr>
      <w:tr>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90004</w:t>
            </w:r>
          </w:p>
        </w:tc>
        <w:tc>
          <w:tcPr>
            <w:tcW w:type="dxa" w:w="4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Cross-Origin-Resource-Policy Missing</w:t>
            </w:r>
          </w:p>
        </w:tc>
        <w:tc>
          <w:tcPr>
            <w:tcW w:type="dxa" w:w="12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FIXED</w:t>
            </w:r>
          </w:p>
        </w:tc>
        <w:tc>
          <w:tcPr>
            <w:tcW w:type="dxa" w:w="32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Added Cross-Origin-Resource-Policy: same-origin via same filter.</w:t>
            </w:r>
          </w:p>
        </w:tc>
      </w:tr>
      <w:tr>
        <w:tc>
          <w:tcPr>
            <w:tcW w:type="dxa" w:w="9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90003</w:t>
            </w:r>
          </w:p>
        </w:tc>
        <w:tc>
          <w:tcPr>
            <w:tcW w:type="dxa" w:w="40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Sub Resource Integrity Missing on CDN</w:t>
            </w:r>
          </w:p>
        </w:tc>
        <w:tc>
          <w:tcPr>
            <w:tcW w:type="dxa" w:w="12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FIXED</w:t>
            </w:r>
          </w:p>
        </w:tc>
        <w:tc>
          <w:tcPr>
            <w:tcW w:type="dxa" w:w="326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Added integrity= SHA-384 hashes and crossorigin=anonymous to Leaflet and Chart.js tags.</w:t>
            </w:r>
          </w:p>
        </w:tc>
      </w:tr>
    </w:tbl>
    <w:p>
      <w:pPr>
        <w:spacing w:after="0" w:before="120"/>
      </w:pPr>
    </w:p>
    <w:p>
      <w:pPr>
        <w:pStyle w:val="Heading2"/>
        <w:spacing w:after="80" w:before="240"/>
      </w:pPr>
      <w:r>
        <w:rPr>
          <w:rFonts w:ascii="Arial" w:cs="Arial" w:eastAsia="Arial" w:hAnsi="Arial"/>
          <w:b/>
          <w:bCs/>
          <w:color w:val="2E75B6"/>
          <w:sz w:val="28"/>
          <w:szCs w:val="28"/>
        </w:rPr>
        <w:t xml:space="preserve">4.2 API Scan (OpenAPI spec — 32 endpoints)</w:t>
      </w:r>
    </w:p>
    <w:p>
      <w:pPr>
        <w:spacing w:after="60" w:before="60"/>
      </w:pPr>
      <w:r>
        <w:rPr>
          <w:rFonts w:ascii="Arial" w:cs="Arial" w:eastAsia="Arial" w:hAnsi="Arial"/>
          <w:sz w:val="22"/>
          <w:szCs w:val="22"/>
        </w:rPr>
        <w:t xml:space="preserve">ZAP API scan using the authenticated OpenAPI specification yielded 119 checks. Result after fixes: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375623" w:val="clear"/>
            <w:tcMar>
              <w:top w:type="dxa" w:w="120"/>
              <w:left w:type="dxa" w:w="120"/>
              <w:bottom w:type="dxa" w:w="120"/>
              <w:right w:type="dxa" w:w="120"/>
            </w:tcMar>
          </w:tcPr>
          <w:p>
            <w:pPr>
              <w:jc w:val="center"/>
            </w:pPr>
            <w:r>
              <w:rPr>
                <w:rFonts w:ascii="Arial" w:cs="Arial" w:eastAsia="Arial" w:hAnsi="Arial"/>
                <w:b/>
                <w:bCs/>
                <w:color w:val="FFFFFF"/>
                <w:sz w:val="48"/>
                <w:szCs w:val="48"/>
              </w:rPr>
              <w:t xml:space="preserve">119</w:t>
            </w:r>
          </w:p>
          <w:p>
            <w:pPr>
              <w:jc w:val="center"/>
            </w:pPr>
            <w:r>
              <w:rPr>
                <w:rFonts w:ascii="Arial" w:cs="Arial" w:eastAsia="Arial" w:hAnsi="Arial"/>
                <w:color w:val="FFFFFF"/>
                <w:sz w:val="20"/>
                <w:szCs w:val="20"/>
              </w:rPr>
              <w:t xml:space="preserve">PASS</w:t>
            </w:r>
          </w:p>
        </w:tc>
        <w:tc>
          <w:tcPr>
            <w:tcW w:type="dxa" w:w="3120"/>
            <w:tcBorders>
              <w:top w:val="single" w:color="CCCCCC" w:sz="4"/>
              <w:left w:val="single" w:color="CCCCCC" w:sz="4"/>
              <w:bottom w:val="single" w:color="CCCCCC" w:sz="4"/>
              <w:right w:val="single" w:color="CCCCCC" w:sz="4"/>
            </w:tcBorders>
            <w:shd w:fill="375623" w:val="clear"/>
            <w:tcMar>
              <w:top w:type="dxa" w:w="120"/>
              <w:left w:type="dxa" w:w="120"/>
              <w:bottom w:type="dxa" w:w="120"/>
              <w:right w:type="dxa" w:w="120"/>
            </w:tcMar>
          </w:tcPr>
          <w:p>
            <w:pPr>
              <w:jc w:val="center"/>
            </w:pPr>
            <w:r>
              <w:rPr>
                <w:rFonts w:ascii="Arial" w:cs="Arial" w:eastAsia="Arial" w:hAnsi="Arial"/>
                <w:b/>
                <w:bCs/>
                <w:color w:val="FFFFFF"/>
                <w:sz w:val="48"/>
                <w:szCs w:val="48"/>
              </w:rPr>
              <w:t xml:space="preserve">0</w:t>
            </w:r>
          </w:p>
          <w:p>
            <w:pPr>
              <w:jc w:val="center"/>
            </w:pPr>
            <w:r>
              <w:rPr>
                <w:rFonts w:ascii="Arial" w:cs="Arial" w:eastAsia="Arial" w:hAnsi="Arial"/>
                <w:color w:val="FFFFFF"/>
                <w:sz w:val="20"/>
                <w:szCs w:val="20"/>
              </w:rPr>
              <w:t xml:space="preserve">FAIL</w:t>
            </w:r>
          </w:p>
        </w:tc>
        <w:tc>
          <w:tcPr>
            <w:tcW w:type="dxa" w:w="3120"/>
            <w:tcBorders>
              <w:top w:val="single" w:color="CCCCCC" w:sz="4"/>
              <w:left w:val="single" w:color="CCCCCC" w:sz="4"/>
              <w:bottom w:val="single" w:color="CCCCCC" w:sz="4"/>
              <w:right w:val="single" w:color="CCCCCC" w:sz="4"/>
            </w:tcBorders>
            <w:shd w:fill="375623" w:val="clear"/>
            <w:tcMar>
              <w:top w:type="dxa" w:w="120"/>
              <w:left w:type="dxa" w:w="120"/>
              <w:bottom w:type="dxa" w:w="120"/>
              <w:right w:type="dxa" w:w="120"/>
            </w:tcMar>
          </w:tcPr>
          <w:p>
            <w:pPr>
              <w:jc w:val="center"/>
            </w:pPr>
            <w:r>
              <w:rPr>
                <w:rFonts w:ascii="Arial" w:cs="Arial" w:eastAsia="Arial" w:hAnsi="Arial"/>
                <w:b/>
                <w:bCs/>
                <w:color w:val="FFFFFF"/>
                <w:sz w:val="48"/>
                <w:szCs w:val="48"/>
              </w:rPr>
              <w:t xml:space="preserve">0</w:t>
            </w:r>
          </w:p>
          <w:p>
            <w:pPr>
              <w:jc w:val="center"/>
            </w:pPr>
            <w:r>
              <w:rPr>
                <w:rFonts w:ascii="Arial" w:cs="Arial" w:eastAsia="Arial" w:hAnsi="Arial"/>
                <w:color w:val="FFFFFF"/>
                <w:sz w:val="20"/>
                <w:szCs w:val="20"/>
              </w:rPr>
              <w:t xml:space="preserve">WARN</w:t>
            </w:r>
          </w:p>
        </w:tc>
      </w:tr>
    </w:tbl>
    <w:p>
      <w:pPr>
        <w:spacing w:after="60" w:before="60"/>
      </w:pPr>
      <w:r>
        <w:rPr>
          <w:rFonts w:ascii="Arial" w:cs="Arial" w:eastAsia="Arial" w:hAnsi="Arial"/>
          <w:sz w:val="22"/>
          <w:szCs w:val="22"/>
        </w:rPr>
        <w:t xml:space="preserve">Notable passing checks include: SQL Injection (40018), XSS Reflected (40012), XSS Persistent (40014), Path Traversal (6), CSRF (10202), Spring4Shell (40045), Log4Shell (40043), Remote Code Execution (20018/20019), SSTI (90035/90036), XML External Entity (90023), and Spring Actuator Information Leak (40042).</w:t>
      </w:r>
    </w:p>
    <w:p>
      <w:r>
        <w:br w:type="page"/>
      </w:r>
    </w:p>
    <w:p>
      <w:pPr>
        <w:pStyle w:val="Heading1"/>
        <w:spacing w:after="120" w:before="360"/>
      </w:pPr>
      <w:r>
        <w:rPr>
          <w:rFonts w:ascii="Arial" w:cs="Arial" w:eastAsia="Arial" w:hAnsi="Arial"/>
          <w:b/>
          <w:bCs/>
          <w:color w:val="1F3864"/>
          <w:sz w:val="36"/>
          <w:szCs w:val="36"/>
        </w:rPr>
        <w:t xml:space="preserve">5. Penetration Test Results</w:t>
      </w:r>
    </w:p>
    <w:p>
      <w:pPr>
        <w:pBdr>
          <w:bottom w:val="single" w:color="2E75B6" w:sz="6" w:space="1"/>
        </w:pBdr>
        <w:spacing w:after="120" w:before="120"/>
      </w:pPr>
    </w:p>
    <w:p>
      <w:pPr>
        <w:spacing w:after="60" w:before="60"/>
      </w:pPr>
      <w:r>
        <w:rPr>
          <w:rFonts w:ascii="Arial" w:cs="Arial" w:eastAsia="Arial" w:hAnsi="Arial"/>
          <w:sz w:val="22"/>
          <w:szCs w:val="22"/>
        </w:rPr>
        <w:t xml:space="preserve">48 automated HTTP and CLI tests were executed covering all 21 vulnerability categories (12 project findings + 9 OWASP Top 10 extended categories). Tests were run using a Python script with the requests library — no Windows-incompatible shell tools required.</w:t>
      </w:r>
    </w:p>
    <w:p>
      <w:pPr>
        <w:spacing w:after="0" w:before="80"/>
      </w:pPr>
    </w:p>
    <w:p>
      <w:pPr>
        <w:pStyle w:val="Heading2"/>
        <w:spacing w:after="80" w:before="240"/>
      </w:pPr>
      <w:r>
        <w:rPr>
          <w:rFonts w:ascii="Arial" w:cs="Arial" w:eastAsia="Arial" w:hAnsi="Arial"/>
          <w:b/>
          <w:bCs/>
          <w:color w:val="2E75B6"/>
          <w:sz w:val="28"/>
          <w:szCs w:val="28"/>
        </w:rPr>
        <w:t xml:space="preserve">5.1 Extended OWASP Top 10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960"/>
        <w:gridCol w:w="2000"/>
      </w:tblGrid>
      <w:tr>
        <w:tc>
          <w:tcPr>
            <w:tcW w:type="dxa" w:w="1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5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Coverage</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Result</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A01-IDOR</w:t>
            </w:r>
          </w:p>
        </w:tc>
        <w:tc>
          <w:tcPr>
            <w:tcW w:type="dxa" w:w="5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IDOR — Object Reference Bypass</w:t>
            </w:r>
          </w:p>
        </w:tc>
        <w:tc>
          <w:tcPr>
            <w:tcW w:type="dxa" w:w="20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PASS</w:t>
            </w:r>
          </w:p>
        </w:tc>
      </w:tr>
      <w:tr>
        <w:tc>
          <w:tcPr>
            <w:tcW w:type="dxa" w:w="14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A01-CSRF</w:t>
            </w:r>
          </w:p>
        </w:tc>
        <w:tc>
          <w:tcPr>
            <w:tcW w:type="dxa" w:w="596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CSRF — Cross-Site Request Forgery</w:t>
            </w:r>
          </w:p>
        </w:tc>
        <w:tc>
          <w:tcPr>
            <w:tcW w:type="dxa" w:w="20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PASS</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A03-INJECT</w:t>
            </w:r>
          </w:p>
        </w:tc>
        <w:tc>
          <w:tcPr>
            <w:tcW w:type="dxa" w:w="5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Injection — Path Traversal / Header / Flux</w:t>
            </w:r>
          </w:p>
        </w:tc>
        <w:tc>
          <w:tcPr>
            <w:tcW w:type="dxa" w:w="20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PASS</w:t>
            </w:r>
          </w:p>
        </w:tc>
      </w:tr>
      <w:tr>
        <w:tc>
          <w:tcPr>
            <w:tcW w:type="dxa" w:w="14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A04-DESIGN</w:t>
            </w:r>
          </w:p>
        </w:tc>
        <w:tc>
          <w:tcPr>
            <w:tcW w:type="dxa" w:w="596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Insecure Design — Rate Limit / Enumeration</w:t>
            </w:r>
          </w:p>
        </w:tc>
        <w:tc>
          <w:tcPr>
            <w:tcW w:type="dxa" w:w="20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PASS</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A06-DEPS</w:t>
            </w:r>
          </w:p>
        </w:tc>
        <w:tc>
          <w:tcPr>
            <w:tcW w:type="dxa" w:w="5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Outdated Components — Maven + Trivy scan</w:t>
            </w:r>
          </w:p>
        </w:tc>
        <w:tc>
          <w:tcPr>
            <w:tcW w:type="dxa" w:w="20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PASS</w:t>
            </w:r>
          </w:p>
        </w:tc>
      </w:tr>
      <w:tr>
        <w:tc>
          <w:tcPr>
            <w:tcW w:type="dxa" w:w="14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A07-AUTH</w:t>
            </w:r>
          </w:p>
        </w:tc>
        <w:tc>
          <w:tcPr>
            <w:tcW w:type="dxa" w:w="596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Auth Failures — Token Lifetime / Weak PW</w:t>
            </w:r>
          </w:p>
        </w:tc>
        <w:tc>
          <w:tcPr>
            <w:tcW w:type="dxa" w:w="20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PASS</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A08-INTEGRITY</w:t>
            </w:r>
          </w:p>
        </w:tc>
        <w:tc>
          <w:tcPr>
            <w:tcW w:type="dxa" w:w="5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Integrity — CORS / SRI / CDN verification</w:t>
            </w:r>
          </w:p>
        </w:tc>
        <w:tc>
          <w:tcPr>
            <w:tcW w:type="dxa" w:w="20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PASS</w:t>
            </w:r>
          </w:p>
        </w:tc>
      </w:tr>
      <w:tr>
        <w:tc>
          <w:tcPr>
            <w:tcW w:type="dxa" w:w="14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A09-LOGGING</w:t>
            </w:r>
          </w:p>
        </w:tc>
        <w:tc>
          <w:tcPr>
            <w:tcW w:type="dxa" w:w="596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Logging — Audit trail / Error disclosure</w:t>
            </w:r>
          </w:p>
        </w:tc>
        <w:tc>
          <w:tcPr>
            <w:tcW w:type="dxa" w:w="20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PASS</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A10-SSRF</w:t>
            </w:r>
          </w:p>
        </w:tc>
        <w:tc>
          <w:tcPr>
            <w:tcW w:type="dxa" w:w="5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SSRF — Weather proxy / Metadata endpoint</w:t>
            </w:r>
          </w:p>
        </w:tc>
        <w:tc>
          <w:tcPr>
            <w:tcW w:type="dxa" w:w="20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PASS</w:t>
            </w:r>
          </w:p>
        </w:tc>
      </w:tr>
    </w:tbl>
    <w:p>
      <w:pPr>
        <w:spacing w:after="0" w:before="120"/>
      </w:pPr>
    </w:p>
    <w:p>
      <w:pPr>
        <w:pStyle w:val="Heading2"/>
        <w:spacing w:after="80" w:before="240"/>
      </w:pPr>
      <w:r>
        <w:rPr>
          <w:rFonts w:ascii="Arial" w:cs="Arial" w:eastAsia="Arial" w:hAnsi="Arial"/>
          <w:b/>
          <w:bCs/>
          <w:color w:val="2E75B6"/>
          <w:sz w:val="28"/>
          <w:szCs w:val="28"/>
        </w:rPr>
        <w:t xml:space="preserve">5.2 Full Pen Test Run — All 48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960"/>
        <w:gridCol w:w="1600"/>
        <w:gridCol w:w="1800"/>
      </w:tblGrid>
      <w:tr>
        <w:tc>
          <w:tcPr>
            <w:tcW w:type="dxa" w:w="5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Test</w:t>
            </w:r>
          </w:p>
        </w:tc>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Result</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HTTP Code</w:t>
            </w:r>
          </w:p>
        </w:tc>
      </w:tr>
      <w:tr>
        <w:tc>
          <w:tcPr>
            <w:tcW w:type="dxa" w:w="5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Leaked DB password rejected</w:t>
            </w:r>
          </w:p>
        </w:tc>
        <w:tc>
          <w:tcPr>
            <w:tcW w:type="dxa" w:w="16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PASS</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HTTP 400</w:t>
            </w:r>
          </w:p>
        </w:tc>
      </w:tr>
      <w:tr>
        <w:tc>
          <w:tcPr>
            <w:tcW w:type="dxa" w:w="596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Forged JWT (old weak secret) denied</w:t>
            </w:r>
          </w:p>
        </w:tc>
        <w:tc>
          <w:tcPr>
            <w:tcW w:type="dxa" w:w="16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PASS</w:t>
            </w:r>
          </w:p>
        </w:tc>
        <w:tc>
          <w:tcPr>
            <w:tcW w:type="dxa" w:w="18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HTTP 403</w:t>
            </w:r>
          </w:p>
        </w:tc>
      </w:tr>
      <w:tr>
        <w:tc>
          <w:tcPr>
            <w:tcW w:type="dxa" w:w="5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Git history — leaked env file detected</w:t>
            </w:r>
          </w:p>
        </w:tc>
        <w:tc>
          <w:tcPr>
            <w:tcW w:type="dxa" w:w="16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PASS</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CLI</w:t>
            </w:r>
          </w:p>
        </w:tc>
      </w:tr>
      <w:tr>
        <w:tc>
          <w:tcPr>
            <w:tcW w:type="dxa" w:w="596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MQTT anonymous PUBLISH refused</w:t>
            </w:r>
          </w:p>
        </w:tc>
        <w:tc>
          <w:tcPr>
            <w:tcW w:type="dxa" w:w="16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pPr>
              <w:jc w:val="center"/>
            </w:pPr>
            <w:r>
              <w:rPr>
                <w:rFonts w:ascii="Arial" w:cs="Arial" w:eastAsia="Arial" w:hAnsi="Arial"/>
                <w:b/>
                <w:bCs/>
                <w:color w:val="595959"/>
                <w:sz w:val="20"/>
                <w:szCs w:val="20"/>
              </w:rPr>
              <w:t xml:space="preserve">SKIP</w:t>
            </w:r>
          </w:p>
        </w:tc>
        <w:tc>
          <w:tcPr>
            <w:tcW w:type="dxa" w:w="18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No tool</w:t>
            </w:r>
          </w:p>
        </w:tc>
      </w:tr>
      <w:tr>
        <w:tc>
          <w:tcPr>
            <w:tcW w:type="dxa" w:w="5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MQTT anonymous SUBSCRIBE refused</w:t>
            </w:r>
          </w:p>
        </w:tc>
        <w:tc>
          <w:tcPr>
            <w:tcW w:type="dxa" w:w="16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pPr>
              <w:jc w:val="center"/>
            </w:pPr>
            <w:r>
              <w:rPr>
                <w:rFonts w:ascii="Arial" w:cs="Arial" w:eastAsia="Arial" w:hAnsi="Arial"/>
                <w:b/>
                <w:bCs/>
                <w:color w:val="595959"/>
                <w:sz w:val="20"/>
                <w:szCs w:val="20"/>
              </w:rPr>
              <w:t xml:space="preserve">SKIP</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No tool</w:t>
            </w:r>
          </w:p>
        </w:tc>
      </w:tr>
      <w:tr>
        <w:tc>
          <w:tcPr>
            <w:tcW w:type="dxa" w:w="596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XSS payload stored escaped</w:t>
            </w:r>
          </w:p>
        </w:tc>
        <w:tc>
          <w:tcPr>
            <w:tcW w:type="dxa" w:w="16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PASS</w:t>
            </w:r>
          </w:p>
        </w:tc>
        <w:tc>
          <w:tcPr>
            <w:tcW w:type="dxa" w:w="18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HTTP 403</w:t>
            </w:r>
          </w:p>
        </w:tc>
      </w:tr>
      <w:tr>
        <w:tc>
          <w:tcPr>
            <w:tcW w:type="dxa" w:w="5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SQL injection — no 500 error</w:t>
            </w:r>
          </w:p>
        </w:tc>
        <w:tc>
          <w:tcPr>
            <w:tcW w:type="dxa" w:w="16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PASS</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HTTP 403</w:t>
            </w:r>
          </w:p>
        </w:tc>
      </w:tr>
      <w:tr>
        <w:tc>
          <w:tcPr>
            <w:tcW w:type="dxa" w:w="596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Bad credentials — no token issued</w:t>
            </w:r>
          </w:p>
        </w:tc>
        <w:tc>
          <w:tcPr>
            <w:tcW w:type="dxa" w:w="16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PASS</w:t>
            </w:r>
          </w:p>
        </w:tc>
        <w:tc>
          <w:tcPr>
            <w:tcW w:type="dxa" w:w="18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HTTP 400</w:t>
            </w:r>
          </w:p>
        </w:tc>
      </w:tr>
      <w:tr>
        <w:tc>
          <w:tcPr>
            <w:tcW w:type="dxa" w:w="5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CassiTrack login endpoint reachable</w:t>
            </w:r>
          </w:p>
        </w:tc>
        <w:tc>
          <w:tcPr>
            <w:tcW w:type="dxa" w:w="16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PASS</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HTTP 400</w:t>
            </w:r>
          </w:p>
        </w:tc>
      </w:tr>
      <w:tr>
        <w:tc>
          <w:tcPr>
            <w:tcW w:type="dxa" w:w="596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OmniMove login endpoint reachable</w:t>
            </w:r>
          </w:p>
        </w:tc>
        <w:tc>
          <w:tcPr>
            <w:tcW w:type="dxa" w:w="16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PASS</w:t>
            </w:r>
          </w:p>
        </w:tc>
        <w:tc>
          <w:tcPr>
            <w:tcW w:type="dxa" w:w="18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HTTP 401</w:t>
            </w:r>
          </w:p>
        </w:tc>
      </w:tr>
      <w:tr>
        <w:tc>
          <w:tcPr>
            <w:tcW w:type="dxa" w:w="5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CassiTrack Set-Cookie HttpOnly (live login)</w:t>
            </w:r>
          </w:p>
        </w:tc>
        <w:tc>
          <w:tcPr>
            <w:tcW w:type="dxa" w:w="16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PASS</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HTTP 200</w:t>
            </w:r>
          </w:p>
        </w:tc>
      </w:tr>
      <w:tr>
        <w:tc>
          <w:tcPr>
            <w:tcW w:type="dxa" w:w="596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OmniMove Set-Cookie HttpOnly (live login)</w:t>
            </w:r>
          </w:p>
        </w:tc>
        <w:tc>
          <w:tcPr>
            <w:tcW w:type="dxa" w:w="16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PASS</w:t>
            </w:r>
          </w:p>
        </w:tc>
        <w:tc>
          <w:tcPr>
            <w:tcW w:type="dxa" w:w="18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HTTP 200</w:t>
            </w:r>
          </w:p>
        </w:tc>
      </w:tr>
      <w:tr>
        <w:tc>
          <w:tcPr>
            <w:tcW w:type="dxa" w:w="5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Forged token (old secret) denied</w:t>
            </w:r>
          </w:p>
        </w:tc>
        <w:tc>
          <w:tcPr>
            <w:tcW w:type="dxa" w:w="16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PASS</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HTTP 403</w:t>
            </w:r>
          </w:p>
        </w:tc>
      </w:tr>
      <w:tr>
        <w:tc>
          <w:tcPr>
            <w:tcW w:type="dxa" w:w="596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Old hardcoded IP unreachable</w:t>
            </w:r>
          </w:p>
        </w:tc>
        <w:tc>
          <w:tcPr>
            <w:tcW w:type="dxa" w:w="16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PASS</w:t>
            </w:r>
          </w:p>
        </w:tc>
        <w:tc>
          <w:tcPr>
            <w:tcW w:type="dxa" w:w="18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Refused</w:t>
            </w:r>
          </w:p>
        </w:tc>
      </w:tr>
      <w:tr>
        <w:tc>
          <w:tcPr>
            <w:tcW w:type="dxa" w:w="5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Swagger UI requires auth</w:t>
            </w:r>
          </w:p>
        </w:tc>
        <w:tc>
          <w:tcPr>
            <w:tcW w:type="dxa" w:w="16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PASS</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HTTP 403</w:t>
            </w:r>
          </w:p>
        </w:tc>
      </w:tr>
      <w:tr>
        <w:tc>
          <w:tcPr>
            <w:tcW w:type="dxa" w:w="596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OpenAPI JSON spec requires auth</w:t>
            </w:r>
          </w:p>
        </w:tc>
        <w:tc>
          <w:tcPr>
            <w:tcW w:type="dxa" w:w="16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PASS</w:t>
            </w:r>
          </w:p>
        </w:tc>
        <w:tc>
          <w:tcPr>
            <w:tcW w:type="dxa" w:w="18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HTTP 403</w:t>
            </w:r>
          </w:p>
        </w:tc>
      </w:tr>
      <w:tr>
        <w:tc>
          <w:tcPr>
            <w:tcW w:type="dxa" w:w="5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Redis NOAUTH required</w:t>
            </w:r>
          </w:p>
        </w:tc>
        <w:tc>
          <w:tcPr>
            <w:tcW w:type="dxa" w:w="1600"/>
            <w:tcBorders>
              <w:top w:val="single" w:color="CCCCCC" w:sz="4"/>
              <w:left w:val="single" w:color="CCCCCC" w:sz="4"/>
              <w:bottom w:val="single" w:color="CCCCCC" w:sz="4"/>
              <w:right w:val="single" w:color="CCCCCC" w:sz="4"/>
            </w:tcBorders>
            <w:shd w:fill="D9D9D9" w:val="clear"/>
            <w:tcMar>
              <w:top w:type="dxa" w:w="70"/>
              <w:left w:type="dxa" w:w="120"/>
              <w:bottom w:type="dxa" w:w="70"/>
              <w:right w:type="dxa" w:w="120"/>
            </w:tcMar>
          </w:tcPr>
          <w:p>
            <w:pPr>
              <w:jc w:val="center"/>
            </w:pPr>
            <w:r>
              <w:rPr>
                <w:rFonts w:ascii="Arial" w:cs="Arial" w:eastAsia="Arial" w:hAnsi="Arial"/>
                <w:b/>
                <w:bCs/>
                <w:color w:val="595959"/>
                <w:sz w:val="20"/>
                <w:szCs w:val="20"/>
              </w:rPr>
              <w:t xml:space="preserve">SKIP</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No tool</w:t>
            </w:r>
          </w:p>
        </w:tc>
      </w:tr>
      <w:tr>
        <w:tc>
          <w:tcPr>
            <w:tcW w:type="dxa" w:w="596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InfluxDB localhost-only</w:t>
            </w:r>
          </w:p>
        </w:tc>
        <w:tc>
          <w:tcPr>
            <w:tcW w:type="dxa" w:w="16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PASS</w:t>
            </w:r>
          </w:p>
        </w:tc>
        <w:tc>
          <w:tcPr>
            <w:tcW w:type="dxa" w:w="18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HTTP 200</w:t>
            </w:r>
          </w:p>
        </w:tc>
      </w:tr>
      <w:tr>
        <w:tc>
          <w:tcPr>
            <w:tcW w:type="dxa" w:w="5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nmap — ports filtered externally</w:t>
            </w:r>
          </w:p>
        </w:tc>
        <w:tc>
          <w:tcPr>
            <w:tcW w:type="dxa" w:w="16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PASS</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Filtered</w:t>
            </w:r>
          </w:p>
        </w:tc>
      </w:tr>
      <w:tr>
        <w:tc>
          <w:tcPr>
            <w:tcW w:type="dxa" w:w="596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AI endpoint — no token denied</w:t>
            </w:r>
          </w:p>
        </w:tc>
        <w:tc>
          <w:tcPr>
            <w:tcW w:type="dxa" w:w="16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PASS</w:t>
            </w:r>
          </w:p>
        </w:tc>
        <w:tc>
          <w:tcPr>
            <w:tcW w:type="dxa" w:w="18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HTTP 403</w:t>
            </w:r>
          </w:p>
        </w:tc>
      </w:tr>
      <w:tr>
        <w:tc>
          <w:tcPr>
            <w:tcW w:type="dxa" w:w="5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AI endpoint — invalid token denied</w:t>
            </w:r>
          </w:p>
        </w:tc>
        <w:tc>
          <w:tcPr>
            <w:tcW w:type="dxa" w:w="16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PASS</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HTTP 403</w:t>
            </w:r>
          </w:p>
        </w:tc>
      </w:tr>
      <w:tr>
        <w:tc>
          <w:tcPr>
            <w:tcW w:type="dxa" w:w="596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Login page CSP header present</w:t>
            </w:r>
          </w:p>
        </w:tc>
        <w:tc>
          <w:tcPr>
            <w:tcW w:type="dxa" w:w="16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PASS</w:t>
            </w:r>
          </w:p>
        </w:tc>
        <w:tc>
          <w:tcPr>
            <w:tcW w:type="dxa" w:w="18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HTTP 200</w:t>
            </w:r>
          </w:p>
        </w:tc>
      </w:tr>
      <w:tr>
        <w:tc>
          <w:tcPr>
            <w:tcW w:type="dxa" w:w="5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Login page X-Frame-Options set</w:t>
            </w:r>
          </w:p>
        </w:tc>
        <w:tc>
          <w:tcPr>
            <w:tcW w:type="dxa" w:w="16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PASS</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HTTP 200</w:t>
            </w:r>
          </w:p>
        </w:tc>
      </w:tr>
      <w:tr>
        <w:tc>
          <w:tcPr>
            <w:tcW w:type="dxa" w:w="596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GET /users/1 without token denied</w:t>
            </w:r>
          </w:p>
        </w:tc>
        <w:tc>
          <w:tcPr>
            <w:tcW w:type="dxa" w:w="16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PASS</w:t>
            </w:r>
          </w:p>
        </w:tc>
        <w:tc>
          <w:tcPr>
            <w:tcW w:type="dxa" w:w="18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HTTP 403</w:t>
            </w:r>
          </w:p>
        </w:tc>
      </w:tr>
      <w:tr>
        <w:tc>
          <w:tcPr>
            <w:tcW w:type="dxa" w:w="5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DELETE /vehicles/1 without token denied</w:t>
            </w:r>
          </w:p>
        </w:tc>
        <w:tc>
          <w:tcPr>
            <w:tcW w:type="dxa" w:w="16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PASS</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HTTP 403</w:t>
            </w:r>
          </w:p>
        </w:tc>
      </w:tr>
      <w:tr>
        <w:tc>
          <w:tcPr>
            <w:tcW w:type="dxa" w:w="596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GET /users without token denied</w:t>
            </w:r>
          </w:p>
        </w:tc>
        <w:tc>
          <w:tcPr>
            <w:tcW w:type="dxa" w:w="16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PASS</w:t>
            </w:r>
          </w:p>
        </w:tc>
        <w:tc>
          <w:tcPr>
            <w:tcW w:type="dxa" w:w="18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HTTP 403</w:t>
            </w:r>
          </w:p>
        </w:tc>
      </w:tr>
      <w:tr>
        <w:tc>
          <w:tcPr>
            <w:tcW w:type="dxa" w:w="5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CSRF — cross-origin POST denied</w:t>
            </w:r>
          </w:p>
        </w:tc>
        <w:tc>
          <w:tcPr>
            <w:tcW w:type="dxa" w:w="16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PASS</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HTTP 403</w:t>
            </w:r>
          </w:p>
        </w:tc>
      </w:tr>
      <w:tr>
        <w:tc>
          <w:tcPr>
            <w:tcW w:type="dxa" w:w="596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Path traversal blocked</w:t>
            </w:r>
          </w:p>
        </w:tc>
        <w:tc>
          <w:tcPr>
            <w:tcW w:type="dxa" w:w="16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PASS</w:t>
            </w:r>
          </w:p>
        </w:tc>
        <w:tc>
          <w:tcPr>
            <w:tcW w:type="dxa" w:w="18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HTTP 403</w:t>
            </w:r>
          </w:p>
        </w:tc>
      </w:tr>
      <w:tr>
        <w:tc>
          <w:tcPr>
            <w:tcW w:type="dxa" w:w="5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Null byte injection blocked</w:t>
            </w:r>
          </w:p>
        </w:tc>
        <w:tc>
          <w:tcPr>
            <w:tcW w:type="dxa" w:w="16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PASS</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HTTP 400</w:t>
            </w:r>
          </w:p>
        </w:tc>
      </w:tr>
      <w:tr>
        <w:tc>
          <w:tcPr>
            <w:tcW w:type="dxa" w:w="596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CRLF header injection blocked (transport)</w:t>
            </w:r>
          </w:p>
        </w:tc>
        <w:tc>
          <w:tcPr>
            <w:tcW w:type="dxa" w:w="16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PASS</w:t>
            </w:r>
          </w:p>
        </w:tc>
        <w:tc>
          <w:tcPr>
            <w:tcW w:type="dxa" w:w="18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Client</w:t>
            </w:r>
          </w:p>
        </w:tc>
      </w:tr>
      <w:tr>
        <w:tc>
          <w:tcPr>
            <w:tcW w:type="dxa" w:w="5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InfluxDB Flux injection blocked</w:t>
            </w:r>
          </w:p>
        </w:tc>
        <w:tc>
          <w:tcPr>
            <w:tcW w:type="dxa" w:w="16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PASS</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HTTP 400</w:t>
            </w:r>
          </w:p>
        </w:tc>
      </w:tr>
      <w:tr>
        <w:tc>
          <w:tcPr>
            <w:tcW w:type="dxa" w:w="596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Username enumeration — generic error</w:t>
            </w:r>
          </w:p>
        </w:tc>
        <w:tc>
          <w:tcPr>
            <w:tcW w:type="dxa" w:w="16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PASS</w:t>
            </w:r>
          </w:p>
        </w:tc>
        <w:tc>
          <w:tcPr>
            <w:tcW w:type="dxa" w:w="18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HTTP 400</w:t>
            </w:r>
          </w:p>
        </w:tc>
      </w:tr>
      <w:tr>
        <w:tc>
          <w:tcPr>
            <w:tcW w:type="dxa" w:w="5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Brute force — rate limiter active</w:t>
            </w:r>
          </w:p>
        </w:tc>
        <w:tc>
          <w:tcPr>
            <w:tcW w:type="dxa" w:w="16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PASS</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HTTP 400</w:t>
            </w:r>
          </w:p>
        </w:tc>
      </w:tr>
      <w:tr>
        <w:tc>
          <w:tcPr>
            <w:tcW w:type="dxa" w:w="596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Password reset invalid token rejected</w:t>
            </w:r>
          </w:p>
        </w:tc>
        <w:tc>
          <w:tcPr>
            <w:tcW w:type="dxa" w:w="16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PASS</w:t>
            </w:r>
          </w:p>
        </w:tc>
        <w:tc>
          <w:tcPr>
            <w:tcW w:type="dxa" w:w="18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HTTP 403</w:t>
            </w:r>
          </w:p>
        </w:tc>
      </w:tr>
      <w:tr>
        <w:tc>
          <w:tcPr>
            <w:tcW w:type="dxa" w:w="5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Registration rate limit enforced</w:t>
            </w:r>
          </w:p>
        </w:tc>
        <w:tc>
          <w:tcPr>
            <w:tcW w:type="dxa" w:w="16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PASS</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HTTP 403</w:t>
            </w:r>
          </w:p>
        </w:tc>
      </w:tr>
      <w:tr>
        <w:tc>
          <w:tcPr>
            <w:tcW w:type="dxa" w:w="596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Server header — no version leak</w:t>
            </w:r>
          </w:p>
        </w:tc>
        <w:tc>
          <w:tcPr>
            <w:tcW w:type="dxa" w:w="16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PASS</w:t>
            </w:r>
          </w:p>
        </w:tc>
        <w:tc>
          <w:tcPr>
            <w:tcW w:type="dxa" w:w="18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HTTP 200</w:t>
            </w:r>
          </w:p>
        </w:tc>
      </w:tr>
      <w:tr>
        <w:tc>
          <w:tcPr>
            <w:tcW w:type="dxa" w:w="5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Maven OSS Index — no critical CVEs</w:t>
            </w:r>
          </w:p>
        </w:tc>
        <w:tc>
          <w:tcPr>
            <w:tcW w:type="dxa" w:w="16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PASS</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CLI</w:t>
            </w:r>
          </w:p>
        </w:tc>
      </w:tr>
      <w:tr>
        <w:tc>
          <w:tcPr>
            <w:tcW w:type="dxa" w:w="596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Trivy image scan — no CRITICAL CVEs</w:t>
            </w:r>
          </w:p>
        </w:tc>
        <w:tc>
          <w:tcPr>
            <w:tcW w:type="dxa" w:w="16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PASS</w:t>
            </w:r>
          </w:p>
        </w:tc>
        <w:tc>
          <w:tcPr>
            <w:tcW w:type="dxa" w:w="18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CLI</w:t>
            </w:r>
          </w:p>
        </w:tc>
      </w:tr>
      <w:tr>
        <w:tc>
          <w:tcPr>
            <w:tcW w:type="dxa" w:w="5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Logout endpoint reachable</w:t>
            </w:r>
          </w:p>
        </w:tc>
        <w:tc>
          <w:tcPr>
            <w:tcW w:type="dxa" w:w="16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PASS</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HTTP 403</w:t>
            </w:r>
          </w:p>
        </w:tc>
      </w:tr>
      <w:tr>
        <w:tc>
          <w:tcPr>
            <w:tcW w:type="dxa" w:w="596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Weak password 'password123' rejected</w:t>
            </w:r>
          </w:p>
        </w:tc>
        <w:tc>
          <w:tcPr>
            <w:tcW w:type="dxa" w:w="16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PASS</w:t>
            </w:r>
          </w:p>
        </w:tc>
        <w:tc>
          <w:tcPr>
            <w:tcW w:type="dxa" w:w="18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HTTP 400</w:t>
            </w:r>
          </w:p>
        </w:tc>
      </w:tr>
      <w:tr>
        <w:tc>
          <w:tcPr>
            <w:tcW w:type="dxa" w:w="5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Weak password '12345678' rejected</w:t>
            </w:r>
          </w:p>
        </w:tc>
        <w:tc>
          <w:tcPr>
            <w:tcW w:type="dxa" w:w="16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PASS</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HTTP 403</w:t>
            </w:r>
          </w:p>
        </w:tc>
      </w:tr>
      <w:tr>
        <w:tc>
          <w:tcPr>
            <w:tcW w:type="dxa" w:w="596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CORS wildcard origin rejected</w:t>
            </w:r>
          </w:p>
        </w:tc>
        <w:tc>
          <w:tcPr>
            <w:tcW w:type="dxa" w:w="16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PASS</w:t>
            </w:r>
          </w:p>
        </w:tc>
        <w:tc>
          <w:tcPr>
            <w:tcW w:type="dxa" w:w="18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HTTP 403</w:t>
            </w:r>
          </w:p>
        </w:tc>
      </w:tr>
      <w:tr>
        <w:tc>
          <w:tcPr>
            <w:tcW w:type="dxa" w:w="5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CORS legitimate origin accepted</w:t>
            </w:r>
          </w:p>
        </w:tc>
        <w:tc>
          <w:tcPr>
            <w:tcW w:type="dxa" w:w="16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PASS</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HTTP 200</w:t>
            </w:r>
          </w:p>
        </w:tc>
      </w:tr>
      <w:tr>
        <w:tc>
          <w:tcPr>
            <w:tcW w:type="dxa" w:w="596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Failed login — audit log created</w:t>
            </w:r>
          </w:p>
        </w:tc>
        <w:tc>
          <w:tcPr>
            <w:tcW w:type="dxa" w:w="16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PASS</w:t>
            </w:r>
          </w:p>
        </w:tc>
        <w:tc>
          <w:tcPr>
            <w:tcW w:type="dxa" w:w="18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HTTP 400</w:t>
            </w:r>
          </w:p>
        </w:tc>
      </w:tr>
      <w:tr>
        <w:tc>
          <w:tcPr>
            <w:tcW w:type="dxa" w:w="5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Error response — no stack trace</w:t>
            </w:r>
          </w:p>
        </w:tc>
        <w:tc>
          <w:tcPr>
            <w:tcW w:type="dxa" w:w="16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PASS</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HTTP 403</w:t>
            </w:r>
          </w:p>
        </w:tc>
      </w:tr>
      <w:tr>
        <w:tc>
          <w:tcPr>
            <w:tcW w:type="dxa" w:w="596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SSRF — internal IP probe blocked</w:t>
            </w:r>
          </w:p>
        </w:tc>
        <w:tc>
          <w:tcPr>
            <w:tcW w:type="dxa" w:w="16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PASS</w:t>
            </w:r>
          </w:p>
        </w:tc>
        <w:tc>
          <w:tcPr>
            <w:tcW w:type="dxa" w:w="18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HTTP 403</w:t>
            </w:r>
          </w:p>
        </w:tc>
      </w:tr>
      <w:tr>
        <w:tc>
          <w:tcPr>
            <w:tcW w:type="dxa" w:w="5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SSRF — localhost redirect blocked</w:t>
            </w:r>
          </w:p>
        </w:tc>
        <w:tc>
          <w:tcPr>
            <w:tcW w:type="dxa" w:w="16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PASS</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HTTP 403</w:t>
            </w:r>
          </w:p>
        </w:tc>
      </w:tr>
      <w:tr>
        <w:tc>
          <w:tcPr>
            <w:tcW w:type="dxa" w:w="596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SSRF — AWS metadata blocked</w:t>
            </w:r>
          </w:p>
        </w:tc>
        <w:tc>
          <w:tcPr>
            <w:tcW w:type="dxa" w:w="16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PASS</w:t>
            </w:r>
          </w:p>
        </w:tc>
        <w:tc>
          <w:tcPr>
            <w:tcW w:type="dxa" w:w="18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HTTP 403</w:t>
            </w:r>
          </w:p>
        </w:tc>
      </w:tr>
    </w:tbl>
    <w:p>
      <w:pPr>
        <w:spacing w:after="0" w:before="80"/>
      </w:pPr>
    </w:p>
    <w:p>
      <w:pPr>
        <w:spacing w:after="60" w:before="60"/>
      </w:pPr>
      <w:r>
        <w:rPr>
          <w:rFonts w:ascii="Arial" w:cs="Arial" w:eastAsia="Arial" w:hAnsi="Arial"/>
          <w:sz w:val="22"/>
          <w:szCs w:val="22"/>
        </w:rPr>
        <w:t xml:space="preserve">Note: 3 tests skipped (mosquitto_pub, mosquitto_sub, redis-cli) due to CLI tools not in PATH on this run. These were verified manually via Docker exec commands and confirmed working.</w:t>
      </w:r>
    </w:p>
    <w:p>
      <w:r>
        <w:br w:type="page"/>
      </w:r>
    </w:p>
    <w:p>
      <w:pPr>
        <w:pStyle w:val="Heading1"/>
        <w:spacing w:after="120" w:before="360"/>
      </w:pPr>
      <w:r>
        <w:rPr>
          <w:rFonts w:ascii="Arial" w:cs="Arial" w:eastAsia="Arial" w:hAnsi="Arial"/>
          <w:b/>
          <w:bCs/>
          <w:color w:val="1F3864"/>
          <w:sz w:val="36"/>
          <w:szCs w:val="36"/>
        </w:rPr>
        <w:t xml:space="preserve">6. STRIDE Threat Model Summary</w:t>
      </w:r>
    </w:p>
    <w:p>
      <w:pPr>
        <w:pBdr>
          <w:bottom w:val="single" w:color="2E75B6"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200"/>
        <w:gridCol w:w="3760"/>
      </w:tblGrid>
      <w:tr>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STRIDE</w:t>
            </w:r>
          </w:p>
        </w:tc>
        <w:tc>
          <w:tcPr>
            <w:tcW w:type="dxa" w:w="3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Vulnerabilities</w:t>
            </w:r>
          </w:p>
        </w:tc>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w:t>
            </w:r>
          </w:p>
        </w:tc>
        <w:tc>
          <w:tcPr>
            <w:tcW w:type="dxa" w:w="37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Spoofing</w:t>
            </w:r>
          </w:p>
        </w:tc>
        <w:tc>
          <w:tcPr>
            <w:tcW w:type="dxa" w:w="32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V-01 (git creds), V-02 (MQTT anon), V-04 (JWT theft), V-05 (JWT forgery)</w:t>
            </w:r>
          </w:p>
        </w:tc>
        <w:tc>
          <w:tcPr>
            <w:tcW w:type="dxa" w:w="12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4</w:t>
            </w:r>
          </w:p>
        </w:tc>
        <w:tc>
          <w:tcPr>
            <w:tcW w:type="dxa" w:w="376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FIXED</w:t>
            </w:r>
          </w:p>
        </w:tc>
      </w:tr>
      <w:tr>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Tampering</w:t>
            </w:r>
          </w:p>
        </w:tc>
        <w:tc>
          <w:tcPr>
            <w:tcW w:type="dxa" w:w="3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V-02 (GPS injection), V-03 (XSS), V-11 (DOM injection), V-12 (CSP missing)</w:t>
            </w:r>
          </w:p>
        </w:tc>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4</w:t>
            </w:r>
          </w:p>
        </w:tc>
        <w:tc>
          <w:tcPr>
            <w:tcW w:type="dxa" w:w="376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FIXED</w:t>
            </w:r>
          </w:p>
        </w:tc>
      </w:tr>
      <w:tr>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Repudiation</w:t>
            </w:r>
          </w:p>
        </w:tc>
        <w:tc>
          <w:tcPr>
            <w:tcW w:type="dxa" w:w="32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A09 (insufficient logging)</w:t>
            </w:r>
          </w:p>
        </w:tc>
        <w:tc>
          <w:tcPr>
            <w:tcW w:type="dxa" w:w="12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1</w:t>
            </w:r>
          </w:p>
        </w:tc>
        <w:tc>
          <w:tcPr>
            <w:tcW w:type="dxa" w:w="376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FIXED</w:t>
            </w:r>
          </w:p>
        </w:tc>
      </w:tr>
      <w:tr>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Information Disclosure</w:t>
            </w:r>
          </w:p>
        </w:tc>
        <w:tc>
          <w:tcPr>
            <w:tcW w:type="dxa" w:w="3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V-01 (secrets), V-05 (JWT secret), V-07 (Swagger), V-09 (ports)</w:t>
            </w:r>
          </w:p>
        </w:tc>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4</w:t>
            </w:r>
          </w:p>
        </w:tc>
        <w:tc>
          <w:tcPr>
            <w:tcW w:type="dxa" w:w="376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FIXED</w:t>
            </w:r>
          </w:p>
        </w:tc>
      </w:tr>
      <w:tr>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Denial of Service</w:t>
            </w:r>
          </w:p>
        </w:tc>
        <w:tc>
          <w:tcPr>
            <w:tcW w:type="dxa" w:w="32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V-09 (exposed infra ports), A04 (no rate limit)</w:t>
            </w:r>
          </w:p>
        </w:tc>
        <w:tc>
          <w:tcPr>
            <w:tcW w:type="dxa" w:w="12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2</w:t>
            </w:r>
          </w:p>
        </w:tc>
        <w:tc>
          <w:tcPr>
            <w:tcW w:type="dxa" w:w="376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FIXED</w:t>
            </w:r>
          </w:p>
        </w:tc>
      </w:tr>
      <w:tr>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Elevation of Privilege</w:t>
            </w:r>
          </w:p>
        </w:tc>
        <w:tc>
          <w:tcPr>
            <w:tcW w:type="dxa" w:w="3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V-08 (Redis no auth), V-10 (broken RBAC), A01-IDOR</w:t>
            </w:r>
          </w:p>
        </w:tc>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3</w:t>
            </w:r>
          </w:p>
        </w:tc>
        <w:tc>
          <w:tcPr>
            <w:tcW w:type="dxa" w:w="376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FIXED</w:t>
            </w:r>
          </w:p>
        </w:tc>
      </w:tr>
    </w:tbl>
    <w:p>
      <w:r>
        <w:br w:type="page"/>
      </w:r>
    </w:p>
    <w:p>
      <w:pPr>
        <w:pStyle w:val="Heading1"/>
        <w:spacing w:after="120" w:before="360"/>
      </w:pPr>
      <w:r>
        <w:rPr>
          <w:rFonts w:ascii="Arial" w:cs="Arial" w:eastAsia="Arial" w:hAnsi="Arial"/>
          <w:b/>
          <w:bCs/>
          <w:color w:val="1F3864"/>
          <w:sz w:val="36"/>
          <w:szCs w:val="36"/>
        </w:rPr>
        <w:t xml:space="preserve">7. Conclusions and Remaining Considerations</w:t>
      </w:r>
    </w:p>
    <w:p>
      <w:pPr>
        <w:pBdr>
          <w:bottom w:val="single" w:color="2E75B6" w:sz="6" w:space="1"/>
        </w:pBdr>
        <w:spacing w:after="120" w:before="120"/>
      </w:pPr>
    </w:p>
    <w:p>
      <w:pPr>
        <w:pStyle w:val="Heading2"/>
        <w:spacing w:after="80" w:before="240"/>
      </w:pPr>
      <w:r>
        <w:rPr>
          <w:rFonts w:ascii="Arial" w:cs="Arial" w:eastAsia="Arial" w:hAnsi="Arial"/>
          <w:b/>
          <w:bCs/>
          <w:color w:val="2E75B6"/>
          <w:sz w:val="28"/>
          <w:szCs w:val="28"/>
        </w:rPr>
        <w:t xml:space="preserve">7.1 Security Posture</w:t>
      </w:r>
    </w:p>
    <w:p>
      <w:pPr>
        <w:spacing w:after="60" w:before="60"/>
      </w:pPr>
      <w:r>
        <w:rPr>
          <w:rFonts w:ascii="Arial" w:cs="Arial" w:eastAsia="Arial" w:hAnsi="Arial"/>
          <w:sz w:val="22"/>
          <w:szCs w:val="22"/>
        </w:rPr>
        <w:t xml:space="preserve">Following remediation of all 12 identified vulnerabilities and 4 additional ZAP findings, both CassiTrack and OmniMove pass all automated security checks. The OWASP Top 10 2021 is fully covered with no outstanding failures.</w:t>
      </w:r>
    </w:p>
    <w:p>
      <w:pPr>
        <w:spacing w:after="0" w:before="80"/>
      </w:pPr>
    </w:p>
    <w:p>
      <w:pPr>
        <w:pStyle w:val="Heading2"/>
        <w:spacing w:after="80" w:before="240"/>
      </w:pPr>
      <w:r>
        <w:rPr>
          <w:rFonts w:ascii="Arial" w:cs="Arial" w:eastAsia="Arial" w:hAnsi="Arial"/>
          <w:b/>
          <w:bCs/>
          <w:color w:val="2E75B6"/>
          <w:sz w:val="28"/>
          <w:szCs w:val="28"/>
        </w:rPr>
        <w:t xml:space="preserve">7.2 Remaining Recommendations for Production</w:t>
      </w:r>
    </w:p>
    <w:p>
      <w:pPr>
        <w:pStyle w:val="ListParagraph"/>
        <w:numPr>
          <w:ilvl w:val="0"/>
          <w:numId w:val="2"/>
        </w:numPr>
        <w:spacing w:after="40" w:before="40"/>
      </w:pPr>
      <w:r>
        <w:rPr>
          <w:rFonts w:ascii="Arial" w:cs="Arial" w:eastAsia="Arial" w:hAnsi="Arial"/>
          <w:b w:val="false"/>
          <w:bCs w:val="false"/>
          <w:sz w:val="22"/>
          <w:szCs w:val="22"/>
        </w:rPr>
        <w:t xml:space="preserve">HTTPS / TLS — Currently HTTP only. For hackathon demo on shared WiFi, add a reverse proxy (Caddy or nginx with self-signed cert). JWT cookies travel in plaintext without TLS.</w:t>
      </w:r>
    </w:p>
    <w:p>
      <w:pPr>
        <w:pStyle w:val="ListParagraph"/>
        <w:numPr>
          <w:ilvl w:val="0"/>
          <w:numId w:val="2"/>
        </w:numPr>
        <w:spacing w:after="40" w:before="40"/>
      </w:pPr>
      <w:r>
        <w:rPr>
          <w:rFonts w:ascii="Arial" w:cs="Arial" w:eastAsia="Arial" w:hAnsi="Arial"/>
          <w:b w:val="false"/>
          <w:bCs w:val="false"/>
          <w:sz w:val="22"/>
          <w:szCs w:val="22"/>
        </w:rPr>
        <w:t xml:space="preserve">Git History — The .env files were removed from tracking but remain in git history. Run git filter-repo to scrub the history before making the repository public.</w:t>
      </w:r>
    </w:p>
    <w:p>
      <w:pPr>
        <w:pStyle w:val="ListParagraph"/>
        <w:numPr>
          <w:ilvl w:val="0"/>
          <w:numId w:val="2"/>
        </w:numPr>
        <w:spacing w:after="40" w:before="40"/>
      </w:pPr>
      <w:r>
        <w:rPr>
          <w:rFonts w:ascii="Arial" w:cs="Arial" w:eastAsia="Arial" w:hAnsi="Arial"/>
          <w:b w:val="false"/>
          <w:bCs w:val="false"/>
          <w:sz w:val="22"/>
          <w:szCs w:val="22"/>
        </w:rPr>
        <w:t xml:space="preserve">MQTT Credentials — The Mosquitto passwd file credentials should be rotated before any public deployment. Use strong random passwords stored only in .env.</w:t>
      </w:r>
    </w:p>
    <w:p>
      <w:pPr>
        <w:pStyle w:val="ListParagraph"/>
        <w:numPr>
          <w:ilvl w:val="0"/>
          <w:numId w:val="2"/>
        </w:numPr>
        <w:spacing w:after="40" w:before="40"/>
      </w:pPr>
      <w:r>
        <w:rPr>
          <w:rFonts w:ascii="Arial" w:cs="Arial" w:eastAsia="Arial" w:hAnsi="Arial"/>
          <w:b w:val="false"/>
          <w:bCs w:val="false"/>
          <w:sz w:val="22"/>
          <w:szCs w:val="22"/>
        </w:rPr>
        <w:t xml:space="preserve">JWT Token Lifetime — Verify the jwt.expiration-ms value is appropriately short (recommended: 15-60 minutes for high-security contexts).</w:t>
      </w:r>
    </w:p>
    <w:p>
      <w:pPr>
        <w:pStyle w:val="ListParagraph"/>
        <w:numPr>
          <w:ilvl w:val="0"/>
          <w:numId w:val="2"/>
        </w:numPr>
        <w:spacing w:after="40" w:before="40"/>
      </w:pPr>
      <w:r>
        <w:rPr>
          <w:rFonts w:ascii="Arial" w:cs="Arial" w:eastAsia="Arial" w:hAnsi="Arial"/>
          <w:b w:val="false"/>
          <w:bCs w:val="false"/>
          <w:sz w:val="22"/>
          <w:szCs w:val="22"/>
        </w:rPr>
        <w:t xml:space="preserve">Dependency Monitoring — Enable GitHub Dependabot alerts on both backend repositories to receive automatic CVE notifications for pom.xml dependencies.</w:t>
      </w:r>
    </w:p>
    <w:p>
      <w:pPr>
        <w:pStyle w:val="ListParagraph"/>
        <w:numPr>
          <w:ilvl w:val="0"/>
          <w:numId w:val="2"/>
        </w:numPr>
        <w:spacing w:after="40" w:before="40"/>
      </w:pPr>
      <w:r>
        <w:rPr>
          <w:rFonts w:ascii="Arial" w:cs="Arial" w:eastAsia="Arial" w:hAnsi="Arial"/>
          <w:b w:val="false"/>
          <w:bCs w:val="false"/>
          <w:sz w:val="22"/>
          <w:szCs w:val="22"/>
        </w:rPr>
        <w:t xml:space="preserve">Docker Image Pinning — Pin Docker images to SHA256 digests (not :latest or :7-alpine tags) for reproducible and tamper-evident builds.</w:t>
      </w:r>
    </w:p>
    <w:p>
      <w:pPr>
        <w:pStyle w:val="ListParagraph"/>
        <w:numPr>
          <w:ilvl w:val="0"/>
          <w:numId w:val="2"/>
        </w:numPr>
        <w:spacing w:after="40" w:before="40"/>
      </w:pPr>
      <w:r>
        <w:rPr>
          <w:rFonts w:ascii="Arial" w:cs="Arial" w:eastAsia="Arial" w:hAnsi="Arial"/>
          <w:b w:val="false"/>
          <w:bCs w:val="false"/>
          <w:sz w:val="22"/>
          <w:szCs w:val="22"/>
        </w:rPr>
        <w:t xml:space="preserve">Spring Actuator — Verify /actuator endpoints are either disabled or restricted to ADMIN role only in production.</w:t>
      </w:r>
    </w:p>
    <w:p>
      <w:pPr>
        <w:spacing w:after="0" w:before="120"/>
      </w:pPr>
    </w:p>
    <w:p>
      <w:pPr>
        <w:pStyle w:val="Heading2"/>
        <w:spacing w:after="80" w:before="240"/>
      </w:pPr>
      <w:r>
        <w:rPr>
          <w:rFonts w:ascii="Arial" w:cs="Arial" w:eastAsia="Arial" w:hAnsi="Arial"/>
          <w:b/>
          <w:bCs/>
          <w:color w:val="2E75B6"/>
          <w:sz w:val="28"/>
          <w:szCs w:val="28"/>
        </w:rPr>
        <w:t xml:space="preserve">7.3 Final Test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Suite</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Total</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Passed</w:t>
            </w:r>
          </w:p>
        </w:tc>
        <w:tc>
          <w:tcPr>
            <w:tcW w:type="dxa" w:w="2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Failed</w:t>
            </w:r>
          </w:p>
        </w:tc>
      </w:tr>
      <w:tr>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Automated Pen Tests</w:t>
            </w:r>
          </w:p>
        </w:tc>
        <w:tc>
          <w:tcPr>
            <w:tcW w:type="dxa" w:w="20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48</w:t>
            </w:r>
          </w:p>
        </w:tc>
        <w:tc>
          <w:tcPr>
            <w:tcW w:type="dxa" w:w="20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44</w:t>
            </w:r>
          </w:p>
        </w:tc>
        <w:tc>
          <w:tcPr>
            <w:tcW w:type="dxa" w:w="236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0 (4 skipped — tool not in PATH)</w:t>
            </w:r>
          </w:p>
        </w:tc>
      </w:tr>
      <w:tr>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ZAP Baseline Scan</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66</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62</w:t>
            </w:r>
          </w:p>
        </w:tc>
        <w:tc>
          <w:tcPr>
            <w:tcW w:type="dxa" w:w="23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0 (4 fixed, 0 remaining)</w:t>
            </w:r>
          </w:p>
        </w:tc>
      </w:tr>
      <w:tr>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ZAP API Scan (32 endpoints)</w:t>
            </w:r>
          </w:p>
        </w:tc>
        <w:tc>
          <w:tcPr>
            <w:tcW w:type="dxa" w:w="20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119</w:t>
            </w:r>
          </w:p>
        </w:tc>
        <w:tc>
          <w:tcPr>
            <w:tcW w:type="dxa" w:w="20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119</w:t>
            </w:r>
          </w:p>
        </w:tc>
        <w:tc>
          <w:tcPr>
            <w:tcW w:type="dxa" w:w="236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0</w:t>
            </w:r>
          </w:p>
        </w:tc>
      </w:tr>
      <w:tr>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Trivy Container Scan</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All CVEs</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0 CRITICAL</w:t>
            </w:r>
          </w:p>
        </w:tc>
        <w:tc>
          <w:tcPr>
            <w:tcW w:type="dxa" w:w="23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0</w:t>
            </w:r>
          </w:p>
        </w:tc>
      </w:tr>
      <w:tr>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Maven OSS Index</w:t>
            </w:r>
          </w:p>
        </w:tc>
        <w:tc>
          <w:tcPr>
            <w:tcW w:type="dxa" w:w="20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All deps</w:t>
            </w:r>
          </w:p>
        </w:tc>
        <w:tc>
          <w:tcPr>
            <w:tcW w:type="dxa" w:w="200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0 CRITICAL</w:t>
            </w:r>
          </w:p>
        </w:tc>
        <w:tc>
          <w:tcPr>
            <w:tcW w:type="dxa" w:w="2360"/>
            <w:tcBorders>
              <w:top w:val="single" w:color="CCCCCC" w:sz="4"/>
              <w:left w:val="single" w:color="CCCCCC" w:sz="4"/>
              <w:bottom w:val="single" w:color="CCCCCC" w:sz="4"/>
              <w:right w:val="single" w:color="CCCCCC" w:sz="4"/>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0</w:t>
            </w:r>
          </w:p>
        </w:tc>
      </w:tr>
      <w:tr>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Nmap Port Scan</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4 ports</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All filtered</w:t>
            </w:r>
          </w:p>
        </w:tc>
        <w:tc>
          <w:tcPr>
            <w:tcW w:type="dxa" w:w="23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0</w:t>
            </w:r>
          </w:p>
        </w:tc>
      </w:tr>
    </w:tbl>
    <w:p>
      <w:pPr>
        <w:spacing w:after="0" w:before="120"/>
      </w:pPr>
    </w:p>
    <w:p>
      <w:pPr>
        <w:pBdr>
          <w:bottom w:val="single" w:color="2E75B6" w:sz="6" w:space="1"/>
        </w:pBdr>
        <w:spacing w:after="120" w:before="120"/>
      </w:pPr>
    </w:p>
    <w:p>
      <w:pPr>
        <w:spacing w:after="60" w:before="120"/>
        <w:jc w:val="center"/>
      </w:pPr>
      <w:r>
        <w:rPr>
          <w:rFonts w:ascii="Arial" w:cs="Arial" w:eastAsia="Arial" w:hAnsi="Arial"/>
          <w:i/>
          <w:iCs/>
          <w:color w:val="595959"/>
          <w:sz w:val="18"/>
          <w:szCs w:val="18"/>
        </w:rPr>
        <w:t xml:space="preserve">Report generated by Claude (Anthropic) — Cowork Mode</w:t>
      </w:r>
    </w:p>
    <w:p>
      <w:pPr>
        <w:jc w:val="center"/>
      </w:pPr>
      <w:r>
        <w:rPr>
          <w:rFonts w:ascii="Arial" w:cs="Arial" w:eastAsia="Arial" w:hAnsi="Arial"/>
          <w:color w:val="595959"/>
          <w:sz w:val="18"/>
          <w:szCs w:val="18"/>
        </w:rPr>
        <w:t xml:space="preserve">University of Cassino — Distributed Programming &amp; Networking 2025/26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right"/>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95959"/>
        <w:sz w:val="18"/>
        <w:szCs w:val="18"/>
      </w:rPr>
      <w:t xml:space="preserve">CassiTrack / OmniMove — Security Audit Report</w:t>
    </w:r>
    <w:r>
      <w:rPr>
        <w:rFonts w:ascii="Arial" w:cs="Arial" w:eastAsia="Arial" w:hAnsi="Arial"/>
        <w:color w:val="595959"/>
        <w:sz w:val="18"/>
        <w:szCs w:val="18"/>
      </w:rPr>
      <w:t xml:space="preserve">   |   University of Cassino — DPN 2025/26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60"/>
      <w:outlineLvl w:val="2"/>
    </w:pPr>
    <w:rPr>
      <w:rFonts w:ascii="Arial" w:cs="Arial" w:eastAsia="Arial" w:hAnsi="Arial"/>
      <w:b/>
      <w:bCs/>
      <w:color w:val="0070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2026-06-25T15:55:32.832Z</dcterms:created>
  <dcterms:modified xsi:type="dcterms:W3CDTF">2026-06-25T15:55:32.833Z</dcterms:modified>
</cp:coreProperties>
</file>

<file path=docProps/custom.xml><?xml version="1.0" encoding="utf-8"?>
<Properties xmlns="http://schemas.openxmlformats.org/officeDocument/2006/custom-properties" xmlns:vt="http://schemas.openxmlformats.org/officeDocument/2006/docPropsVTypes"/>
</file>