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Infrastructure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2e5e9e"/>
          <w:sz w:val="28"/>
          <w:szCs w:val="28"/>
          <w:rtl w:val="0"/>
        </w:rPr>
        <w:t xml:space="preserve">Turn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Naomi Munroe — MSc Human-Centred AI for Games Development  |  Version 1.1 —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Document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specifies the event content, variable logic, and AI recommendation design for all six turns of the Infrastructure Under Pressure prototype. It is a companion to the Game Design Document and UI Design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Structural Assumptions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Variables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Stability, Resource Reserves, Workload, Public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Calm and Pushy (single underlying logic; presentation differs)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Decisions per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player action selected from four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Consequence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Delayed consequences from earlier turns reappear at specified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End-of-session tags generated from cumulative action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Follow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Percentage of turns in which player selected ARIA's recommended action. Low: 0–1 turns. Medium: 2–3 turns. High: 4–5 turns.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1 — Substation Load Imbalance  |  Orientation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regional load redistribution has produced unexpected strain across several substations. Service remains operational, but system forecasts indicate elevated risk if demand increases.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Field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Similar fluctuations were observed during last winter's demand surge. Most stabilised without intervention within one operational 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Historical records indicate that unresolved load imbalances often precede equipment degradation. Early intervention reduced secondary failures in 64% of comparable incidents.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Evidence is mixed. Conditions appear stable and no immediate action may be required. You may wish to consider whether resources are sufficient for full intervention at this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LOAD IMBALANCE DETECTED. Risk of cascade failure is increasing. Immediate rerouting is strongly advised. Do not delay.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Emergency Rerouting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Stability +15Resources −15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Turn 5: Maintenance backlog detected following repeated emergency load redistribution.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Monitor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Possible escalation (probabilistic).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Request Full AI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Workload +5Short delay introduced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Improved information at next 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Suppress Sector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Workload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Emerging issues may be missed.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Tag: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Preventative Intervention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2 — Communications Outage  |  First Trade-Off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communications gateway has failed, preventing status updates from reaching affected districts. Technical systems remain operational, but public visibility is limited.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Technical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No operational systems have been impacted. Restoration can likely be deferred until scheduled maintenance.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Affairs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Previous communication failures generated significant public concern despite limited service disruption. Trust indicators declined sharply.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Technical risk remains low. Public perception risk is increasing. Monitoring the situation before committing resources may be appropriate.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COMMUNICATIONS OFFLINE. Public confidence is deteriorating. Immediate restoration is required. Every minute of delay increases reputational damage.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Restore Communications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Resources −10Public Confidence 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Turn 4: Reduced emergency capacity if further incidents occur.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Prioritise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Turn 4: Public Confidence −10 (confidence deterioration from continued silence).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Publish Limited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Confidence 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Credibility risk if information proves inaccurate.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Await Further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Workload 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Turn 4: Public Confidence −5 (escalation from inaction).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Tag: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Public Confidence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3 — AI Analysis Delay  |  AI Dependency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ARIA has experienced significant processing delays. Analysis requests may take substantially longer than expected. A secondary operational issue requires attention while support is degraded.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Systems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Underlying infrastructure remains functional. Temporary degradation is likely due to unusually high demand.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Operations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Previous service degradation events resulted in delayed responses to critical incidents. Teams relying heavily on AI support performed measurably worse during outage periods.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Analysis in progress. Estimated completion time unavailable. Independent action remains an 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SYSTEM DEGRADED. ANALYSIS IN PROGRESS. [estimated completion: unknown] — WAITING IS NOT ADVISED.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Wait For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Workload −5(responsibility offloaded to 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Turn 4: Stability −10(response window missed during delay)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Workload 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penalty. Decision quality depends on prior information gathered.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Escalate Infrastructure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Resources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Workload gain from AI interruptions halved for remainder of session.(Implemented as player-side modifier; ARIA interruption frequency unchanged between conditions.)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Reduce Monitoring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Workload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 spots increase. Possible missed escalation.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Implementation Note: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The Workload −5 for 'Wait For Analysis' reflects responsibility offloading — a measurable behavioural proxy for over-reliance. The Stability −10 delayed consequence at Turn 4 makes that offloading carry a traceable system cost. 'Escalate Infrastructure Support' reduces the Workload cost of AI interruptions as a player-side modifier only; ARIA's interruption frequency is held constant across both conditions to preserve experimental integrity (AD-07).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Tag: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AI Dependence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4 — Service Disruption Reports  | 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Reports of intermittent disruption are emerging across several districts. Operational data remains inconclusive. Incoming consequences from earlier decisions may be active this turn.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Operations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No clear evidence currently supports a widespread service failure. Existing reports may represent isolated incidents.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Affairs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Complaint volumes are increasing rapidly. Public concern is outpacing available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Confidence in system status is low. A measured visible response may reduce uncertainty without committing significant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MULTIPLE DISRUPTION REPORTS RECEIVED. Visible intervention is required immediately. Inaction will accelerate confidence collapse.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Launch Visible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Public Confidence +15Resources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Turn 6: Resources −10(additional public engagement costs)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Continue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Turn 6: Public Confidence −15(concern has accumulated)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Open Emergency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Workload 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Better information available at Turn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Reassure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Confidence 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Credibility loss if situation worsens before Turn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Tag: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Perception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5 — Maintenance Backlog Discovered  |  Peak 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Routine inspection has revealed multiple maintenance concerns across affected sectors. Several appear linked to earlier operational decisions. No option at this turn is cost-free.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Current issues remain manageable. Scheduled maintenance should prevent significant disruption.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 Reliability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Failure rates increase sharply once maintenance thresholds are exceeded. Delays at this stage may compound existing instability across multiple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Accumulated risk is increasing. Targeted intervention may be more sustainable than full commitment at this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CRITICAL THRESHOLD APPROACHING. Immediate full maintenance programme is required. Further delay substantially increases failure probability.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Immediate Maintenance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Stability +20Resources −20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Reduced operational flexibility at Turn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 Elevated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Resources preservedStability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Failure likelihood increases at Turn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Prioritise Critical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Stability +10Resources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Secondary systems neglected; partial risk reduction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Await Additional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Workload −5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Further deterioration possible before Turn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Design Note: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'Accept Elevated Risk' carries an immediate Stability −10 to ensure no action in this turn is cost-free. This is the peak tension turn; every option involves a genuine trade-off.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Narrative Tag: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Deferred Collapse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Turn 6 — Cascading Pressure Event  | 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Multiple pressures have converged simultaneously. Operational resilience, public confidence, and available resources are all under strain. This turn's outcome is shaped by the cumulative effect of prior decisions.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e9e" w:space="0" w:sz="4" w:val="single"/>
              <w:left w:color="2e5e9e" w:space="0" w:sz="4" w:val="single"/>
              <w:bottom w:color="2e5e9e" w:space="0" w:sz="4" w:val="single"/>
              <w:right w:color="2e5e9e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A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Operations Centre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Most systems remain functional. Targeted action could restore stability before the session 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942" w:space="0" w:sz="4" w:val="single"/>
              <w:left w:color="f4b942" w:space="0" w:sz="4" w:val="single"/>
              <w:bottom w:color="f4b942" w:space="0" w:sz="4" w:val="single"/>
              <w:right w:color="f4b942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 B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Strategic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0"/>
                <w:szCs w:val="20"/>
                <w:rtl w:val="0"/>
              </w:rPr>
              <w:t xml:space="preserve">Current conditions reflect accumulated decision consequences. Recovery options are narrowing. No further mitigation is possible after this turn.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Recommendation — ARIA  (Condition-Specific)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2d6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Controlled Response recommended.Stability +10 / Resources −10A measured intervention preserves residual capacity while addressing the most critical pressure 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COMMIT REMAINING RESOURCES — IMMEDIATE ACTION REQUIRED.Stability +20 / Resources −20 / Public Confidence +5Full commitment is the only viable path to system stabilisation.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Research Note: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The condition-specific recommendation at Turn 6 directly operationalises RQ1. Players following the Calm recommendation accept a moderate cost; players following the Pushy recommendation commit maximum resources for higher stability gain plus a Public Confidence bonus. The bonus is intentional — it makes the Pushy option genuinely tempting rather than simply aggressive, reducing demand characteristics (AD-08).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Actions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3"/>
        <w:gridCol w:w="3213"/>
        <w:tblGridChange w:id="0">
          <w:tblGrid>
            <w:gridCol w:w="2600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Immediate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Delayed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Commit Remaining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Stability +20Resources −20Public Confidence 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further mitigation possible this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Controlled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Stability +10Resources 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further mitigation possible this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Protect Reserves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further mitigation possible this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Follow AI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Outcome is condition-specific.Calm: Stability +10 / Resources −10Pushy: Stability +20 / Resources −20 / Public Confidence 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further mitigation possible this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3864" w:val="clear"/>
        <w:spacing w:after="120" w:before="20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End-of-Session Narrative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AI Follow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 Follow Rate is the percentage of turns in which the player selected the action matching ARIA's recommendation. It is logged per turn and aggregated at session end.</w:t>
      </w: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626"/>
        <w:tblGridChange w:id="0">
          <w:tblGrid>
            <w:gridCol w:w="1400"/>
            <w:gridCol w:w="2000"/>
            <w:gridCol w:w="5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Narrative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0–1 of 6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advice was treated as one input among many. Operational decisions were predominantly self-directed.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2–3 of 6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recommendations were accepted in the majority of turns. Operational decisions show a pattern of deference.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4–5 of 6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Decision-making became increasingly dependent on AI guidance. Independent judgement was rarely exercised.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2e5e9e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2"/>
          <w:szCs w:val="22"/>
          <w:rtl w:val="0"/>
        </w:rPr>
        <w:t xml:space="preserve">Cumulative Narrative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tags are generated from the player's action log and displayed on the end-of-session summary screen.</w:t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Reactive Stabilisation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consistently chose emergency responses over preventative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deferred to ARIA recommendations in the majority of 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Public Confidence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prioritised public-facing actions over operational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Deferred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delayed intervention; consequences compounded across 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consistently protected reserves at the cost of stability or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Preventative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intervened early, accepting short-term costs to reduce long-term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Controlled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 maintained measured responses throughout; no single variable collapsed.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System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or more variables reached critical threshold before Turn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e9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