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8933" w14:textId="77777777" w:rsidR="00732C83" w:rsidRDefault="00732C83" w:rsidP="00732C83">
      <w:pPr>
        <w:rPr>
          <w:rFonts w:ascii="Palatino Linotype" w:hAnsi="Palatino Linotype"/>
          <w:b/>
          <w:sz w:val="20"/>
          <w:szCs w:val="20"/>
          <w:lang w:val="en-GB"/>
        </w:rPr>
      </w:pPr>
    </w:p>
    <w:p w14:paraId="31523B33" w14:textId="77777777" w:rsidR="00732C83" w:rsidRPr="00732C83" w:rsidRDefault="00732C83" w:rsidP="00732C83">
      <w:pPr>
        <w:jc w:val="center"/>
        <w:rPr>
          <w:rFonts w:ascii="Palatino Linotype" w:hAnsi="Palatino Linotype"/>
          <w:b/>
          <w:sz w:val="22"/>
          <w:szCs w:val="22"/>
          <w:lang w:val="en-GB"/>
        </w:rPr>
      </w:pPr>
      <w:r w:rsidRPr="00732C83">
        <w:rPr>
          <w:rFonts w:ascii="Palatino Linotype" w:hAnsi="Palatino Linotype"/>
          <w:b/>
          <w:sz w:val="22"/>
          <w:szCs w:val="22"/>
          <w:lang w:val="en-GB"/>
        </w:rPr>
        <w:t>Academic presentations: marking criteria</w:t>
      </w:r>
    </w:p>
    <w:p w14:paraId="3AB5ECEB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</w:p>
    <w:p w14:paraId="704EC198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</w:p>
    <w:p w14:paraId="1865D656" w14:textId="77777777" w:rsidR="00F46B58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AB4FC6">
        <w:rPr>
          <w:rFonts w:ascii="Palatino Linotype" w:hAnsi="Palatino Linotype"/>
          <w:b/>
          <w:sz w:val="20"/>
          <w:szCs w:val="20"/>
          <w:lang w:val="en-GB"/>
        </w:rPr>
        <w:t>Content</w:t>
      </w:r>
    </w:p>
    <w:p w14:paraId="15DC6D4C" w14:textId="77777777" w:rsidR="00F46B58" w:rsidRPr="00F46B58" w:rsidRDefault="00F46B58" w:rsidP="00F46B58">
      <w:pPr>
        <w:pStyle w:val="ListParagraph"/>
        <w:numPr>
          <w:ilvl w:val="0"/>
          <w:numId w:val="7"/>
        </w:numPr>
        <w:rPr>
          <w:rFonts w:ascii="Palatino Linotype" w:hAnsi="Palatino Linotype"/>
          <w:b/>
          <w:lang w:val="en-GB"/>
        </w:rPr>
      </w:pPr>
      <w:r w:rsidRPr="00F46B58">
        <w:rPr>
          <w:rFonts w:ascii="Palatino Linotype" w:hAnsi="Palatino Linotype"/>
          <w:sz w:val="20"/>
          <w:szCs w:val="20"/>
          <w:lang w:val="en-GB"/>
        </w:rPr>
        <w:t>The</w:t>
      </w:r>
      <w:r w:rsidRPr="00F46B58">
        <w:rPr>
          <w:rFonts w:ascii="Palatino Linotype" w:hAnsi="Palatino Linotype"/>
          <w:b/>
          <w:sz w:val="20"/>
          <w:szCs w:val="20"/>
          <w:lang w:val="en-GB"/>
        </w:rPr>
        <w:t xml:space="preserve"> main idea/problem/Question </w:t>
      </w:r>
      <w:r w:rsidRPr="00F46B58">
        <w:rPr>
          <w:rFonts w:ascii="Palatino Linotype" w:hAnsi="Palatino Linotype"/>
          <w:sz w:val="20"/>
          <w:szCs w:val="20"/>
          <w:lang w:val="en-GB"/>
        </w:rPr>
        <w:t>is</w:t>
      </w:r>
      <w:r w:rsidRPr="00F46B58">
        <w:rPr>
          <w:rFonts w:ascii="Palatino Linotype" w:hAnsi="Palatino Linotype"/>
          <w:b/>
          <w:sz w:val="20"/>
          <w:szCs w:val="20"/>
          <w:lang w:val="en-GB"/>
        </w:rPr>
        <w:t xml:space="preserve"> clear </w:t>
      </w:r>
      <w:r w:rsidRPr="00F46B58">
        <w:rPr>
          <w:rFonts w:ascii="Palatino Linotype" w:hAnsi="Palatino Linotype"/>
          <w:sz w:val="20"/>
          <w:szCs w:val="20"/>
          <w:lang w:val="en-GB"/>
        </w:rPr>
        <w:t xml:space="preserve">to the </w:t>
      </w:r>
      <w:r w:rsidRPr="00F46B58">
        <w:rPr>
          <w:rFonts w:ascii="Palatino Linotype" w:hAnsi="Palatino Linotype"/>
          <w:b/>
          <w:sz w:val="20"/>
          <w:szCs w:val="20"/>
          <w:lang w:val="en-GB"/>
        </w:rPr>
        <w:t>whole audience</w:t>
      </w:r>
    </w:p>
    <w:p w14:paraId="4459BE19" w14:textId="77777777" w:rsidR="001F3704" w:rsidRPr="00F46B58" w:rsidRDefault="001F3704" w:rsidP="00F46B58">
      <w:pPr>
        <w:pStyle w:val="ListParagraph"/>
        <w:numPr>
          <w:ilvl w:val="0"/>
          <w:numId w:val="7"/>
        </w:numPr>
        <w:rPr>
          <w:rFonts w:ascii="Palatino Linotype" w:hAnsi="Palatino Linotype"/>
          <w:b/>
          <w:lang w:val="en-GB"/>
        </w:rPr>
      </w:pPr>
      <w:r w:rsidRPr="00F46B58">
        <w:rPr>
          <w:rFonts w:ascii="Palatino Linotype" w:hAnsi="Palatino Linotype"/>
          <w:sz w:val="20"/>
          <w:szCs w:val="20"/>
          <w:lang w:val="en-GB"/>
        </w:rPr>
        <w:t xml:space="preserve">All parts of the argument are addressed </w:t>
      </w:r>
      <w:r w:rsidR="002F40B4" w:rsidRPr="00F46B58">
        <w:rPr>
          <w:rFonts w:ascii="Palatino Linotype" w:hAnsi="Palatino Linotype"/>
          <w:i/>
          <w:sz w:val="20"/>
          <w:szCs w:val="20"/>
          <w:lang w:val="en-GB"/>
        </w:rPr>
        <w:t>i.e.</w:t>
      </w:r>
      <w:r w:rsidRPr="00F46B58">
        <w:rPr>
          <w:rFonts w:ascii="Palatino Linotype" w:hAnsi="Palatino Linotype"/>
          <w:sz w:val="20"/>
          <w:szCs w:val="20"/>
          <w:lang w:val="en-GB"/>
        </w:rPr>
        <w:t xml:space="preserve"> argument and counter arguments with adequate and interesting information, which supports and is related to the proposition or thesis.</w:t>
      </w:r>
    </w:p>
    <w:p w14:paraId="41DE957B" w14:textId="77777777" w:rsidR="001F3704" w:rsidRPr="008F0994" w:rsidRDefault="001F3704" w:rsidP="001F3704">
      <w:pPr>
        <w:numPr>
          <w:ilvl w:val="0"/>
          <w:numId w:val="1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 xml:space="preserve">Clear </w:t>
      </w:r>
      <w:r>
        <w:rPr>
          <w:rFonts w:ascii="Palatino Linotype" w:hAnsi="Palatino Linotype" w:hint="eastAsia"/>
          <w:sz w:val="20"/>
          <w:szCs w:val="20"/>
          <w:lang w:val="en-GB" w:eastAsia="ja-JP"/>
        </w:rPr>
        <w:t>analysis and critical</w:t>
      </w:r>
      <w:r>
        <w:rPr>
          <w:rFonts w:ascii="Palatino Linotype" w:hAnsi="Palatino Linotype"/>
          <w:sz w:val="20"/>
          <w:szCs w:val="20"/>
          <w:lang w:val="en-GB"/>
        </w:rPr>
        <w:t xml:space="preserve"> evaluation of the main points.    </w:t>
      </w:r>
    </w:p>
    <w:p w14:paraId="131965B4" w14:textId="77777777" w:rsidR="001F3704" w:rsidRPr="004C7203" w:rsidRDefault="001F3704" w:rsidP="001F3704">
      <w:pPr>
        <w:numPr>
          <w:ilvl w:val="0"/>
          <w:numId w:val="1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 w:hint="eastAsia"/>
          <w:sz w:val="20"/>
          <w:szCs w:val="20"/>
          <w:lang w:val="en-GB" w:eastAsia="ja-JP"/>
        </w:rPr>
        <w:t>Argument logical and well developed.</w:t>
      </w:r>
    </w:p>
    <w:p w14:paraId="505F71F2" w14:textId="77777777" w:rsidR="001F3704" w:rsidRPr="004C7203" w:rsidRDefault="001F3704" w:rsidP="001F3704">
      <w:pPr>
        <w:numPr>
          <w:ilvl w:val="0"/>
          <w:numId w:val="1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Sources are acknowledged and clear references given on visuals and in the talk.</w:t>
      </w:r>
    </w:p>
    <w:p w14:paraId="78A33CA8" w14:textId="77777777" w:rsidR="001F3704" w:rsidRPr="00E9318C" w:rsidRDefault="001F3704" w:rsidP="001F3704">
      <w:pPr>
        <w:numPr>
          <w:ilvl w:val="0"/>
          <w:numId w:val="1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Appropriate choice of topic which is accessible to all members of the audience</w:t>
      </w:r>
    </w:p>
    <w:p w14:paraId="295B00E1" w14:textId="77777777" w:rsidR="001F3704" w:rsidRPr="007E4B2F" w:rsidRDefault="001F3704" w:rsidP="001F3704">
      <w:pPr>
        <w:numPr>
          <w:ilvl w:val="0"/>
          <w:numId w:val="1"/>
        </w:numPr>
        <w:ind w:left="714" w:right="-454" w:hanging="357"/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Brief abstract, containing proposition/thesis + brief structure showing main areas of support.</w:t>
      </w:r>
    </w:p>
    <w:p w14:paraId="233D775B" w14:textId="77777777" w:rsidR="001F3704" w:rsidRDefault="001F3704" w:rsidP="001F3704">
      <w:pPr>
        <w:rPr>
          <w:rFonts w:ascii="Palatino Linotype" w:hAnsi="Palatino Linotype"/>
          <w:sz w:val="20"/>
          <w:szCs w:val="20"/>
          <w:lang w:val="en-GB"/>
        </w:rPr>
      </w:pPr>
    </w:p>
    <w:p w14:paraId="081899B5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AB4FC6">
        <w:rPr>
          <w:rFonts w:ascii="Palatino Linotype" w:hAnsi="Palatino Linotype"/>
          <w:b/>
          <w:sz w:val="20"/>
          <w:szCs w:val="20"/>
          <w:lang w:val="en-GB"/>
        </w:rPr>
        <w:t>Communicative Ability &amp; Phonology</w:t>
      </w:r>
      <w:r w:rsidR="00F46B58">
        <w:rPr>
          <w:rFonts w:ascii="Palatino Linotype" w:hAnsi="Palatino Linotype"/>
          <w:b/>
          <w:sz w:val="20"/>
          <w:szCs w:val="20"/>
          <w:lang w:val="en-GB"/>
        </w:rPr>
        <w:t xml:space="preserve"> (Pronunciation)</w:t>
      </w:r>
      <w:r>
        <w:rPr>
          <w:rFonts w:ascii="Palatino Linotype" w:hAnsi="Palatino Linotype"/>
          <w:b/>
          <w:sz w:val="20"/>
          <w:szCs w:val="20"/>
          <w:lang w:val="en-GB"/>
        </w:rPr>
        <w:t xml:space="preserve">                                                                                                                      </w:t>
      </w:r>
    </w:p>
    <w:p w14:paraId="32CD5859" w14:textId="77777777" w:rsidR="001F3704" w:rsidRPr="007E4B2F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 w:hint="eastAsia"/>
          <w:sz w:val="20"/>
          <w:szCs w:val="20"/>
          <w:lang w:val="en-GB" w:eastAsia="ja-JP"/>
        </w:rPr>
        <w:t>Good</w:t>
      </w:r>
      <w:r>
        <w:rPr>
          <w:rFonts w:ascii="Palatino Linotype" w:hAnsi="Palatino Linotype"/>
          <w:sz w:val="20"/>
          <w:szCs w:val="20"/>
          <w:lang w:val="en-GB"/>
        </w:rPr>
        <w:t xml:space="preserve"> eye contact, gestures, posture, movement.</w:t>
      </w:r>
    </w:p>
    <w:p w14:paraId="0AC30C87" w14:textId="77777777" w:rsidR="001F3704" w:rsidRPr="007E4B2F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 xml:space="preserve">Ability to </w:t>
      </w:r>
      <w:r>
        <w:rPr>
          <w:rFonts w:ascii="Palatino Linotype" w:hAnsi="Palatino Linotype" w:hint="eastAsia"/>
          <w:sz w:val="20"/>
          <w:szCs w:val="20"/>
          <w:lang w:val="en-GB" w:eastAsia="ja-JP"/>
        </w:rPr>
        <w:t>hold</w:t>
      </w:r>
      <w:r>
        <w:rPr>
          <w:rFonts w:ascii="Palatino Linotype" w:hAnsi="Palatino Linotype"/>
          <w:sz w:val="20"/>
          <w:szCs w:val="20"/>
          <w:lang w:val="en-GB"/>
        </w:rPr>
        <w:t xml:space="preserve"> audience. Use of Rhetorical Qs, Emphasising a point etc.</w:t>
      </w:r>
    </w:p>
    <w:p w14:paraId="77C44160" w14:textId="77777777" w:rsidR="001F3704" w:rsidRPr="004B37D9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Script independence; good use of notes.</w:t>
      </w:r>
    </w:p>
    <w:p w14:paraId="3F0CF1C4" w14:textId="77777777" w:rsidR="001F3704" w:rsidRPr="004B37D9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Pronunciation: phonemes, word/ sentence stress, rhythm, intonation, articulation</w:t>
      </w:r>
    </w:p>
    <w:p w14:paraId="6EA3C9A3" w14:textId="77777777" w:rsidR="001F3704" w:rsidRPr="004B37D9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Pace, volume, pausing.</w:t>
      </w:r>
    </w:p>
    <w:p w14:paraId="1C7B5F76" w14:textId="77777777" w:rsidR="001F3704" w:rsidRPr="004B37D9" w:rsidRDefault="001F3704" w:rsidP="001F3704">
      <w:pPr>
        <w:numPr>
          <w:ilvl w:val="0"/>
          <w:numId w:val="2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Fluen</w:t>
      </w:r>
      <w:r>
        <w:rPr>
          <w:rFonts w:ascii="Palatino Linotype" w:hAnsi="Palatino Linotype" w:hint="eastAsia"/>
          <w:sz w:val="20"/>
          <w:szCs w:val="20"/>
          <w:lang w:val="en-GB" w:eastAsia="ja-JP"/>
        </w:rPr>
        <w:t>t and persuasive</w:t>
      </w:r>
      <w:r>
        <w:rPr>
          <w:rFonts w:ascii="Palatino Linotype" w:hAnsi="Palatino Linotype"/>
          <w:sz w:val="20"/>
          <w:szCs w:val="20"/>
          <w:lang w:val="en-GB"/>
        </w:rPr>
        <w:t>.</w:t>
      </w:r>
    </w:p>
    <w:p w14:paraId="440A056A" w14:textId="77777777" w:rsidR="001F3704" w:rsidRDefault="001F3704" w:rsidP="001F3704">
      <w:pPr>
        <w:rPr>
          <w:rFonts w:ascii="Palatino Linotype" w:hAnsi="Palatino Linotype"/>
          <w:sz w:val="20"/>
          <w:szCs w:val="20"/>
          <w:lang w:val="en-GB"/>
        </w:rPr>
      </w:pPr>
    </w:p>
    <w:p w14:paraId="4F7E7B4A" w14:textId="77777777" w:rsidR="0064177C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AB4FC6">
        <w:rPr>
          <w:rFonts w:ascii="Palatino Linotype" w:hAnsi="Palatino Linotype"/>
          <w:b/>
          <w:sz w:val="20"/>
          <w:szCs w:val="20"/>
          <w:lang w:val="en-GB"/>
        </w:rPr>
        <w:t>Organisation &amp; Cohesion</w:t>
      </w:r>
      <w:r>
        <w:rPr>
          <w:rFonts w:ascii="Palatino Linotype" w:hAnsi="Palatino Linotype"/>
          <w:b/>
          <w:sz w:val="20"/>
          <w:szCs w:val="20"/>
          <w:lang w:val="en-GB"/>
        </w:rPr>
        <w:t xml:space="preserve">            </w:t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</w:p>
    <w:p w14:paraId="424CA02C" w14:textId="77777777" w:rsidR="001F3704" w:rsidRPr="00F46B58" w:rsidRDefault="001F3704" w:rsidP="00F46B58">
      <w:pPr>
        <w:pStyle w:val="ListParagraph"/>
        <w:numPr>
          <w:ilvl w:val="0"/>
          <w:numId w:val="8"/>
        </w:numPr>
        <w:rPr>
          <w:rFonts w:ascii="Palatino Linotype" w:hAnsi="Palatino Linotype"/>
          <w:b/>
          <w:sz w:val="20"/>
          <w:szCs w:val="20"/>
          <w:lang w:val="en-GB"/>
        </w:rPr>
      </w:pPr>
      <w:r w:rsidRPr="00F46B58">
        <w:rPr>
          <w:rFonts w:ascii="Palatino Linotype" w:hAnsi="Palatino Linotype" w:hint="eastAsia"/>
          <w:sz w:val="20"/>
          <w:szCs w:val="20"/>
          <w:lang w:val="en-GB" w:eastAsia="ja-JP"/>
        </w:rPr>
        <w:t>Clear</w:t>
      </w:r>
      <w:r w:rsidRPr="00F46B58">
        <w:rPr>
          <w:rFonts w:ascii="Palatino Linotype" w:hAnsi="Palatino Linotype"/>
          <w:sz w:val="20"/>
          <w:szCs w:val="20"/>
          <w:lang w:val="en-GB"/>
        </w:rPr>
        <w:t xml:space="preserve"> structure </w:t>
      </w:r>
      <w:r w:rsidRPr="00F46B58">
        <w:rPr>
          <w:rFonts w:ascii="Palatino Linotype" w:hAnsi="Palatino Linotype" w:hint="eastAsia"/>
          <w:sz w:val="20"/>
          <w:szCs w:val="20"/>
          <w:lang w:val="en-GB" w:eastAsia="ja-JP"/>
        </w:rPr>
        <w:t>to</w:t>
      </w:r>
      <w:r w:rsidRPr="00F46B58">
        <w:rPr>
          <w:rFonts w:ascii="Palatino Linotype" w:hAnsi="Palatino Linotype"/>
          <w:sz w:val="20"/>
          <w:szCs w:val="20"/>
          <w:lang w:val="en-GB"/>
        </w:rPr>
        <w:t xml:space="preserve"> the presentation: introduction with a clear thesis or proposition; an overview of the talk; main ideas clearly signposted and supported and/or summarised; a conclusion which sums up the points and evaluates them.</w:t>
      </w:r>
    </w:p>
    <w:p w14:paraId="10A98D1B" w14:textId="77777777" w:rsidR="001F3704" w:rsidRPr="00DC24EC" w:rsidRDefault="001F3704" w:rsidP="001F3704">
      <w:pPr>
        <w:numPr>
          <w:ilvl w:val="0"/>
          <w:numId w:val="3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Full and effective use of framing, signalling and linking.</w:t>
      </w:r>
    </w:p>
    <w:p w14:paraId="53970579" w14:textId="77777777" w:rsidR="001F3704" w:rsidRPr="00DC24EC" w:rsidRDefault="001F3704" w:rsidP="001F3704">
      <w:pPr>
        <w:numPr>
          <w:ilvl w:val="0"/>
          <w:numId w:val="3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Effective time management.</w:t>
      </w:r>
    </w:p>
    <w:p w14:paraId="63B9C36E" w14:textId="77777777" w:rsidR="001F3704" w:rsidRDefault="001F3704" w:rsidP="001F3704">
      <w:pPr>
        <w:rPr>
          <w:rFonts w:ascii="Palatino Linotype" w:hAnsi="Palatino Linotype"/>
          <w:sz w:val="20"/>
          <w:szCs w:val="20"/>
          <w:lang w:val="en-GB"/>
        </w:rPr>
      </w:pPr>
    </w:p>
    <w:p w14:paraId="688B2FF2" w14:textId="77777777" w:rsidR="001F3704" w:rsidRPr="00AB4FC6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AB4FC6">
        <w:rPr>
          <w:rFonts w:ascii="Palatino Linotype" w:hAnsi="Palatino Linotype"/>
          <w:b/>
          <w:sz w:val="20"/>
          <w:szCs w:val="20"/>
          <w:lang w:val="en-GB"/>
        </w:rPr>
        <w:t>Register, Lexis &amp; Grammatical Accuracy</w:t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</w:p>
    <w:p w14:paraId="3EBB40B7" w14:textId="77777777" w:rsidR="001F3704" w:rsidRPr="00B60B4A" w:rsidRDefault="001F3704" w:rsidP="001F3704">
      <w:pPr>
        <w:numPr>
          <w:ilvl w:val="0"/>
          <w:numId w:val="4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Appropriate</w:t>
      </w:r>
      <w:r w:rsidR="00F46B58" w:rsidRPr="00F46B58">
        <w:rPr>
          <w:rFonts w:ascii="Palatino Linotype" w:hAnsi="Palatino Linotype"/>
          <w:i/>
          <w:sz w:val="20"/>
          <w:szCs w:val="20"/>
          <w:lang w:val="en-GB"/>
        </w:rPr>
        <w:t xml:space="preserve"> sufficiently</w:t>
      </w:r>
      <w:r>
        <w:rPr>
          <w:rFonts w:ascii="Palatino Linotype" w:hAnsi="Palatino Linotype"/>
          <w:sz w:val="20"/>
          <w:szCs w:val="20"/>
          <w:lang w:val="en-GB"/>
        </w:rPr>
        <w:t xml:space="preserve"> form</w:t>
      </w:r>
      <w:r w:rsidR="00F46B58">
        <w:rPr>
          <w:rFonts w:ascii="Palatino Linotype" w:hAnsi="Palatino Linotype"/>
          <w:sz w:val="20"/>
          <w:szCs w:val="20"/>
          <w:lang w:val="en-GB"/>
        </w:rPr>
        <w:t>al academic register which is ‘</w:t>
      </w:r>
      <w:r w:rsidRPr="00F46B58">
        <w:rPr>
          <w:rFonts w:ascii="Palatino Linotype" w:hAnsi="Palatino Linotype"/>
          <w:i/>
          <w:sz w:val="20"/>
          <w:szCs w:val="20"/>
          <w:lang w:val="en-GB"/>
        </w:rPr>
        <w:t>spoken</w:t>
      </w:r>
      <w:r>
        <w:rPr>
          <w:rFonts w:ascii="Palatino Linotype" w:hAnsi="Palatino Linotype"/>
          <w:sz w:val="20"/>
          <w:szCs w:val="20"/>
          <w:lang w:val="en-GB"/>
        </w:rPr>
        <w:t>’ rather than written.</w:t>
      </w:r>
    </w:p>
    <w:p w14:paraId="30AE723D" w14:textId="77777777" w:rsidR="001F3704" w:rsidRPr="00B60B4A" w:rsidRDefault="001F3704" w:rsidP="001F3704">
      <w:pPr>
        <w:numPr>
          <w:ilvl w:val="0"/>
          <w:numId w:val="4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Ability to communicate both simple and complex ideas to audience.</w:t>
      </w:r>
    </w:p>
    <w:p w14:paraId="2F616C1F" w14:textId="77777777" w:rsidR="001F3704" w:rsidRPr="00B60B4A" w:rsidRDefault="001F3704" w:rsidP="001F3704">
      <w:pPr>
        <w:numPr>
          <w:ilvl w:val="0"/>
          <w:numId w:val="4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Objective rather than subjective language; expression of caution or tentativeness.</w:t>
      </w:r>
    </w:p>
    <w:p w14:paraId="477DB28F" w14:textId="77777777" w:rsidR="001F3704" w:rsidRPr="00B60B4A" w:rsidRDefault="001F3704" w:rsidP="001F3704">
      <w:pPr>
        <w:numPr>
          <w:ilvl w:val="0"/>
          <w:numId w:val="4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Use of clarification and definition of terms, when needed.</w:t>
      </w:r>
    </w:p>
    <w:p w14:paraId="3C37F4DC" w14:textId="77777777" w:rsidR="001F3704" w:rsidRPr="00B60B4A" w:rsidRDefault="001F3704" w:rsidP="001F3704">
      <w:pPr>
        <w:numPr>
          <w:ilvl w:val="0"/>
          <w:numId w:val="4"/>
        </w:numPr>
        <w:rPr>
          <w:rFonts w:ascii="Palatino Linotype" w:hAnsi="Palatino Linotype"/>
          <w:b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Ability to use a wide range of structures accurately</w:t>
      </w:r>
      <w:r>
        <w:rPr>
          <w:rFonts w:ascii="Palatino Linotype" w:hAnsi="Palatino Linotype" w:hint="eastAsia"/>
          <w:sz w:val="20"/>
          <w:szCs w:val="20"/>
          <w:lang w:val="en-GB" w:eastAsia="ja-JP"/>
        </w:rPr>
        <w:t xml:space="preserve"> with few errors</w:t>
      </w:r>
      <w:r>
        <w:rPr>
          <w:rFonts w:ascii="Palatino Linotype" w:hAnsi="Palatino Linotype"/>
          <w:sz w:val="20"/>
          <w:szCs w:val="20"/>
          <w:lang w:val="en-GB"/>
        </w:rPr>
        <w:t>.</w:t>
      </w:r>
    </w:p>
    <w:p w14:paraId="49B97EC1" w14:textId="77777777" w:rsidR="001F3704" w:rsidRDefault="001F3704" w:rsidP="001F3704">
      <w:pPr>
        <w:rPr>
          <w:rFonts w:ascii="Palatino Linotype" w:hAnsi="Palatino Linotype"/>
          <w:sz w:val="20"/>
          <w:szCs w:val="20"/>
          <w:lang w:val="en-GB"/>
        </w:rPr>
      </w:pPr>
    </w:p>
    <w:p w14:paraId="6C407BFD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B60B4A">
        <w:rPr>
          <w:rFonts w:ascii="Palatino Linotype" w:hAnsi="Palatino Linotype"/>
          <w:b/>
          <w:sz w:val="20"/>
          <w:szCs w:val="20"/>
          <w:lang w:val="en-GB"/>
        </w:rPr>
        <w:t xml:space="preserve">Statistical &amp; Visual Support  </w:t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  <w:t xml:space="preserve"> </w:t>
      </w:r>
    </w:p>
    <w:p w14:paraId="00E19CDD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b/>
          <w:sz w:val="20"/>
          <w:szCs w:val="20"/>
          <w:lang w:val="en-GB"/>
        </w:rPr>
        <w:t xml:space="preserve"> </w:t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</w:p>
    <w:p w14:paraId="6A4B78D0" w14:textId="77777777" w:rsidR="001F3704" w:rsidRPr="009F20D4" w:rsidRDefault="001F3704" w:rsidP="001F3704">
      <w:pPr>
        <w:numPr>
          <w:ilvl w:val="0"/>
          <w:numId w:val="5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Appropriate use of visual and/ or audio aids which support but do not dominate the talk</w:t>
      </w:r>
    </w:p>
    <w:p w14:paraId="6C66BC0C" w14:textId="77777777" w:rsidR="001F3704" w:rsidRPr="009F20D4" w:rsidRDefault="001F3704" w:rsidP="001F3704">
      <w:pPr>
        <w:numPr>
          <w:ilvl w:val="0"/>
          <w:numId w:val="5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Smooth transition from one visual to another; effective incorporation i.e. not on screen too long or too short a time, support/ illustrate the speaker’s points</w:t>
      </w:r>
    </w:p>
    <w:p w14:paraId="3C4900A9" w14:textId="77777777" w:rsidR="001F3704" w:rsidRPr="00B60B4A" w:rsidRDefault="001F3704" w:rsidP="001F3704">
      <w:pPr>
        <w:numPr>
          <w:ilvl w:val="0"/>
          <w:numId w:val="5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 xml:space="preserve">Visuals are concise and in note form not complete sentences; sources are acknowledged; spelling and grammar are accurate </w:t>
      </w:r>
    </w:p>
    <w:p w14:paraId="57AB273D" w14:textId="77777777" w:rsidR="001F3704" w:rsidRDefault="001F3704" w:rsidP="001F3704">
      <w:pPr>
        <w:ind w:left="360"/>
        <w:rPr>
          <w:rFonts w:ascii="Palatino Linotype" w:hAnsi="Palatino Linotype"/>
          <w:b/>
          <w:lang w:val="en-GB"/>
        </w:rPr>
      </w:pPr>
    </w:p>
    <w:p w14:paraId="5C0D32D0" w14:textId="77777777" w:rsidR="001F3704" w:rsidRDefault="001F3704" w:rsidP="001F3704">
      <w:pPr>
        <w:rPr>
          <w:rFonts w:ascii="Palatino Linotype" w:hAnsi="Palatino Linotype"/>
          <w:b/>
          <w:sz w:val="20"/>
          <w:szCs w:val="20"/>
          <w:lang w:val="en-GB"/>
        </w:rPr>
      </w:pPr>
      <w:r w:rsidRPr="009F20D4">
        <w:rPr>
          <w:rFonts w:ascii="Palatino Linotype" w:hAnsi="Palatino Linotype"/>
          <w:b/>
          <w:sz w:val="20"/>
          <w:szCs w:val="20"/>
          <w:lang w:val="en-GB"/>
        </w:rPr>
        <w:t xml:space="preserve">Handling Questions </w:t>
      </w:r>
      <w:r>
        <w:rPr>
          <w:rFonts w:ascii="Palatino Linotype" w:hAnsi="Palatino Linotype" w:hint="eastAsia"/>
          <w:b/>
          <w:sz w:val="20"/>
          <w:szCs w:val="20"/>
          <w:lang w:val="en-GB" w:eastAsia="ja-JP"/>
        </w:rPr>
        <w:t xml:space="preserve">   </w:t>
      </w:r>
      <w:r>
        <w:rPr>
          <w:rFonts w:ascii="Palatino Linotype" w:hAnsi="Palatino Linotype" w:hint="eastAsia"/>
          <w:b/>
          <w:sz w:val="20"/>
          <w:szCs w:val="20"/>
          <w:lang w:val="en-GB" w:eastAsia="ja-JP"/>
        </w:rPr>
        <w:tab/>
      </w:r>
      <w:r>
        <w:rPr>
          <w:rFonts w:ascii="Palatino Linotype" w:hAnsi="Palatino Linotype" w:hint="eastAsia"/>
          <w:b/>
          <w:sz w:val="20"/>
          <w:szCs w:val="20"/>
          <w:lang w:val="en-GB" w:eastAsia="ja-JP"/>
        </w:rPr>
        <w:tab/>
      </w:r>
      <w:r>
        <w:rPr>
          <w:rFonts w:ascii="Palatino Linotype" w:hAnsi="Palatino Linotype" w:hint="eastAsia"/>
          <w:b/>
          <w:sz w:val="20"/>
          <w:szCs w:val="20"/>
          <w:lang w:val="en-GB" w:eastAsia="ja-JP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</w:p>
    <w:p w14:paraId="016345BC" w14:textId="77777777" w:rsidR="001F3704" w:rsidRPr="00205BDF" w:rsidRDefault="001F3704" w:rsidP="001F3704">
      <w:pPr>
        <w:numPr>
          <w:ilvl w:val="0"/>
          <w:numId w:val="6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Ability to understand questions, to clarify them or rephrase them when necessary</w:t>
      </w:r>
    </w:p>
    <w:p w14:paraId="5876ED8D" w14:textId="77777777" w:rsidR="001F3704" w:rsidRPr="00205BDF" w:rsidRDefault="001F3704" w:rsidP="001F3704">
      <w:pPr>
        <w:numPr>
          <w:ilvl w:val="0"/>
          <w:numId w:val="6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Use of strategies in dealing with difficult questions and giving confident answers</w:t>
      </w:r>
    </w:p>
    <w:p w14:paraId="65841329" w14:textId="77777777" w:rsidR="001F3704" w:rsidRPr="00205BDF" w:rsidRDefault="001F3704" w:rsidP="001F3704">
      <w:pPr>
        <w:numPr>
          <w:ilvl w:val="0"/>
          <w:numId w:val="6"/>
        </w:numPr>
        <w:rPr>
          <w:rFonts w:ascii="Palatino Linotype" w:hAnsi="Palatino Linotype"/>
          <w:b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Effective response to contributions which effectively support and extend an argument</w:t>
      </w:r>
    </w:p>
    <w:p w14:paraId="16E00881" w14:textId="77777777" w:rsidR="006843ED" w:rsidRDefault="006843ED"/>
    <w:sectPr w:rsidR="006843ED" w:rsidSect="00ED508B">
      <w:headerReference w:type="default" r:id="rId7"/>
      <w:pgSz w:w="12240" w:h="15840"/>
      <w:pgMar w:top="180" w:right="1800" w:bottom="53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2C782" w14:textId="77777777" w:rsidR="002C5F0E" w:rsidRDefault="002C5F0E" w:rsidP="00F46B58">
      <w:r>
        <w:separator/>
      </w:r>
    </w:p>
  </w:endnote>
  <w:endnote w:type="continuationSeparator" w:id="0">
    <w:p w14:paraId="1B0A23CD" w14:textId="77777777" w:rsidR="002C5F0E" w:rsidRDefault="002C5F0E" w:rsidP="00F46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F1ED4" w14:textId="77777777" w:rsidR="002C5F0E" w:rsidRDefault="002C5F0E" w:rsidP="00F46B58">
      <w:r>
        <w:separator/>
      </w:r>
    </w:p>
  </w:footnote>
  <w:footnote w:type="continuationSeparator" w:id="0">
    <w:p w14:paraId="150BC6FF" w14:textId="77777777" w:rsidR="002C5F0E" w:rsidRDefault="002C5F0E" w:rsidP="00F46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FBE10" w14:textId="3473A825" w:rsidR="00D44A0F" w:rsidRPr="003D5D5D" w:rsidRDefault="00D44A0F" w:rsidP="00D44A0F">
    <w:pPr>
      <w:pStyle w:val="Header"/>
      <w:jc w:val="right"/>
      <w:rPr>
        <w:rFonts w:asciiTheme="minorHAnsi" w:hAnsiTheme="minorHAnsi"/>
      </w:rPr>
    </w:pPr>
    <w:r w:rsidRPr="003D5D5D">
      <w:rPr>
        <w:rFonts w:asciiTheme="minorHAnsi" w:hAnsiTheme="minorHAnsi"/>
      </w:rPr>
      <w:t xml:space="preserve">EAL4650 – Effective Presentations: session </w:t>
    </w:r>
    <w:r w:rsidR="00CF2CB0">
      <w:rPr>
        <w:rFonts w:asciiTheme="minorHAnsi" w:hAnsiTheme="minorHAnsi"/>
      </w:rPr>
      <w:t>3</w:t>
    </w:r>
  </w:p>
  <w:p w14:paraId="1E3B4BCC" w14:textId="77777777" w:rsidR="00F46B58" w:rsidRDefault="00F46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D6E70"/>
    <w:multiLevelType w:val="hybridMultilevel"/>
    <w:tmpl w:val="03288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103C"/>
    <w:multiLevelType w:val="hybridMultilevel"/>
    <w:tmpl w:val="26DE93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5A36"/>
    <w:multiLevelType w:val="hybridMultilevel"/>
    <w:tmpl w:val="098216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D7AB0"/>
    <w:multiLevelType w:val="hybridMultilevel"/>
    <w:tmpl w:val="182A8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C6025"/>
    <w:multiLevelType w:val="hybridMultilevel"/>
    <w:tmpl w:val="76949EB6"/>
    <w:lvl w:ilvl="0" w:tplc="3FD683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93F00"/>
    <w:multiLevelType w:val="hybridMultilevel"/>
    <w:tmpl w:val="6D1C6A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D0EDD"/>
    <w:multiLevelType w:val="hybridMultilevel"/>
    <w:tmpl w:val="CED8D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35D50"/>
    <w:multiLevelType w:val="hybridMultilevel"/>
    <w:tmpl w:val="FC6088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04"/>
    <w:rsid w:val="001F3704"/>
    <w:rsid w:val="002C5F0E"/>
    <w:rsid w:val="002F40B4"/>
    <w:rsid w:val="0064177C"/>
    <w:rsid w:val="006843ED"/>
    <w:rsid w:val="00732C83"/>
    <w:rsid w:val="00A7447F"/>
    <w:rsid w:val="00CF2CB0"/>
    <w:rsid w:val="00D44A0F"/>
    <w:rsid w:val="00F4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594B"/>
  <w15:docId w15:val="{408352EE-47CE-40FA-9FAB-A4D9828A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70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7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77C"/>
    <w:rPr>
      <w:rFonts w:ascii="Segoe UI" w:eastAsia="MS Mincho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6B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B58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6B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B58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6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lbw030</dc:creator>
  <cp:keywords/>
  <dc:description/>
  <cp:lastModifiedBy>Martha Vanin</cp:lastModifiedBy>
  <cp:revision>2</cp:revision>
  <cp:lastPrinted>2014-10-13T14:45:00Z</cp:lastPrinted>
  <dcterms:created xsi:type="dcterms:W3CDTF">2021-10-18T08:45:00Z</dcterms:created>
  <dcterms:modified xsi:type="dcterms:W3CDTF">2021-10-18T08:45:00Z</dcterms:modified>
</cp:coreProperties>
</file>