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hint="eastAsia" w:ascii="SimSun"/>
          <w:b/>
          <w:sz w:val="32"/>
          <w:szCs w:val="32"/>
        </w:rPr>
      </w:pPr>
      <w:r>
        <w:rPr>
          <w:rFonts w:hint="eastAsia" w:ascii="SimSun"/>
          <w:b/>
          <w:sz w:val="32"/>
          <w:szCs w:val="32"/>
          <w:lang w:val="en-US" w:eastAsia="zh-CN"/>
        </w:rPr>
        <w:t>构造</w:t>
      </w:r>
      <w:r>
        <w:rPr>
          <w:rFonts w:hint="eastAsia" w:ascii="SimSun"/>
          <w:b/>
          <w:sz w:val="32"/>
          <w:szCs w:val="32"/>
        </w:rPr>
        <w:t>原型</w:t>
      </w:r>
      <w:bookmarkStart w:id="0" w:name="_GoBack"/>
      <w:bookmarkEnd w:id="0"/>
      <w:r>
        <w:rPr>
          <w:rFonts w:hint="eastAsia" w:ascii="SimSun"/>
          <w:b/>
          <w:sz w:val="32"/>
          <w:szCs w:val="32"/>
        </w:rPr>
        <w:t>迭代计划</w:t>
      </w:r>
    </w:p>
    <w:p>
      <w:pPr>
        <w:pStyle w:val="5"/>
        <w:ind w:firstLine="321"/>
        <w:jc w:val="both"/>
        <w:rPr>
          <w:rFonts w:hint="default" w:ascii="SimSun" w:eastAsia="SimSun"/>
          <w:szCs w:val="21"/>
          <w:lang w:val="en-US" w:eastAsia="zh-CN"/>
        </w:rPr>
      </w:pPr>
      <w:r>
        <w:rPr>
          <w:rFonts w:hint="eastAsia" w:ascii="SimSun"/>
          <w:szCs w:val="21"/>
        </w:rPr>
        <w:t>制定日期：2020年1</w:t>
      </w:r>
      <w:r>
        <w:rPr>
          <w:rFonts w:hint="eastAsia" w:ascii="SimSun"/>
          <w:szCs w:val="21"/>
          <w:lang w:val="en-US" w:eastAsia="zh-CN"/>
        </w:rPr>
        <w:t>1</w:t>
      </w:r>
      <w:r>
        <w:rPr>
          <w:rFonts w:hint="eastAsia" w:ascii="SimSun"/>
          <w:szCs w:val="21"/>
        </w:rPr>
        <w:t>月</w:t>
      </w:r>
      <w:r>
        <w:rPr>
          <w:rFonts w:hint="eastAsia" w:ascii="SimSun"/>
          <w:szCs w:val="21"/>
          <w:lang w:val="en-US" w:eastAsia="zh-CN"/>
        </w:rPr>
        <w:t>2</w:t>
      </w:r>
      <w:r>
        <w:rPr>
          <w:rFonts w:hint="eastAsia" w:ascii="SimSun"/>
          <w:szCs w:val="21"/>
        </w:rPr>
        <w:t>2日</w:t>
      </w:r>
      <w:r>
        <w:rPr>
          <w:rFonts w:hint="eastAsia" w:ascii="SimSun"/>
          <w:szCs w:val="21"/>
          <w:lang w:val="en-US" w:eastAsia="zh-CN"/>
        </w:rPr>
        <w:tab/>
      </w:r>
      <w:r>
        <w:rPr>
          <w:rFonts w:hint="eastAsia" w:ascii="SimSun"/>
          <w:szCs w:val="21"/>
          <w:lang w:val="en-US" w:eastAsia="zh-CN"/>
        </w:rPr>
        <w:tab/>
      </w:r>
      <w:r>
        <w:rPr>
          <w:rFonts w:hint="eastAsia" w:ascii="SimSun"/>
          <w:szCs w:val="21"/>
          <w:lang w:val="en-US" w:eastAsia="zh-CN"/>
        </w:rPr>
        <w:tab/>
      </w:r>
      <w:r>
        <w:rPr>
          <w:rFonts w:hint="eastAsia" w:ascii="SimSun"/>
          <w:szCs w:val="21"/>
          <w:lang w:val="en-US" w:eastAsia="zh-CN"/>
        </w:rPr>
        <w:tab/>
      </w:r>
      <w:r>
        <w:rPr>
          <w:rFonts w:hint="eastAsia" w:ascii="SimSun"/>
          <w:szCs w:val="21"/>
          <w:lang w:val="en-US" w:eastAsia="zh-CN"/>
        </w:rPr>
        <w:tab/>
      </w:r>
      <w:r>
        <w:rPr>
          <w:rFonts w:hint="eastAsia" w:ascii="SimSun"/>
          <w:szCs w:val="21"/>
          <w:lang w:val="en-US" w:eastAsia="zh-CN"/>
        </w:rPr>
        <w:t>修改日期：2020年11月22日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组号</w:t>
            </w:r>
          </w:p>
        </w:tc>
        <w:tc>
          <w:tcPr>
            <w:tcW w:w="1674"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23</w:t>
            </w:r>
          </w:p>
        </w:tc>
        <w:tc>
          <w:tcPr>
            <w:tcW w:w="1866"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eastAsia="SimHei"/>
                <w:color w:val="auto"/>
                <w:szCs w:val="21"/>
                <w:highlight w:val="none"/>
              </w:rPr>
            </w:pPr>
            <w:r>
              <w:rPr>
                <w:rFonts w:hint="eastAsia" w:eastAsia="SimHei"/>
                <w:color w:val="auto"/>
                <w:szCs w:val="21"/>
                <w:highlight w:val="none"/>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迭代名称</w:t>
            </w:r>
          </w:p>
        </w:tc>
        <w:tc>
          <w:tcPr>
            <w:tcW w:w="1674"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技术原型迭代</w:t>
            </w:r>
          </w:p>
        </w:tc>
        <w:tc>
          <w:tcPr>
            <w:tcW w:w="1866"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color w:val="auto"/>
                <w:szCs w:val="21"/>
                <w:highlight w:val="none"/>
              </w:rPr>
            </w:pPr>
            <w:r>
              <w:rPr>
                <w:rFonts w:hint="default"/>
                <w:color w:val="auto"/>
                <w:szCs w:val="21"/>
                <w:highlight w:val="none"/>
                <w:lang w:val="en-US"/>
              </w:rPr>
              <w:t>2020年11月22日</w:t>
            </w:r>
            <w:r>
              <w:rPr>
                <w:rFonts w:hint="eastAsia"/>
                <w:color w:val="auto"/>
                <w:szCs w:val="21"/>
                <w:highlight w:val="none"/>
              </w:rPr>
              <w:t>至202</w:t>
            </w:r>
            <w:r>
              <w:rPr>
                <w:rFonts w:hint="default"/>
                <w:color w:val="auto"/>
                <w:szCs w:val="21"/>
                <w:highlight w:val="none"/>
                <w:lang w:val="en-US"/>
              </w:rPr>
              <w:t>1</w:t>
            </w:r>
            <w:r>
              <w:rPr>
                <w:rFonts w:hint="eastAsia"/>
                <w:color w:val="auto"/>
                <w:szCs w:val="21"/>
                <w:highlight w:val="none"/>
              </w:rPr>
              <w:t>年1月</w:t>
            </w:r>
            <w:r>
              <w:rPr>
                <w:rFonts w:hint="default"/>
                <w:color w:val="auto"/>
                <w:szCs w:val="21"/>
                <w:highlight w:val="none"/>
                <w:lang w:val="en-US"/>
              </w:rPr>
              <w:t>4</w:t>
            </w:r>
            <w:r>
              <w:rPr>
                <w:rFonts w:hint="eastAsia"/>
                <w:color w:val="auto"/>
                <w:szCs w:val="21"/>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848" w:hRule="atLeast"/>
        </w:trPr>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color w:val="auto"/>
                <w:szCs w:val="21"/>
                <w:highlight w:val="none"/>
              </w:rPr>
            </w:pPr>
            <w:r>
              <w:rPr>
                <w:rFonts w:hint="eastAsia"/>
                <w:color w:val="auto"/>
                <w:szCs w:val="21"/>
                <w:highlight w:val="none"/>
              </w:rPr>
              <w:t>任务、进度安排和人员分配：（从9号开始为细颗粒度任务）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No</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任务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起止日期</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设计游戏关卡和游戏剧情</w:t>
                  </w:r>
                </w:p>
              </w:tc>
              <w:tc>
                <w:tcPr>
                  <w:tcW w:w="2091" w:type="dxa"/>
                  <w:shd w:val="clear" w:color="auto" w:fill="auto"/>
                </w:tcPr>
                <w:p>
                  <w:pPr>
                    <w:pStyle w:val="11"/>
                    <w:ind w:firstLine="0" w:firstLineChars="0"/>
                    <w:rPr>
                      <w:color w:val="auto"/>
                      <w:szCs w:val="21"/>
                      <w:highlight w:val="none"/>
                    </w:rPr>
                  </w:pPr>
                  <w:r>
                    <w:rPr>
                      <w:rFonts w:hint="default"/>
                      <w:color w:val="auto"/>
                      <w:szCs w:val="21"/>
                      <w:highlight w:val="none"/>
                      <w:lang w:val="en-US"/>
                    </w:rPr>
                    <w:t>11</w:t>
                  </w:r>
                  <w:r>
                    <w:rPr>
                      <w:rFonts w:hint="eastAsia"/>
                      <w:color w:val="auto"/>
                      <w:szCs w:val="21"/>
                      <w:highlight w:val="none"/>
                    </w:rPr>
                    <w:t>月</w:t>
                  </w:r>
                  <w:r>
                    <w:rPr>
                      <w:rFonts w:hint="default"/>
                      <w:color w:val="auto"/>
                      <w:szCs w:val="21"/>
                      <w:highlight w:val="none"/>
                      <w:lang w:val="en-US"/>
                    </w:rPr>
                    <w:t>2</w:t>
                  </w:r>
                  <w:r>
                    <w:rPr>
                      <w:rFonts w:hint="eastAsia"/>
                      <w:color w:val="auto"/>
                      <w:szCs w:val="21"/>
                      <w:highlight w:val="none"/>
                    </w:rPr>
                    <w:t>2日至1月</w:t>
                  </w:r>
                  <w:r>
                    <w:rPr>
                      <w:rFonts w:hint="default"/>
                      <w:color w:val="auto"/>
                      <w:szCs w:val="21"/>
                      <w:highlight w:val="none"/>
                      <w:lang w:val="en-US"/>
                    </w:rPr>
                    <w:t>4</w:t>
                  </w:r>
                  <w:r>
                    <w:rPr>
                      <w:rFonts w:hint="eastAsia"/>
                      <w:color w:val="auto"/>
                      <w:szCs w:val="21"/>
                      <w:highlight w:val="none"/>
                    </w:rPr>
                    <w:t xml:space="preserve"> 日</w:t>
                  </w:r>
                </w:p>
              </w:tc>
              <w:tc>
                <w:tcPr>
                  <w:tcW w:w="2091" w:type="dxa"/>
                  <w:shd w:val="clear" w:color="auto" w:fill="auto"/>
                </w:tcPr>
                <w:p>
                  <w:pPr>
                    <w:pStyle w:val="11"/>
                    <w:ind w:firstLine="0" w:firstLineChars="0"/>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2</w:t>
                  </w:r>
                </w:p>
              </w:tc>
              <w:tc>
                <w:tcPr>
                  <w:tcW w:w="3476"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实现游戏中的谜题内容</w:t>
                  </w:r>
                </w:p>
              </w:tc>
              <w:tc>
                <w:tcPr>
                  <w:tcW w:w="2091" w:type="dxa"/>
                  <w:shd w:val="clear" w:color="auto" w:fill="auto"/>
                </w:tcPr>
                <w:p>
                  <w:pPr>
                    <w:pStyle w:val="11"/>
                    <w:ind w:firstLine="0" w:firstLineChars="0"/>
                    <w:rPr>
                      <w:color w:val="auto"/>
                      <w:szCs w:val="21"/>
                      <w:highlight w:val="none"/>
                    </w:rPr>
                  </w:pPr>
                  <w:r>
                    <w:rPr>
                      <w:rFonts w:hint="eastAsia"/>
                      <w:color w:val="auto"/>
                      <w:szCs w:val="21"/>
                      <w:highlight w:val="none"/>
                    </w:rPr>
                    <w:t>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2</w:t>
                  </w:r>
                  <w:r>
                    <w:rPr>
                      <w:rFonts w:hint="eastAsia"/>
                      <w:color w:val="auto"/>
                      <w:szCs w:val="21"/>
                      <w:highlight w:val="none"/>
                    </w:rPr>
                    <w:t>2日至1月</w:t>
                  </w:r>
                  <w:r>
                    <w:rPr>
                      <w:rFonts w:hint="eastAsia"/>
                      <w:color w:val="auto"/>
                      <w:szCs w:val="21"/>
                      <w:highlight w:val="none"/>
                      <w:lang w:val="en-US" w:eastAsia="zh-CN"/>
                    </w:rPr>
                    <w:t>4</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rPr>
                    <w:t>Naomi</w:t>
                  </w:r>
                  <w:r>
                    <w:rPr>
                      <w:rFonts w:hint="eastAsia"/>
                      <w:color w:val="auto"/>
                      <w:szCs w:val="21"/>
                      <w:highlight w:val="none"/>
                      <w:lang w:eastAsia="zh-CN"/>
                    </w:rPr>
                    <w:t>，</w:t>
                  </w:r>
                  <w:r>
                    <w:rPr>
                      <w:rFonts w:hint="eastAsia"/>
                      <w:color w:val="auto"/>
                      <w:szCs w:val="21"/>
                      <w:highlight w:val="none"/>
                      <w:lang w:val="en-US" w:eastAsia="zh-CN"/>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3</w:t>
                  </w:r>
                </w:p>
              </w:tc>
              <w:tc>
                <w:tcPr>
                  <w:tcW w:w="3476"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将游戏移植到VR平台上</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22</w:t>
                  </w:r>
                  <w:r>
                    <w:rPr>
                      <w:rFonts w:hint="eastAsia"/>
                      <w:color w:val="auto"/>
                      <w:szCs w:val="21"/>
                      <w:highlight w:val="none"/>
                    </w:rPr>
                    <w:t>日至1月</w:t>
                  </w:r>
                  <w:r>
                    <w:rPr>
                      <w:rFonts w:hint="eastAsia"/>
                      <w:color w:val="auto"/>
                      <w:szCs w:val="21"/>
                      <w:highlight w:val="none"/>
                      <w:lang w:val="en-US" w:eastAsia="zh-CN"/>
                    </w:rPr>
                    <w:t>4</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eastAsia="SimSun"/>
                      <w:color w:val="auto"/>
                      <w:szCs w:val="21"/>
                      <w:highlight w:val="none"/>
                      <w:lang w:val="en-US" w:eastAsia="zh-CN"/>
                    </w:rPr>
                  </w:pPr>
                  <w:r>
                    <w:rPr>
                      <w:rFonts w:hint="eastAsia"/>
                      <w:color w:val="auto"/>
                      <w:szCs w:val="21"/>
                      <w:highlight w:val="none"/>
                      <w:lang w:val="en-US" w:eastAsia="zh-CN"/>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4</w:t>
                  </w:r>
                </w:p>
              </w:tc>
              <w:tc>
                <w:tcPr>
                  <w:tcW w:w="3476"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完善PVP模式</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2</w:t>
                  </w:r>
                  <w:r>
                    <w:rPr>
                      <w:rFonts w:hint="eastAsia"/>
                      <w:color w:val="auto"/>
                      <w:szCs w:val="21"/>
                      <w:highlight w:val="none"/>
                    </w:rPr>
                    <w:t>2日至1月</w:t>
                  </w:r>
                  <w:r>
                    <w:rPr>
                      <w:rFonts w:hint="eastAsia"/>
                      <w:color w:val="auto"/>
                      <w:szCs w:val="21"/>
                      <w:highlight w:val="none"/>
                      <w:lang w:val="en-US" w:eastAsia="zh-CN"/>
                    </w:rPr>
                    <w:t>4</w:t>
                  </w:r>
                  <w:r>
                    <w:rPr>
                      <w:rFonts w:hint="eastAsia"/>
                      <w:color w:val="auto"/>
                      <w:szCs w:val="21"/>
                      <w:highlight w:val="none"/>
                    </w:rPr>
                    <w:t>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5</w:t>
                  </w:r>
                </w:p>
              </w:tc>
              <w:tc>
                <w:tcPr>
                  <w:tcW w:w="3476"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完善HUD</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11月22日至1月4日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6</w:t>
                  </w:r>
                </w:p>
              </w:tc>
              <w:tc>
                <w:tcPr>
                  <w:tcW w:w="3476" w:type="dxa"/>
                  <w:shd w:val="clear" w:color="auto" w:fill="auto"/>
                </w:tcPr>
                <w:p>
                  <w:pPr>
                    <w:adjustRightInd w:val="0"/>
                    <w:snapToGrid w:val="0"/>
                    <w:spacing w:line="460" w:lineRule="atLeast"/>
                    <w:rPr>
                      <w:b/>
                      <w:bCs/>
                      <w:color w:val="auto"/>
                      <w:szCs w:val="21"/>
                      <w:highlight w:val="none"/>
                    </w:rPr>
                  </w:pPr>
                  <w:r>
                    <w:rPr>
                      <w:rFonts w:ascii="Helvetica" w:hAnsi="Helvetica" w:eastAsia="Helvetica" w:cs="Helvetica"/>
                      <w:b/>
                      <w:bCs/>
                      <w:color w:val="auto"/>
                      <w:sz w:val="19"/>
                      <w:szCs w:val="19"/>
                      <w:highlight w:val="none"/>
                      <w:shd w:val="clear" w:color="auto" w:fill="FFFFFF"/>
                    </w:rPr>
                    <w:t>编写《迭代评估报告》</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1月初</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7</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rPr>
                    <w:t>实现逻辑：</w:t>
                  </w:r>
                  <w:r>
                    <w:rPr>
                      <w:rFonts w:hint="eastAsia" w:ascii="Helvetica" w:hAnsi="Helvetica" w:cs="Helvetica"/>
                      <w:color w:val="auto"/>
                      <w:szCs w:val="21"/>
                      <w:highlight w:val="none"/>
                      <w:shd w:val="clear" w:color="auto" w:fill="FFFFFF"/>
                      <w:lang w:val="en-US" w:eastAsia="zh-CN"/>
                    </w:rPr>
                    <w:t>完善第一个谜题（收音机）</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2</w:t>
                  </w:r>
                  <w:r>
                    <w:rPr>
                      <w:rFonts w:hint="eastAsia"/>
                      <w:color w:val="auto"/>
                      <w:szCs w:val="21"/>
                      <w:highlight w:val="none"/>
                    </w:rPr>
                    <w:t>2日至1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27</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rPr>
                    <w:t>Naomi</w:t>
                  </w:r>
                  <w:r>
                    <w:rPr>
                      <w:rFonts w:hint="eastAsia"/>
                      <w:color w:val="auto"/>
                      <w:szCs w:val="21"/>
                      <w:highlight w:val="none"/>
                      <w:lang w:eastAsia="zh-CN"/>
                    </w:rPr>
                    <w:t>，</w:t>
                  </w:r>
                  <w:r>
                    <w:rPr>
                      <w:rFonts w:hint="eastAsia"/>
                      <w:color w:val="auto"/>
                      <w:szCs w:val="21"/>
                      <w:highlight w:val="none"/>
                      <w:lang w:val="en-US" w:eastAsia="zh-CN"/>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21</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第一次组内评审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30</w:t>
                  </w:r>
                  <w:r>
                    <w:rPr>
                      <w:rFonts w:hint="eastAsia"/>
                      <w:color w:val="auto"/>
                      <w:szCs w:val="21"/>
                      <w:highlight w:val="none"/>
                    </w:rPr>
                    <w:t>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22</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第二次组内评审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r>
                    <w:rPr>
                      <w:rFonts w:hint="eastAsia"/>
                      <w:color w:val="auto"/>
                      <w:szCs w:val="21"/>
                      <w:highlight w:val="none"/>
                      <w:lang w:val="en-US" w:eastAsia="zh-CN"/>
                    </w:rPr>
                    <w:t>2</w:t>
                  </w:r>
                  <w:r>
                    <w:rPr>
                      <w:rFonts w:hint="eastAsia"/>
                      <w:color w:val="auto"/>
                      <w:szCs w:val="21"/>
                      <w:highlight w:val="none"/>
                    </w:rPr>
                    <w:t>月</w:t>
                  </w:r>
                  <w:r>
                    <w:rPr>
                      <w:rFonts w:hint="eastAsia"/>
                      <w:color w:val="auto"/>
                      <w:szCs w:val="21"/>
                      <w:highlight w:val="none"/>
                      <w:lang w:val="en-US" w:eastAsia="zh-CN"/>
                    </w:rPr>
                    <w:t>1</w:t>
                  </w:r>
                  <w:r>
                    <w:rPr>
                      <w:rFonts w:hint="eastAsia"/>
                      <w:color w:val="auto"/>
                      <w:szCs w:val="21"/>
                      <w:highlight w:val="none"/>
                    </w:rPr>
                    <w:t>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23</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第三次组内评审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r>
                    <w:rPr>
                      <w:rFonts w:hint="eastAsia"/>
                      <w:color w:val="auto"/>
                      <w:szCs w:val="21"/>
                      <w:highlight w:val="none"/>
                      <w:lang w:val="en-US" w:eastAsia="zh-CN"/>
                    </w:rPr>
                    <w:t>2月30</w:t>
                  </w:r>
                  <w:r>
                    <w:rPr>
                      <w:rFonts w:hint="eastAsia"/>
                      <w:color w:val="auto"/>
                      <w:szCs w:val="21"/>
                      <w:highlight w:val="none"/>
                    </w:rPr>
                    <w:t>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bl>
          <w:p>
            <w:pPr>
              <w:adjustRightInd w:val="0"/>
              <w:snapToGrid w:val="0"/>
              <w:spacing w:line="460" w:lineRule="atLeast"/>
              <w:rPr>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pStyle w:val="11"/>
              <w:ind w:firstLine="0" w:firstLineChars="0"/>
              <w:rPr>
                <w:color w:val="auto"/>
                <w:szCs w:val="21"/>
                <w:highlight w:val="none"/>
              </w:rPr>
            </w:pPr>
            <w:r>
              <w:rPr>
                <w:rFonts w:hint="eastAsia"/>
                <w:color w:val="auto"/>
                <w:szCs w:val="21"/>
                <w:highlight w:val="none"/>
              </w:rPr>
              <w:t>预期</w:t>
            </w:r>
            <w:r>
              <w:rPr>
                <w:color w:val="auto"/>
                <w:szCs w:val="21"/>
                <w:highlight w:val="none"/>
              </w:rPr>
              <w:t>成果</w:t>
            </w:r>
            <w:r>
              <w:rPr>
                <w:rFonts w:hint="eastAsia"/>
                <w:color w:val="auto"/>
                <w:szCs w:val="21"/>
                <w:highlight w:val="none"/>
              </w:rPr>
              <w:t>：</w:t>
            </w:r>
          </w:p>
          <w:p>
            <w:pPr>
              <w:adjustRightInd w:val="0"/>
              <w:snapToGrid w:val="0"/>
              <w:spacing w:line="460" w:lineRule="atLeast"/>
              <w:rPr>
                <w:color w:val="auto"/>
                <w:szCs w:val="21"/>
                <w:highlight w:val="none"/>
              </w:rPr>
            </w:pPr>
            <w:r>
              <w:rPr>
                <w:color w:val="auto"/>
                <w:szCs w:val="21"/>
                <w:highlight w:val="none"/>
              </w:rPr>
              <w:t>- 本</w:t>
            </w:r>
            <w:r>
              <w:rPr>
                <w:rFonts w:hint="eastAsia"/>
                <w:color w:val="auto"/>
                <w:szCs w:val="21"/>
                <w:highlight w:val="none"/>
              </w:rPr>
              <w:t>次</w:t>
            </w:r>
            <w:r>
              <w:rPr>
                <w:color w:val="auto"/>
                <w:szCs w:val="21"/>
                <w:highlight w:val="none"/>
              </w:rPr>
              <w:t>迭代的迭代计划</w:t>
            </w:r>
          </w:p>
          <w:p>
            <w:pPr>
              <w:adjustRightInd w:val="0"/>
              <w:snapToGrid w:val="0"/>
              <w:spacing w:line="460" w:lineRule="atLeast"/>
              <w:rPr>
                <w:color w:val="auto"/>
                <w:szCs w:val="21"/>
                <w:highlight w:val="none"/>
              </w:rPr>
            </w:pPr>
            <w:r>
              <w:rPr>
                <w:color w:val="auto"/>
                <w:szCs w:val="21"/>
                <w:highlight w:val="none"/>
              </w:rPr>
              <w:t xml:space="preserve">- </w:t>
            </w:r>
            <w:r>
              <w:rPr>
                <w:rFonts w:hint="eastAsia"/>
                <w:color w:val="auto"/>
                <w:szCs w:val="21"/>
                <w:highlight w:val="none"/>
              </w:rPr>
              <w:t>本次迭代的</w:t>
            </w:r>
            <w:r>
              <w:rPr>
                <w:color w:val="auto"/>
                <w:szCs w:val="21"/>
                <w:highlight w:val="none"/>
              </w:rPr>
              <w:t>迭代评估报告</w:t>
            </w:r>
          </w:p>
          <w:p>
            <w:pPr>
              <w:adjustRightInd w:val="0"/>
              <w:snapToGrid w:val="0"/>
              <w:spacing w:line="460" w:lineRule="atLeast"/>
              <w:rPr>
                <w:color w:val="auto"/>
                <w:szCs w:val="21"/>
                <w:highlight w:val="none"/>
              </w:rPr>
            </w:pPr>
            <w:r>
              <w:rPr>
                <w:color w:val="auto"/>
                <w:szCs w:val="21"/>
                <w:highlight w:val="none"/>
              </w:rPr>
              <w:t>-</w:t>
            </w:r>
            <w:r>
              <w:rPr>
                <w:rFonts w:hint="eastAsia"/>
                <w:color w:val="auto"/>
                <w:szCs w:val="21"/>
                <w:highlight w:val="none"/>
              </w:rPr>
              <w:t xml:space="preserve"> 软件的第</w:t>
            </w:r>
            <w:r>
              <w:rPr>
                <w:rFonts w:hint="eastAsia"/>
                <w:color w:val="auto"/>
                <w:szCs w:val="21"/>
                <w:highlight w:val="none"/>
                <w:lang w:val="en-US" w:eastAsia="zh-CN"/>
              </w:rPr>
              <w:t>三</w:t>
            </w:r>
            <w:r>
              <w:rPr>
                <w:rFonts w:hint="eastAsia"/>
                <w:color w:val="auto"/>
                <w:szCs w:val="21"/>
                <w:highlight w:val="none"/>
              </w:rPr>
              <w:t>个版本，应该是已经有了至少</w:t>
            </w:r>
            <w:r>
              <w:rPr>
                <w:rFonts w:hint="eastAsia"/>
                <w:color w:val="auto"/>
                <w:szCs w:val="21"/>
                <w:highlight w:val="none"/>
                <w:lang w:val="en-US" w:eastAsia="zh-CN"/>
              </w:rPr>
              <w:t>两</w:t>
            </w:r>
            <w:r>
              <w:rPr>
                <w:rFonts w:hint="eastAsia"/>
                <w:color w:val="auto"/>
                <w:szCs w:val="21"/>
                <w:highlight w:val="none"/>
              </w:rPr>
              <w:t>个谜题的内容</w:t>
            </w:r>
          </w:p>
          <w:p>
            <w:pPr>
              <w:adjustRightInd w:val="0"/>
              <w:snapToGrid w:val="0"/>
              <w:spacing w:line="460" w:lineRule="atLeast"/>
              <w:rPr>
                <w:color w:val="auto"/>
                <w:szCs w:val="21"/>
                <w:highlight w:val="none"/>
              </w:rPr>
            </w:pPr>
            <w:r>
              <w:rPr>
                <w:rFonts w:hint="eastAsia"/>
                <w:color w:val="auto"/>
                <w:szCs w:val="21"/>
                <w:highlight w:val="none"/>
              </w:rPr>
              <w:t xml:space="preserve">- </w:t>
            </w:r>
            <w:r>
              <w:rPr>
                <w:rFonts w:ascii="Helvetica" w:hAnsi="Helvetica" w:eastAsia="Helvetica" w:cs="Helvetica"/>
                <w:i w:val="0"/>
                <w:caps w:val="0"/>
                <w:color w:val="2D3B45"/>
                <w:spacing w:val="0"/>
                <w:sz w:val="24"/>
                <w:szCs w:val="24"/>
                <w:shd w:val="clear" w:fill="FFFFFF"/>
              </w:rPr>
              <w:t>对所有未实现的</w:t>
            </w:r>
            <w:r>
              <w:rPr>
                <w:rFonts w:hint="default" w:ascii="Helvetica" w:hAnsi="Helvetica" w:eastAsia="Helvetica" w:cs="Helvetica"/>
                <w:i w:val="0"/>
                <w:caps w:val="0"/>
                <w:color w:val="2D3B45"/>
                <w:spacing w:val="0"/>
                <w:sz w:val="24"/>
                <w:szCs w:val="24"/>
                <w:shd w:val="clear" w:fill="FFFFFF"/>
              </w:rPr>
              <w:t>usecase</w:t>
            </w:r>
          </w:p>
          <w:p>
            <w:pPr>
              <w:adjustRightInd w:val="0"/>
              <w:snapToGrid w:val="0"/>
              <w:spacing w:line="460" w:lineRule="atLeast"/>
              <w:rPr>
                <w:color w:val="auto"/>
                <w:szCs w:val="21"/>
                <w:highlight w:val="none"/>
              </w:rPr>
            </w:pPr>
            <w:r>
              <w:rPr>
                <w:rFonts w:hint="eastAsia"/>
                <w:color w:val="auto"/>
                <w:szCs w:val="21"/>
                <w:highlight w:val="none"/>
              </w:rPr>
              <w:t xml:space="preserve">- </w:t>
            </w:r>
            <w:r>
              <w:rPr>
                <w:rFonts w:ascii="Helvetica" w:hAnsi="Helvetica" w:eastAsia="Helvetica" w:cs="Helvetica"/>
                <w:i w:val="0"/>
                <w:caps w:val="0"/>
                <w:color w:val="2D3B45"/>
                <w:spacing w:val="0"/>
                <w:sz w:val="24"/>
                <w:szCs w:val="24"/>
                <w:shd w:val="clear" w:fill="FFFFFF"/>
              </w:rPr>
              <w:t>进行用例分析、设计和实现，递交《设计模型》和代码</w:t>
            </w:r>
          </w:p>
          <w:p>
            <w:pPr>
              <w:adjustRightInd w:val="0"/>
              <w:snapToGrid w:val="0"/>
              <w:spacing w:line="460" w:lineRule="atLeast"/>
              <w:rPr>
                <w:color w:val="auto"/>
                <w:szCs w:val="21"/>
                <w:highlight w:val="none"/>
              </w:rPr>
            </w:pPr>
            <w:r>
              <w:rPr>
                <w:rFonts w:hint="eastAsia"/>
                <w:color w:val="auto"/>
                <w:szCs w:val="21"/>
                <w:highlight w:val="none"/>
              </w:rPr>
              <w:t xml:space="preserve">- </w:t>
            </w:r>
            <w:r>
              <w:rPr>
                <w:rFonts w:ascii="Helvetica" w:hAnsi="Helvetica" w:eastAsia="Helvetica" w:cs="Helvetica"/>
                <w:i w:val="0"/>
                <w:caps w:val="0"/>
                <w:color w:val="2D3B45"/>
                <w:spacing w:val="0"/>
                <w:sz w:val="24"/>
                <w:szCs w:val="24"/>
                <w:shd w:val="clear" w:fill="FFFFFF"/>
              </w:rPr>
              <w:t>单元测试</w:t>
            </w:r>
          </w:p>
          <w:p>
            <w:pPr>
              <w:adjustRightInd w:val="0"/>
              <w:snapToGrid w:val="0"/>
              <w:spacing w:line="460" w:lineRule="atLeast"/>
              <w:rPr>
                <w:color w:val="auto"/>
                <w:szCs w:val="21"/>
                <w:highlight w:val="none"/>
              </w:rPr>
            </w:pPr>
            <w:r>
              <w:rPr>
                <w:rFonts w:hint="eastAsia"/>
                <w:color w:val="auto"/>
                <w:szCs w:val="21"/>
                <w:highlight w:val="none"/>
              </w:rPr>
              <w:t xml:space="preserve">- </w:t>
            </w:r>
            <w:r>
              <w:rPr>
                <w:rFonts w:hint="eastAsia"/>
                <w:color w:val="auto"/>
                <w:szCs w:val="21"/>
                <w:highlight w:val="none"/>
                <w:lang w:val="en-US" w:eastAsia="zh-CN"/>
              </w:rPr>
              <w:t>用例测试</w:t>
            </w:r>
          </w:p>
          <w:p>
            <w:pPr>
              <w:adjustRightInd w:val="0"/>
              <w:snapToGrid w:val="0"/>
              <w:spacing w:line="460" w:lineRule="atLeast"/>
              <w:rPr>
                <w:color w:val="auto"/>
                <w:szCs w:val="21"/>
                <w:highlight w:val="none"/>
              </w:rPr>
            </w:pPr>
            <w:r>
              <w:rPr>
                <w:color w:val="auto"/>
                <w:szCs w:val="21"/>
                <w:highlight w:val="none"/>
              </w:rPr>
              <w:t xml:space="preserve">- </w:t>
            </w:r>
            <w:r>
              <w:rPr>
                <w:rFonts w:hint="eastAsia"/>
                <w:color w:val="auto"/>
                <w:szCs w:val="21"/>
                <w:highlight w:val="none"/>
                <w:lang w:val="en-US" w:eastAsia="zh-CN"/>
              </w:rPr>
              <w:t>完善的</w:t>
            </w:r>
            <w:r>
              <w:rPr>
                <w:rFonts w:hint="eastAsia"/>
                <w:color w:val="auto"/>
                <w:szCs w:val="21"/>
                <w:highlight w:val="none"/>
              </w:rPr>
              <w:t>技术源</w:t>
            </w:r>
            <w:r>
              <w:rPr>
                <w:color w:val="auto"/>
                <w:szCs w:val="21"/>
                <w:highlight w:val="none"/>
              </w:rPr>
              <w:t>代码</w:t>
            </w:r>
          </w:p>
          <w:p>
            <w:pPr>
              <w:adjustRightInd w:val="0"/>
              <w:snapToGrid w:val="0"/>
              <w:spacing w:line="460" w:lineRule="atLeast"/>
              <w:rPr>
                <w:color w:val="auto"/>
                <w:szCs w:val="21"/>
                <w:highlight w:val="none"/>
              </w:rPr>
            </w:pPr>
            <w:r>
              <w:rPr>
                <w:color w:val="auto"/>
                <w:szCs w:val="21"/>
                <w:highlight w:val="none"/>
              </w:rPr>
              <w:t>- ppt（阐述软件的价值、特性和优点，汇报《迭代评估报告》的概要情况）</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pStyle w:val="11"/>
              <w:ind w:firstLine="0" w:firstLineChars="0"/>
              <w:rPr>
                <w:rFonts w:eastAsia="SimHei"/>
                <w:color w:val="auto"/>
                <w:sz w:val="24"/>
                <w:szCs w:val="24"/>
                <w:highlight w:val="none"/>
              </w:rPr>
            </w:pPr>
            <w:r>
              <w:rPr>
                <w:rFonts w:hint="eastAsia"/>
                <w:color w:val="auto"/>
                <w:szCs w:val="21"/>
                <w:highlight w:val="none"/>
              </w:rPr>
              <w:t>主要的风险和应对方案：</w:t>
            </w:r>
          </w:p>
          <w:p>
            <w:pPr>
              <w:numPr>
                <w:ilvl w:val="0"/>
                <w:numId w:val="1"/>
              </w:numPr>
              <w:adjustRightInd w:val="0"/>
              <w:snapToGrid w:val="0"/>
              <w:spacing w:line="460" w:lineRule="atLeast"/>
              <w:rPr>
                <w:rFonts w:hint="eastAsia"/>
                <w:color w:val="auto"/>
                <w:szCs w:val="21"/>
                <w:highlight w:val="none"/>
              </w:rPr>
            </w:pPr>
            <w:r>
              <w:rPr>
                <w:rFonts w:hint="eastAsia"/>
                <w:b/>
                <w:bCs/>
                <w:color w:val="auto"/>
                <w:sz w:val="22"/>
                <w:szCs w:val="22"/>
                <w:highlight w:val="none"/>
              </w:rPr>
              <w:t>技术应用风险</w:t>
            </w:r>
            <w:r>
              <w:rPr>
                <w:rFonts w:hint="eastAsia"/>
                <w:color w:val="auto"/>
                <w:szCs w:val="21"/>
                <w:highlight w:val="none"/>
              </w:rPr>
              <w:t>：</w:t>
            </w:r>
          </w:p>
          <w:p>
            <w:pPr>
              <w:adjustRightInd w:val="0"/>
              <w:snapToGrid w:val="0"/>
              <w:spacing w:line="460" w:lineRule="atLeast"/>
              <w:rPr>
                <w:rFonts w:hint="eastAsia"/>
                <w:color w:val="auto"/>
                <w:szCs w:val="21"/>
                <w:highlight w:val="none"/>
              </w:rPr>
            </w:pPr>
            <w:r>
              <w:rPr>
                <w:rFonts w:hint="eastAsia"/>
                <w:color w:val="auto"/>
                <w:szCs w:val="21"/>
                <w:highlight w:val="none"/>
              </w:rPr>
              <w:t>由于现阶段我们的开发都是在没有VR设备的情况下进行的，</w:t>
            </w:r>
            <w:r>
              <w:rPr>
                <w:rFonts w:hint="eastAsia"/>
                <w:color w:val="auto"/>
                <w:szCs w:val="21"/>
                <w:highlight w:val="none"/>
                <w:lang w:val="en-US" w:eastAsia="zh-CN"/>
              </w:rPr>
              <w:t>因此移植的时候很有可能会出现无法预测的问题</w:t>
            </w:r>
            <w:r>
              <w:rPr>
                <w:rFonts w:hint="eastAsia"/>
                <w:color w:val="auto"/>
                <w:szCs w:val="21"/>
                <w:highlight w:val="none"/>
              </w:rPr>
              <w:t>。</w:t>
            </w:r>
          </w:p>
          <w:p>
            <w:pPr>
              <w:adjustRightInd w:val="0"/>
              <w:snapToGrid w:val="0"/>
              <w:spacing w:line="460" w:lineRule="atLeast"/>
              <w:rPr>
                <w:rFonts w:hint="eastAsia"/>
                <w:color w:val="auto"/>
                <w:szCs w:val="21"/>
                <w:highlight w:val="none"/>
              </w:rPr>
            </w:pPr>
          </w:p>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这一风险的解决方案就是我们现在已经把移植这一工作在日程上提前了，在游戏还在开发中时就已经开始进行移植，并计划在游戏开发完成之前就走通移植的所有步骤，并保证移植的可行性。</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b/>
                <w:bCs/>
                <w:color w:val="auto"/>
                <w:sz w:val="22"/>
                <w:szCs w:val="22"/>
                <w:highlight w:val="none"/>
              </w:rPr>
              <w:t>（2）进度风险</w:t>
            </w:r>
            <w:r>
              <w:rPr>
                <w:rFonts w:hint="eastAsia"/>
                <w:color w:val="auto"/>
                <w:szCs w:val="21"/>
                <w:highlight w:val="none"/>
              </w:rPr>
              <w:t>：由于小组成员都对项目使用的技术没有进行过深入的了解，因此有可能学习新技术这一任务会使用比预期更长的时间，导致项目进度拖后。</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color w:val="auto"/>
                <w:szCs w:val="21"/>
                <w:highlight w:val="none"/>
              </w:rPr>
              <w:t>这一风险没有非常直接又明显的解决方案，只能说如果进度与预期有了较大的出入，那么我们会适当的根据需求与实际情况对计划进行相应的修改，并且所有的修改都会从最大限度地保留原计划中最核心的功能去考虑。</w:t>
            </w:r>
          </w:p>
          <w:p>
            <w:pPr>
              <w:adjustRightInd w:val="0"/>
              <w:snapToGrid w:val="0"/>
              <w:spacing w:line="460" w:lineRule="atLeast"/>
              <w:rPr>
                <w:color w:val="auto"/>
                <w:szCs w:val="21"/>
                <w:highlight w:val="none"/>
              </w:rPr>
            </w:pPr>
          </w:p>
          <w:p>
            <w:pPr>
              <w:numPr>
                <w:ilvl w:val="0"/>
                <w:numId w:val="2"/>
              </w:numPr>
              <w:adjustRightInd w:val="0"/>
              <w:snapToGrid w:val="0"/>
              <w:spacing w:line="460" w:lineRule="atLeast"/>
              <w:rPr>
                <w:color w:val="auto"/>
                <w:szCs w:val="21"/>
                <w:highlight w:val="none"/>
              </w:rPr>
            </w:pPr>
            <w:r>
              <w:rPr>
                <w:rFonts w:hint="eastAsia"/>
                <w:b/>
                <w:bCs/>
                <w:color w:val="auto"/>
                <w:sz w:val="22"/>
                <w:szCs w:val="22"/>
                <w:highlight w:val="none"/>
              </w:rPr>
              <w:t>需求变化风险：</w:t>
            </w:r>
          </w:p>
          <w:p>
            <w:pPr>
              <w:numPr>
                <w:ilvl w:val="0"/>
                <w:numId w:val="0"/>
              </w:numPr>
              <w:shd w:val="clear"/>
              <w:adjustRightInd w:val="0"/>
              <w:snapToGrid w:val="0"/>
              <w:spacing w:line="460" w:lineRule="atLeast"/>
              <w:rPr>
                <w:rFonts w:hint="default" w:eastAsia="SimSun"/>
                <w:b w:val="0"/>
                <w:bCs w:val="0"/>
                <w:color w:val="auto"/>
                <w:sz w:val="22"/>
                <w:szCs w:val="22"/>
                <w:highlight w:val="none"/>
                <w:lang w:val="en-US" w:eastAsia="zh-CN"/>
              </w:rPr>
            </w:pPr>
            <w:r>
              <w:rPr>
                <w:rFonts w:hint="eastAsia"/>
                <w:b w:val="0"/>
                <w:bCs w:val="0"/>
                <w:color w:val="auto"/>
                <w:sz w:val="22"/>
                <w:szCs w:val="22"/>
                <w:highlight w:val="none"/>
                <w:shd w:val="clear"/>
                <w:lang w:val="en-US" w:eastAsia="zh-CN"/>
              </w:rPr>
              <w:t>玩法方面在解开谜题的过程中，可能和预想的效果有出入，存在更变需求的可能性。</w:t>
            </w:r>
          </w:p>
          <w:p>
            <w:pPr>
              <w:numPr>
                <w:ilvl w:val="0"/>
                <w:numId w:val="0"/>
              </w:numPr>
              <w:adjustRightInd w:val="0"/>
              <w:snapToGrid w:val="0"/>
              <w:spacing w:line="460" w:lineRule="atLeast"/>
              <w:rPr>
                <w:color w:val="auto"/>
                <w:szCs w:val="21"/>
                <w:highlight w:val="none"/>
              </w:rPr>
            </w:pPr>
            <w:r>
              <w:rPr>
                <w:rFonts w:hint="eastAsia"/>
                <w:color w:val="auto"/>
                <w:szCs w:val="21"/>
                <w:highlight w:val="none"/>
              </w:rPr>
              <w:t>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color w:val="auto"/>
                <w:szCs w:val="21"/>
                <w:highlight w:val="none"/>
              </w:rPr>
              <w:t>对于该风险的解决方案，我们可能会去寻找会对产品游戏感兴趣的群体进行调研，具体的方式有问卷跟试玩等，并且可以在游戏开发阶段就施行，这样可以在开发中就尽可能朝着贴合用户需求的方向进行开发，与课程中所说的演化型生存周期模型中引入更多的需求并针对这一部分需求进行新的设计或修改有些相似（契合）。</w:t>
            </w:r>
          </w:p>
          <w:p>
            <w:pPr>
              <w:adjustRightInd w:val="0"/>
              <w:snapToGrid w:val="0"/>
              <w:spacing w:line="460" w:lineRule="atLeast"/>
              <w:rPr>
                <w:color w:val="auto"/>
                <w:szCs w:val="21"/>
                <w:highlight w:val="none"/>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055813"/>
    <w:multiLevelType w:val="singleLevel"/>
    <w:tmpl w:val="B0055813"/>
    <w:lvl w:ilvl="0" w:tentative="0">
      <w:start w:val="3"/>
      <w:numFmt w:val="decimal"/>
      <w:suff w:val="nothing"/>
      <w:lvlText w:val="（%1）"/>
      <w:lvlJc w:val="left"/>
    </w:lvl>
  </w:abstractNum>
  <w:abstractNum w:abstractNumId="1">
    <w:nsid w:val="563CD3F3"/>
    <w:multiLevelType w:val="singleLevel"/>
    <w:tmpl w:val="563CD3F3"/>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A53DB"/>
    <w:rsid w:val="002C0DEA"/>
    <w:rsid w:val="002C47F3"/>
    <w:rsid w:val="002D7ABE"/>
    <w:rsid w:val="002F0552"/>
    <w:rsid w:val="003158F7"/>
    <w:rsid w:val="00355DDB"/>
    <w:rsid w:val="00357E7F"/>
    <w:rsid w:val="0036145C"/>
    <w:rsid w:val="00372356"/>
    <w:rsid w:val="0038763E"/>
    <w:rsid w:val="00387AD5"/>
    <w:rsid w:val="00390EFD"/>
    <w:rsid w:val="003A2961"/>
    <w:rsid w:val="003A37AD"/>
    <w:rsid w:val="003D5B35"/>
    <w:rsid w:val="003E5C83"/>
    <w:rsid w:val="003E7B97"/>
    <w:rsid w:val="003F0412"/>
    <w:rsid w:val="003F05C8"/>
    <w:rsid w:val="0040050E"/>
    <w:rsid w:val="00403E50"/>
    <w:rsid w:val="00406CE0"/>
    <w:rsid w:val="004074FB"/>
    <w:rsid w:val="00411741"/>
    <w:rsid w:val="00416384"/>
    <w:rsid w:val="004335CE"/>
    <w:rsid w:val="00433652"/>
    <w:rsid w:val="004531BD"/>
    <w:rsid w:val="00455844"/>
    <w:rsid w:val="00460FC4"/>
    <w:rsid w:val="00465ECF"/>
    <w:rsid w:val="0047653C"/>
    <w:rsid w:val="00490B0A"/>
    <w:rsid w:val="0049661E"/>
    <w:rsid w:val="004A37BB"/>
    <w:rsid w:val="004C5891"/>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53C5"/>
    <w:rsid w:val="00696469"/>
    <w:rsid w:val="006A50B4"/>
    <w:rsid w:val="006C45B1"/>
    <w:rsid w:val="006F303E"/>
    <w:rsid w:val="006F4261"/>
    <w:rsid w:val="006F4315"/>
    <w:rsid w:val="00707A63"/>
    <w:rsid w:val="007110D3"/>
    <w:rsid w:val="007546DC"/>
    <w:rsid w:val="00754FB5"/>
    <w:rsid w:val="007966AC"/>
    <w:rsid w:val="007A2CE5"/>
    <w:rsid w:val="007B7499"/>
    <w:rsid w:val="007D4A6B"/>
    <w:rsid w:val="007F652E"/>
    <w:rsid w:val="0080779B"/>
    <w:rsid w:val="00822A2D"/>
    <w:rsid w:val="00825B52"/>
    <w:rsid w:val="00837D4B"/>
    <w:rsid w:val="00840E80"/>
    <w:rsid w:val="0088650D"/>
    <w:rsid w:val="00892D72"/>
    <w:rsid w:val="008A099E"/>
    <w:rsid w:val="008B2660"/>
    <w:rsid w:val="008B5F9C"/>
    <w:rsid w:val="008C59D8"/>
    <w:rsid w:val="008E54F9"/>
    <w:rsid w:val="008E75C4"/>
    <w:rsid w:val="0090676A"/>
    <w:rsid w:val="0091585C"/>
    <w:rsid w:val="00941ADB"/>
    <w:rsid w:val="00945A7B"/>
    <w:rsid w:val="00945FCC"/>
    <w:rsid w:val="009548E1"/>
    <w:rsid w:val="009679BA"/>
    <w:rsid w:val="00967C3A"/>
    <w:rsid w:val="009A4BBC"/>
    <w:rsid w:val="009A4EA7"/>
    <w:rsid w:val="009F0368"/>
    <w:rsid w:val="009F5B31"/>
    <w:rsid w:val="009F5C91"/>
    <w:rsid w:val="00A16A7F"/>
    <w:rsid w:val="00A4514B"/>
    <w:rsid w:val="00A46E7B"/>
    <w:rsid w:val="00A803C2"/>
    <w:rsid w:val="00A822DC"/>
    <w:rsid w:val="00AA0EC6"/>
    <w:rsid w:val="00AC04CA"/>
    <w:rsid w:val="00AD448B"/>
    <w:rsid w:val="00AD765B"/>
    <w:rsid w:val="00AE3900"/>
    <w:rsid w:val="00AE6348"/>
    <w:rsid w:val="00AF1DBA"/>
    <w:rsid w:val="00B021F6"/>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56188"/>
    <w:rsid w:val="00C83F59"/>
    <w:rsid w:val="00CB5306"/>
    <w:rsid w:val="00CC015D"/>
    <w:rsid w:val="00CC76D9"/>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942A3"/>
    <w:rsid w:val="00DA2DD9"/>
    <w:rsid w:val="00DA4923"/>
    <w:rsid w:val="00DB22CD"/>
    <w:rsid w:val="00DC265F"/>
    <w:rsid w:val="00DD67B2"/>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125F4"/>
    <w:rsid w:val="00F62617"/>
    <w:rsid w:val="00F640B2"/>
    <w:rsid w:val="00F64CD7"/>
    <w:rsid w:val="00F83704"/>
    <w:rsid w:val="00F92631"/>
    <w:rsid w:val="00FA1968"/>
    <w:rsid w:val="00FB646E"/>
    <w:rsid w:val="00FC0732"/>
    <w:rsid w:val="00FC6EFD"/>
    <w:rsid w:val="00FD0E3B"/>
    <w:rsid w:val="00FE129B"/>
    <w:rsid w:val="00FF1CC8"/>
    <w:rsid w:val="00FF31D1"/>
    <w:rsid w:val="043E7D6D"/>
    <w:rsid w:val="0692289F"/>
    <w:rsid w:val="10B26010"/>
    <w:rsid w:val="11927D27"/>
    <w:rsid w:val="1B2B2954"/>
    <w:rsid w:val="1E7729F7"/>
    <w:rsid w:val="24997AEA"/>
    <w:rsid w:val="270A2769"/>
    <w:rsid w:val="28D426D7"/>
    <w:rsid w:val="2ACC6ED7"/>
    <w:rsid w:val="2C7E7583"/>
    <w:rsid w:val="385977FD"/>
    <w:rsid w:val="39D5722D"/>
    <w:rsid w:val="3B721F7C"/>
    <w:rsid w:val="3F233C19"/>
    <w:rsid w:val="43660E74"/>
    <w:rsid w:val="44160FAA"/>
    <w:rsid w:val="44E644B7"/>
    <w:rsid w:val="45643B8B"/>
    <w:rsid w:val="49126A83"/>
    <w:rsid w:val="4AFC002C"/>
    <w:rsid w:val="4DBC3400"/>
    <w:rsid w:val="5126500D"/>
    <w:rsid w:val="556E0B4D"/>
    <w:rsid w:val="5C507B51"/>
    <w:rsid w:val="5E3A2053"/>
    <w:rsid w:val="622F7CEE"/>
    <w:rsid w:val="629646B6"/>
    <w:rsid w:val="63724FE4"/>
    <w:rsid w:val="6787022D"/>
    <w:rsid w:val="67CA5EAC"/>
    <w:rsid w:val="7C8B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4</Pages>
  <Words>303</Words>
  <Characters>1733</Characters>
  <Lines>14</Lines>
  <Paragraphs>4</Paragraphs>
  <TotalTime>16</TotalTime>
  <ScaleCrop>false</ScaleCrop>
  <LinksUpToDate>false</LinksUpToDate>
  <CharactersWithSpaces>2032</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biu~biu~biu~</cp:lastModifiedBy>
  <dcterms:modified xsi:type="dcterms:W3CDTF">2020-11-22T08:08:43Z</dcterms:modified>
  <dc:title>周活动总结表</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