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321"/>
        <w:jc w:val="center"/>
        <w:rPr>
          <w:rFonts w:ascii="SimSun"/>
          <w:b/>
          <w:sz w:val="32"/>
          <w:szCs w:val="32"/>
        </w:rPr>
      </w:pPr>
      <w:r>
        <w:rPr>
          <w:rFonts w:hint="eastAsia" w:ascii="SimSun"/>
          <w:b/>
          <w:sz w:val="32"/>
          <w:szCs w:val="32"/>
        </w:rPr>
        <w:t>迭代计划（简化版）</w:t>
      </w:r>
    </w:p>
    <w:p>
      <w:pPr>
        <w:pStyle w:val="5"/>
        <w:ind w:firstLine="0" w:firstLineChars="0"/>
        <w:jc w:val="center"/>
        <w:rPr>
          <w:rFonts w:ascii="SimSun"/>
          <w:szCs w:val="21"/>
        </w:rPr>
      </w:pPr>
      <w:r>
        <w:rPr>
          <w:rFonts w:hint="eastAsia" w:ascii="SimSun"/>
          <w:szCs w:val="21"/>
        </w:rPr>
        <w:t>　　　　　　　　　　　　　制定日期：2020年9月14日</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组号</w:t>
            </w:r>
          </w:p>
        </w:tc>
        <w:tc>
          <w:tcPr>
            <w:tcW w:w="1674"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23</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项目名称</w:t>
            </w:r>
          </w:p>
        </w:tc>
        <w:tc>
          <w:tcPr>
            <w:tcW w:w="3379" w:type="dxa"/>
            <w:tcBorders>
              <w:top w:val="single" w:color="auto" w:sz="4" w:space="0"/>
              <w:right w:val="single" w:color="auto" w:sz="4" w:space="0"/>
            </w:tcBorders>
            <w:shd w:val="clear" w:color="auto" w:fill="auto"/>
          </w:tcPr>
          <w:p>
            <w:pPr>
              <w:pStyle w:val="11"/>
              <w:ind w:firstLine="0" w:firstLineChars="0"/>
              <w:rPr>
                <w:rFonts w:eastAsia="SimHei"/>
                <w:color w:val="0070C0"/>
                <w:szCs w:val="21"/>
              </w:rPr>
            </w:pPr>
            <w:r>
              <w:rPr>
                <w:rFonts w:hint="eastAsia" w:eastAsia="SimHei"/>
                <w:color w:val="0070C0"/>
                <w:szCs w:val="21"/>
              </w:rPr>
              <w:t>Endless Memories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tcBorders>
              <w:top w:val="single" w:color="auto" w:sz="4" w:space="0"/>
              <w:left w:val="single" w:color="auto" w:sz="4" w:space="0"/>
            </w:tcBorders>
            <w:shd w:val="clear" w:color="auto" w:fill="auto"/>
          </w:tcPr>
          <w:p>
            <w:pPr>
              <w:adjustRightInd w:val="0"/>
              <w:snapToGrid w:val="0"/>
              <w:spacing w:line="460" w:lineRule="atLeast"/>
              <w:jc w:val="center"/>
              <w:rPr>
                <w:szCs w:val="21"/>
              </w:rPr>
            </w:pPr>
            <w:r>
              <w:rPr>
                <w:rFonts w:hint="eastAsia"/>
                <w:szCs w:val="21"/>
              </w:rPr>
              <w:t>迭代名称</w:t>
            </w:r>
          </w:p>
        </w:tc>
        <w:tc>
          <w:tcPr>
            <w:tcW w:w="1674"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第一次迭代</w:t>
            </w:r>
          </w:p>
        </w:tc>
        <w:tc>
          <w:tcPr>
            <w:tcW w:w="1866" w:type="dxa"/>
            <w:tcBorders>
              <w:top w:val="single" w:color="auto" w:sz="4" w:space="0"/>
            </w:tcBorders>
            <w:shd w:val="clear" w:color="auto" w:fill="auto"/>
          </w:tcPr>
          <w:p>
            <w:pPr>
              <w:adjustRightInd w:val="0"/>
              <w:snapToGrid w:val="0"/>
              <w:spacing w:line="460" w:lineRule="atLeast"/>
              <w:jc w:val="center"/>
              <w:rPr>
                <w:szCs w:val="21"/>
              </w:rPr>
            </w:pPr>
            <w:r>
              <w:rPr>
                <w:rFonts w:hint="eastAsia"/>
                <w:szCs w:val="21"/>
              </w:rPr>
              <w:t>计划起止日期</w:t>
            </w:r>
          </w:p>
        </w:tc>
        <w:tc>
          <w:tcPr>
            <w:tcW w:w="3379" w:type="dxa"/>
            <w:tcBorders>
              <w:top w:val="single" w:color="auto" w:sz="4" w:space="0"/>
              <w:right w:val="single" w:color="auto" w:sz="4" w:space="0"/>
            </w:tcBorders>
            <w:shd w:val="clear" w:color="auto" w:fill="auto"/>
          </w:tcPr>
          <w:p>
            <w:pPr>
              <w:adjustRightInd w:val="0"/>
              <w:snapToGrid w:val="0"/>
              <w:spacing w:line="460" w:lineRule="atLeast"/>
              <w:jc w:val="center"/>
              <w:rPr>
                <w:szCs w:val="21"/>
              </w:rPr>
            </w:pPr>
            <w:r>
              <w:rPr>
                <w:rFonts w:hint="eastAsia"/>
                <w:szCs w:val="21"/>
              </w:rPr>
              <w:t>2020年9月7日至2020年10月5日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任务、进度安排和人员分配：（从9号开始为细颗粒度任务）</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476"/>
              <w:gridCol w:w="2091"/>
              <w:gridCol w:w="2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No</w:t>
                  </w:r>
                </w:p>
              </w:tc>
              <w:tc>
                <w:tcPr>
                  <w:tcW w:w="3476" w:type="dxa"/>
                  <w:shd w:val="clear" w:color="auto" w:fill="auto"/>
                </w:tcPr>
                <w:p>
                  <w:pPr>
                    <w:adjustRightInd w:val="0"/>
                    <w:snapToGrid w:val="0"/>
                    <w:spacing w:line="460" w:lineRule="atLeast"/>
                    <w:rPr>
                      <w:szCs w:val="21"/>
                    </w:rPr>
                  </w:pPr>
                  <w:r>
                    <w:rPr>
                      <w:rFonts w:hint="eastAsia"/>
                      <w:szCs w:val="21"/>
                    </w:rPr>
                    <w:t>任务</w:t>
                  </w:r>
                </w:p>
              </w:tc>
              <w:tc>
                <w:tcPr>
                  <w:tcW w:w="2091" w:type="dxa"/>
                  <w:shd w:val="clear" w:color="auto" w:fill="auto"/>
                </w:tcPr>
                <w:p>
                  <w:pPr>
                    <w:adjustRightInd w:val="0"/>
                    <w:snapToGrid w:val="0"/>
                    <w:spacing w:line="460" w:lineRule="atLeast"/>
                    <w:rPr>
                      <w:szCs w:val="21"/>
                    </w:rPr>
                  </w:pPr>
                  <w:r>
                    <w:rPr>
                      <w:rFonts w:hint="eastAsia"/>
                      <w:szCs w:val="21"/>
                    </w:rPr>
                    <w:t>起止日期</w:t>
                  </w:r>
                </w:p>
              </w:tc>
              <w:tc>
                <w:tcPr>
                  <w:tcW w:w="2091" w:type="dxa"/>
                  <w:shd w:val="clear" w:color="auto" w:fill="auto"/>
                </w:tcPr>
                <w:p>
                  <w:pPr>
                    <w:adjustRightInd w:val="0"/>
                    <w:snapToGrid w:val="0"/>
                    <w:spacing w:line="460" w:lineRule="atLeast"/>
                    <w:rPr>
                      <w:szCs w:val="21"/>
                    </w:rPr>
                  </w:pPr>
                  <w:r>
                    <w:rPr>
                      <w:rFonts w:hint="eastAsia"/>
                      <w:szCs w:val="21"/>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w:t>
                  </w:r>
                </w:p>
              </w:tc>
              <w:tc>
                <w:tcPr>
                  <w:tcW w:w="3476" w:type="dxa"/>
                  <w:shd w:val="clear" w:color="auto" w:fill="auto"/>
                </w:tcPr>
                <w:p>
                  <w:pPr>
                    <w:adjustRightInd w:val="0"/>
                    <w:snapToGrid w:val="0"/>
                    <w:spacing w:line="460" w:lineRule="atLeast"/>
                    <w:rPr>
                      <w:szCs w:val="21"/>
                    </w:rPr>
                  </w:pPr>
                  <w:r>
                    <w:rPr>
                      <w:rFonts w:ascii="Helvetica" w:hAnsi="Helvetica" w:eastAsia="Helvetica" w:cs="Helvetica"/>
                      <w:color w:val="2D3B45"/>
                      <w:sz w:val="19"/>
                      <w:szCs w:val="19"/>
                      <w:shd w:val="clear" w:color="auto" w:fill="FFFFFF"/>
                    </w:rPr>
                    <w:t>调研、分析和定义需求</w:t>
                  </w:r>
                </w:p>
              </w:tc>
              <w:tc>
                <w:tcPr>
                  <w:tcW w:w="2091" w:type="dxa"/>
                  <w:shd w:val="clear" w:color="auto" w:fill="auto"/>
                </w:tcPr>
                <w:p>
                  <w:pPr>
                    <w:pStyle w:val="11"/>
                    <w:ind w:firstLine="0" w:firstLineChars="0"/>
                    <w:rPr>
                      <w:szCs w:val="21"/>
                    </w:rPr>
                  </w:pPr>
                  <w:r>
                    <w:rPr>
                      <w:rFonts w:hint="eastAsia"/>
                      <w:szCs w:val="21"/>
                    </w:rPr>
                    <w:t>9月7日至9月</w:t>
                  </w:r>
                </w:p>
              </w:tc>
              <w:tc>
                <w:tcPr>
                  <w:tcW w:w="2091" w:type="dxa"/>
                  <w:shd w:val="clear" w:color="auto" w:fill="auto"/>
                </w:tcPr>
                <w:p>
                  <w:pPr>
                    <w:pStyle w:val="11"/>
                    <w:ind w:firstLine="0" w:firstLineChars="0"/>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2</w:t>
                  </w:r>
                </w:p>
              </w:tc>
              <w:tc>
                <w:tcPr>
                  <w:tcW w:w="3476" w:type="dxa"/>
                  <w:shd w:val="clear" w:color="auto" w:fill="auto"/>
                </w:tcPr>
                <w:p>
                  <w:pPr>
                    <w:adjustRightInd w:val="0"/>
                    <w:snapToGrid w:val="0"/>
                    <w:spacing w:line="460" w:lineRule="atLeast"/>
                    <w:rPr>
                      <w:szCs w:val="21"/>
                    </w:rPr>
                  </w:pPr>
                  <w:r>
                    <w:rPr>
                      <w:rFonts w:ascii="Helvetica" w:hAnsi="Helvetica" w:eastAsia="Helvetica" w:cs="Helvetica"/>
                      <w:color w:val="2D3B45"/>
                      <w:sz w:val="19"/>
                      <w:szCs w:val="19"/>
                      <w:shd w:val="clear" w:color="auto" w:fill="FFFFFF"/>
                    </w:rPr>
                    <w:t>初选语言、工具和框架，并学习新技术</w:t>
                  </w:r>
                </w:p>
              </w:tc>
              <w:tc>
                <w:tcPr>
                  <w:tcW w:w="2091" w:type="dxa"/>
                  <w:shd w:val="clear" w:color="auto" w:fill="auto"/>
                </w:tcPr>
                <w:p>
                  <w:pPr>
                    <w:pStyle w:val="11"/>
                    <w:ind w:firstLine="0" w:firstLineChars="0"/>
                    <w:rPr>
                      <w:szCs w:val="21"/>
                    </w:rPr>
                  </w:pPr>
                  <w:r>
                    <w:rPr>
                      <w:rFonts w:hint="eastAsia"/>
                      <w:szCs w:val="21"/>
                    </w:rPr>
                    <w:t>9月7日至9月14日</w:t>
                  </w:r>
                </w:p>
              </w:tc>
              <w:tc>
                <w:tcPr>
                  <w:tcW w:w="2091" w:type="dxa"/>
                  <w:shd w:val="clear" w:color="auto" w:fill="auto"/>
                </w:tcPr>
                <w:p>
                  <w:pPr>
                    <w:adjustRightInd w:val="0"/>
                    <w:snapToGrid w:val="0"/>
                    <w:spacing w:line="460" w:lineRule="atLeast"/>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3</w:t>
                  </w:r>
                </w:p>
              </w:tc>
              <w:tc>
                <w:tcPr>
                  <w:tcW w:w="3476" w:type="dxa"/>
                  <w:shd w:val="clear" w:color="auto" w:fill="auto"/>
                </w:tcPr>
                <w:p>
                  <w:pPr>
                    <w:adjustRightInd w:val="0"/>
                    <w:snapToGrid w:val="0"/>
                    <w:spacing w:line="460" w:lineRule="atLeast"/>
                    <w:rPr>
                      <w:szCs w:val="21"/>
                    </w:rPr>
                  </w:pPr>
                  <w:r>
                    <w:rPr>
                      <w:rFonts w:ascii="Helvetica" w:hAnsi="Helvetica" w:eastAsia="Helvetica" w:cs="Helvetica"/>
                      <w:color w:val="2D3B45"/>
                      <w:sz w:val="19"/>
                      <w:szCs w:val="19"/>
                      <w:shd w:val="clear" w:color="auto" w:fill="FFFFFF"/>
                    </w:rPr>
                    <w:t>进行界面设计，实现界面原型(</w:t>
                  </w:r>
                  <w:r>
                    <w:rPr>
                      <w:rFonts w:hint="eastAsia" w:ascii="Helvetica" w:hAnsi="Helvetica" w:cs="Helvetica"/>
                      <w:color w:val="2D3B45"/>
                      <w:sz w:val="19"/>
                      <w:szCs w:val="19"/>
                      <w:shd w:val="clear" w:color="auto" w:fill="FFFFFF"/>
                    </w:rPr>
                    <w:t>游戏主页</w:t>
                  </w:r>
                  <w:r>
                    <w:rPr>
                      <w:rFonts w:ascii="Helvetica" w:hAnsi="Helvetica" w:eastAsia="Helvetica" w:cs="Helvetica"/>
                      <w:color w:val="2D3B45"/>
                      <w:sz w:val="19"/>
                      <w:szCs w:val="19"/>
                      <w:shd w:val="clear" w:color="auto" w:fill="FFFFFF"/>
                    </w:rPr>
                    <w:t>)</w:t>
                  </w:r>
                </w:p>
              </w:tc>
              <w:tc>
                <w:tcPr>
                  <w:tcW w:w="2091" w:type="dxa"/>
                  <w:shd w:val="clear" w:color="auto" w:fill="auto"/>
                </w:tcPr>
                <w:p>
                  <w:pPr>
                    <w:adjustRightInd w:val="0"/>
                    <w:snapToGrid w:val="0"/>
                    <w:spacing w:line="460" w:lineRule="atLeast"/>
                    <w:rPr>
                      <w:szCs w:val="21"/>
                    </w:rPr>
                  </w:pPr>
                  <w:r>
                    <w:rPr>
                      <w:rFonts w:hint="eastAsia"/>
                      <w:szCs w:val="21"/>
                    </w:rPr>
                    <w:t>9月14日至9月21日</w:t>
                  </w:r>
                </w:p>
              </w:tc>
              <w:tc>
                <w:tcPr>
                  <w:tcW w:w="2091" w:type="dxa"/>
                  <w:shd w:val="clear" w:color="auto" w:fill="auto"/>
                </w:tcPr>
                <w:p>
                  <w:pPr>
                    <w:adjustRightInd w:val="0"/>
                    <w:snapToGrid w:val="0"/>
                    <w:spacing w:line="460" w:lineRule="atLeast"/>
                    <w:rPr>
                      <w:szCs w:val="21"/>
                    </w:rPr>
                  </w:pPr>
                  <w:r>
                    <w:rPr>
                      <w:rFonts w:hint="eastAsia"/>
                      <w:szCs w:val="21"/>
                    </w:rPr>
                    <w:t>Naomi，叶鹏鹏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4</w:t>
                  </w:r>
                </w:p>
              </w:tc>
              <w:tc>
                <w:tcPr>
                  <w:tcW w:w="3476" w:type="dxa"/>
                  <w:shd w:val="clear" w:color="auto" w:fill="auto"/>
                </w:tcPr>
                <w:p>
                  <w:pPr>
                    <w:adjustRightInd w:val="0"/>
                    <w:snapToGrid w:val="0"/>
                    <w:spacing w:line="460" w:lineRule="atLeast"/>
                    <w:rPr>
                      <w:szCs w:val="21"/>
                    </w:rPr>
                  </w:pPr>
                  <w:r>
                    <w:rPr>
                      <w:rFonts w:ascii="Helvetica" w:hAnsi="Helvetica" w:eastAsia="Helvetica" w:cs="Helvetica"/>
                      <w:color w:val="2D3B45"/>
                      <w:sz w:val="19"/>
                      <w:szCs w:val="19"/>
                      <w:shd w:val="clear" w:color="auto" w:fill="FFFFFF"/>
                    </w:rPr>
                    <w:t>小组内部评审和改进需求文档和界面原型</w:t>
                  </w:r>
                </w:p>
              </w:tc>
              <w:tc>
                <w:tcPr>
                  <w:tcW w:w="2091" w:type="dxa"/>
                  <w:shd w:val="clear" w:color="auto" w:fill="auto"/>
                </w:tcPr>
                <w:p>
                  <w:pPr>
                    <w:adjustRightInd w:val="0"/>
                    <w:snapToGrid w:val="0"/>
                    <w:spacing w:line="460" w:lineRule="atLeast"/>
                    <w:rPr>
                      <w:szCs w:val="21"/>
                    </w:rPr>
                  </w:pPr>
                  <w:r>
                    <w:rPr>
                      <w:rFonts w:hint="eastAsia"/>
                      <w:szCs w:val="21"/>
                    </w:rPr>
                    <w:t>9月21日</w:t>
                  </w:r>
                </w:p>
              </w:tc>
              <w:tc>
                <w:tcPr>
                  <w:tcW w:w="2091" w:type="dxa"/>
                  <w:shd w:val="clear" w:color="auto" w:fill="auto"/>
                </w:tcPr>
                <w:p>
                  <w:pPr>
                    <w:adjustRightInd w:val="0"/>
                    <w:snapToGrid w:val="0"/>
                    <w:spacing w:line="460" w:lineRule="atLeast"/>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5</w:t>
                  </w:r>
                </w:p>
              </w:tc>
              <w:tc>
                <w:tcPr>
                  <w:tcW w:w="3476" w:type="dxa"/>
                  <w:shd w:val="clear" w:color="auto" w:fill="auto"/>
                </w:tcPr>
                <w:p>
                  <w:pPr>
                    <w:adjustRightInd w:val="0"/>
                    <w:snapToGrid w:val="0"/>
                    <w:spacing w:line="460" w:lineRule="atLeast"/>
                    <w:rPr>
                      <w:szCs w:val="21"/>
                    </w:rPr>
                  </w:pPr>
                  <w:r>
                    <w:rPr>
                      <w:rFonts w:hint="eastAsia"/>
                      <w:szCs w:val="21"/>
                    </w:rPr>
                    <w:t>对界面进行第一次修改</w:t>
                  </w:r>
                </w:p>
              </w:tc>
              <w:tc>
                <w:tcPr>
                  <w:tcW w:w="2091" w:type="dxa"/>
                  <w:shd w:val="clear" w:color="auto" w:fill="auto"/>
                </w:tcPr>
                <w:p>
                  <w:pPr>
                    <w:adjustRightInd w:val="0"/>
                    <w:snapToGrid w:val="0"/>
                    <w:spacing w:line="460" w:lineRule="atLeast"/>
                    <w:rPr>
                      <w:szCs w:val="21"/>
                    </w:rPr>
                  </w:pPr>
                  <w:r>
                    <w:rPr>
                      <w:rFonts w:hint="eastAsia"/>
                      <w:szCs w:val="21"/>
                    </w:rPr>
                    <w:t>9月21日至9月23日</w:t>
                  </w:r>
                </w:p>
              </w:tc>
              <w:tc>
                <w:tcPr>
                  <w:tcW w:w="2091" w:type="dxa"/>
                  <w:shd w:val="clear" w:color="auto" w:fill="auto"/>
                </w:tcPr>
                <w:p>
                  <w:pPr>
                    <w:adjustRightInd w:val="0"/>
                    <w:snapToGrid w:val="0"/>
                    <w:spacing w:line="460" w:lineRule="atLeast"/>
                    <w:rPr>
                      <w:szCs w:val="21"/>
                    </w:rPr>
                  </w:pPr>
                  <w:r>
                    <w:rPr>
                      <w:rFonts w:hint="eastAsia"/>
                      <w:szCs w:val="21"/>
                    </w:rPr>
                    <w:t>Naomi，叶鹏鹏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6</w:t>
                  </w:r>
                </w:p>
              </w:tc>
              <w:tc>
                <w:tcPr>
                  <w:tcW w:w="3476" w:type="dxa"/>
                  <w:shd w:val="clear" w:color="auto" w:fill="auto"/>
                </w:tcPr>
                <w:p>
                  <w:pPr>
                    <w:adjustRightInd w:val="0"/>
                    <w:snapToGrid w:val="0"/>
                    <w:spacing w:line="460" w:lineRule="atLeast"/>
                    <w:rPr>
                      <w:szCs w:val="21"/>
                    </w:rPr>
                  </w:pPr>
                  <w:r>
                    <w:rPr>
                      <w:rFonts w:ascii="Helvetica" w:hAnsi="Helvetica" w:eastAsia="Helvetica" w:cs="Helvetica"/>
                      <w:color w:val="2D3B45"/>
                      <w:sz w:val="19"/>
                      <w:szCs w:val="19"/>
                      <w:shd w:val="clear" w:color="auto" w:fill="FFFFFF"/>
                    </w:rPr>
                    <w:t>编写《迭代评估报告》</w:t>
                  </w:r>
                </w:p>
              </w:tc>
              <w:tc>
                <w:tcPr>
                  <w:tcW w:w="2091" w:type="dxa"/>
                  <w:shd w:val="clear" w:color="auto" w:fill="auto"/>
                </w:tcPr>
                <w:p>
                  <w:pPr>
                    <w:adjustRightInd w:val="0"/>
                    <w:snapToGrid w:val="0"/>
                    <w:spacing w:line="460" w:lineRule="atLeast"/>
                    <w:rPr>
                      <w:szCs w:val="21"/>
                    </w:rPr>
                  </w:pPr>
                  <w:r>
                    <w:rPr>
                      <w:rFonts w:hint="eastAsia"/>
                      <w:szCs w:val="21"/>
                    </w:rPr>
                    <w:t>9月末</w:t>
                  </w:r>
                </w:p>
              </w:tc>
              <w:tc>
                <w:tcPr>
                  <w:tcW w:w="2091" w:type="dxa"/>
                  <w:shd w:val="clear" w:color="auto" w:fill="auto"/>
                </w:tcPr>
                <w:p>
                  <w:pPr>
                    <w:adjustRightInd w:val="0"/>
                    <w:snapToGrid w:val="0"/>
                    <w:spacing w:line="460" w:lineRule="atLeast"/>
                    <w:rPr>
                      <w:szCs w:val="21"/>
                    </w:rPr>
                  </w:pPr>
                  <w:r>
                    <w:rPr>
                      <w:rFonts w:hint="eastAsia"/>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7</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交互系统的原型设计与编写</w:t>
                  </w:r>
                </w:p>
              </w:tc>
              <w:tc>
                <w:tcPr>
                  <w:tcW w:w="2091" w:type="dxa"/>
                  <w:shd w:val="clear" w:color="auto" w:fill="auto"/>
                </w:tcPr>
                <w:p>
                  <w:pPr>
                    <w:adjustRightInd w:val="0"/>
                    <w:snapToGrid w:val="0"/>
                    <w:spacing w:line="460" w:lineRule="atLeast"/>
                    <w:rPr>
                      <w:szCs w:val="21"/>
                    </w:rPr>
                  </w:pPr>
                  <w:r>
                    <w:rPr>
                      <w:rFonts w:hint="eastAsia"/>
                      <w:szCs w:val="21"/>
                    </w:rPr>
                    <w:t>9月7日至9月末</w:t>
                  </w:r>
                </w:p>
              </w:tc>
              <w:tc>
                <w:tcPr>
                  <w:tcW w:w="2091" w:type="dxa"/>
                  <w:shd w:val="clear" w:color="auto" w:fill="auto"/>
                </w:tcPr>
                <w:p>
                  <w:pPr>
                    <w:adjustRightInd w:val="0"/>
                    <w:snapToGrid w:val="0"/>
                    <w:spacing w:line="460" w:lineRule="atLeast"/>
                    <w:rPr>
                      <w:szCs w:val="21"/>
                    </w:rPr>
                  </w:pPr>
                  <w:r>
                    <w:rPr>
                      <w:rFonts w:hint="eastAsia"/>
                      <w:szCs w:val="21"/>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8</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游戏世界模型的搭建</w:t>
                  </w:r>
                </w:p>
              </w:tc>
              <w:tc>
                <w:tcPr>
                  <w:tcW w:w="2091" w:type="dxa"/>
                  <w:shd w:val="clear" w:color="auto" w:fill="auto"/>
                </w:tcPr>
                <w:p>
                  <w:pPr>
                    <w:adjustRightInd w:val="0"/>
                    <w:snapToGrid w:val="0"/>
                    <w:spacing w:line="460" w:lineRule="atLeast"/>
                    <w:rPr>
                      <w:szCs w:val="21"/>
                    </w:rPr>
                  </w:pPr>
                  <w:r>
                    <w:rPr>
                      <w:rFonts w:hint="eastAsia"/>
                      <w:szCs w:val="21"/>
                    </w:rPr>
                    <w:t>9月7日至9月末</w:t>
                  </w:r>
                </w:p>
              </w:tc>
              <w:tc>
                <w:tcPr>
                  <w:tcW w:w="2091" w:type="dxa"/>
                  <w:shd w:val="clear" w:color="auto" w:fill="auto"/>
                </w:tcPr>
                <w:p>
                  <w:pPr>
                    <w:adjustRightInd w:val="0"/>
                    <w:snapToGrid w:val="0"/>
                    <w:spacing w:line="460" w:lineRule="atLeast"/>
                    <w:rPr>
                      <w:szCs w:val="21"/>
                    </w:rPr>
                  </w:pPr>
                  <w:r>
                    <w:rPr>
                      <w:rFonts w:hint="eastAsia"/>
                      <w:szCs w:val="21"/>
                    </w:rPr>
                    <w:t>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9</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制作游戏内背包界面的UI</w:t>
                  </w:r>
                </w:p>
              </w:tc>
              <w:tc>
                <w:tcPr>
                  <w:tcW w:w="2091" w:type="dxa"/>
                  <w:shd w:val="clear" w:color="auto" w:fill="auto"/>
                </w:tcPr>
                <w:p>
                  <w:pPr>
                    <w:adjustRightInd w:val="0"/>
                    <w:snapToGrid w:val="0"/>
                    <w:spacing w:line="460" w:lineRule="atLeast"/>
                    <w:rPr>
                      <w:szCs w:val="21"/>
                    </w:rPr>
                  </w:pPr>
                  <w:r>
                    <w:rPr>
                      <w:rFonts w:hint="eastAsia"/>
                      <w:szCs w:val="21"/>
                    </w:rPr>
                    <w:t>9月14日至9月17日</w:t>
                  </w:r>
                </w:p>
              </w:tc>
              <w:tc>
                <w:tcPr>
                  <w:tcW w:w="2091" w:type="dxa"/>
                  <w:shd w:val="clear" w:color="auto" w:fill="auto"/>
                </w:tcPr>
                <w:p>
                  <w:pPr>
                    <w:adjustRightInd w:val="0"/>
                    <w:snapToGrid w:val="0"/>
                    <w:spacing w:line="460" w:lineRule="atLeast"/>
                    <w:rPr>
                      <w:szCs w:val="21"/>
                    </w:rPr>
                  </w:pPr>
                  <w:r>
                    <w:rPr>
                      <w:rFonts w:hint="eastAsia"/>
                      <w:szCs w:val="21"/>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10</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制作游戏内背包系统与交互系统的API衔接</w:t>
                  </w:r>
                </w:p>
              </w:tc>
              <w:tc>
                <w:tcPr>
                  <w:tcW w:w="2091" w:type="dxa"/>
                  <w:shd w:val="clear" w:color="auto" w:fill="auto"/>
                </w:tcPr>
                <w:p>
                  <w:pPr>
                    <w:adjustRightInd w:val="0"/>
                    <w:snapToGrid w:val="0"/>
                    <w:spacing w:line="460" w:lineRule="atLeast"/>
                    <w:rPr>
                      <w:szCs w:val="21"/>
                    </w:rPr>
                  </w:pPr>
                  <w:r>
                    <w:rPr>
                      <w:rFonts w:hint="eastAsia"/>
                      <w:szCs w:val="21"/>
                    </w:rPr>
                    <w:t>9月17日至9月20日</w:t>
                  </w:r>
                </w:p>
              </w:tc>
              <w:tc>
                <w:tcPr>
                  <w:tcW w:w="2091" w:type="dxa"/>
                  <w:shd w:val="clear" w:color="auto" w:fill="auto"/>
                </w:tcPr>
                <w:p>
                  <w:pPr>
                    <w:adjustRightInd w:val="0"/>
                    <w:snapToGrid w:val="0"/>
                    <w:spacing w:line="460" w:lineRule="atLeast"/>
                    <w:rPr>
                      <w:szCs w:val="21"/>
                    </w:rPr>
                  </w:pPr>
                  <w:r>
                    <w:rPr>
                      <w:rFonts w:hint="eastAsia"/>
                      <w:szCs w:val="21"/>
                    </w:rPr>
                    <w:t>Naomi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11</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制作游戏主人公3D及VR视角的调试用交互接口（移动、视角、交互UI）</w:t>
                  </w:r>
                </w:p>
              </w:tc>
              <w:tc>
                <w:tcPr>
                  <w:tcW w:w="2091" w:type="dxa"/>
                  <w:shd w:val="clear" w:color="auto" w:fill="auto"/>
                </w:tcPr>
                <w:p>
                  <w:pPr>
                    <w:adjustRightInd w:val="0"/>
                    <w:snapToGrid w:val="0"/>
                    <w:spacing w:line="460" w:lineRule="atLeast"/>
                    <w:rPr>
                      <w:szCs w:val="21"/>
                    </w:rPr>
                  </w:pPr>
                  <w:r>
                    <w:rPr>
                      <w:rFonts w:hint="eastAsia"/>
                      <w:szCs w:val="21"/>
                    </w:rPr>
                    <w:t>9月14日至9月16日</w:t>
                  </w:r>
                </w:p>
              </w:tc>
              <w:tc>
                <w:tcPr>
                  <w:tcW w:w="2091" w:type="dxa"/>
                  <w:shd w:val="clear" w:color="auto" w:fill="auto"/>
                </w:tcPr>
                <w:p>
                  <w:pPr>
                    <w:adjustRightInd w:val="0"/>
                    <w:snapToGrid w:val="0"/>
                    <w:spacing w:line="460" w:lineRule="atLeast"/>
                    <w:rPr>
                      <w:szCs w:val="21"/>
                    </w:rPr>
                  </w:pPr>
                  <w:r>
                    <w:rPr>
                      <w:rFonts w:hint="eastAsia"/>
                      <w:szCs w:val="21"/>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szCs w:val="21"/>
                    </w:rPr>
                  </w:pPr>
                  <w:r>
                    <w:rPr>
                      <w:rFonts w:hint="eastAsia"/>
                      <w:szCs w:val="21"/>
                    </w:rPr>
                    <w:t>12</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制作内交互系统的API及相关UI提示</w:t>
                  </w:r>
                </w:p>
              </w:tc>
              <w:tc>
                <w:tcPr>
                  <w:tcW w:w="2091" w:type="dxa"/>
                  <w:shd w:val="clear" w:color="auto" w:fill="auto"/>
                </w:tcPr>
                <w:p>
                  <w:pPr>
                    <w:adjustRightInd w:val="0"/>
                    <w:snapToGrid w:val="0"/>
                    <w:spacing w:line="460" w:lineRule="atLeast"/>
                    <w:rPr>
                      <w:szCs w:val="21"/>
                    </w:rPr>
                  </w:pPr>
                  <w:r>
                    <w:rPr>
                      <w:rFonts w:hint="eastAsia"/>
                      <w:szCs w:val="21"/>
                    </w:rPr>
                    <w:t>9月16日至9月20日</w:t>
                  </w:r>
                </w:p>
              </w:tc>
              <w:tc>
                <w:tcPr>
                  <w:tcW w:w="2091" w:type="dxa"/>
                  <w:shd w:val="clear" w:color="auto" w:fill="auto"/>
                </w:tcPr>
                <w:p>
                  <w:pPr>
                    <w:adjustRightInd w:val="0"/>
                    <w:snapToGrid w:val="0"/>
                    <w:spacing w:line="460" w:lineRule="atLeast"/>
                    <w:rPr>
                      <w:szCs w:val="21"/>
                    </w:rPr>
                  </w:pPr>
                  <w:r>
                    <w:rPr>
                      <w:szCs w:val="21"/>
                    </w:rPr>
                    <w:t>Edward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szCs w:val="21"/>
                    </w:rPr>
                  </w:pPr>
                  <w:r>
                    <w:rPr>
                      <w:rFonts w:hint="eastAsia"/>
                      <w:szCs w:val="21"/>
                    </w:rPr>
                    <w:t>13</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学习基本摄像头控制（WASD）</w:t>
                  </w:r>
                </w:p>
              </w:tc>
              <w:tc>
                <w:tcPr>
                  <w:tcW w:w="2091" w:type="dxa"/>
                  <w:shd w:val="clear" w:color="auto" w:fill="auto"/>
                </w:tcPr>
                <w:p>
                  <w:pPr>
                    <w:adjustRightInd w:val="0"/>
                    <w:snapToGrid w:val="0"/>
                    <w:spacing w:line="460" w:lineRule="atLeast"/>
                    <w:rPr>
                      <w:rFonts w:hint="eastAsia"/>
                      <w:szCs w:val="21"/>
                    </w:rPr>
                  </w:pPr>
                  <w:r>
                    <w:rPr>
                      <w:rFonts w:hint="eastAsia"/>
                      <w:szCs w:val="21"/>
                    </w:rPr>
                    <w:t>9月12日至9月13日</w:t>
                  </w:r>
                </w:p>
              </w:tc>
              <w:tc>
                <w:tcPr>
                  <w:tcW w:w="2091" w:type="dxa"/>
                  <w:shd w:val="clear" w:color="auto" w:fill="auto"/>
                </w:tcPr>
                <w:p>
                  <w:pPr>
                    <w:adjustRightInd w:val="0"/>
                    <w:snapToGrid w:val="0"/>
                    <w:spacing w:line="460" w:lineRule="atLeast"/>
                    <w:rPr>
                      <w:rFonts w:hint="eastAsia"/>
                      <w:szCs w:val="21"/>
                    </w:rPr>
                  </w:pPr>
                  <w:r>
                    <w:rPr>
                      <w:rFonts w:hint="eastAsia"/>
                      <w:szCs w:val="21"/>
                    </w:rPr>
                    <w:t>I</w:t>
                  </w:r>
                  <w:r>
                    <w:rPr>
                      <w:szCs w:val="21"/>
                    </w:rPr>
                    <w:t>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szCs w:val="21"/>
                    </w:rPr>
                  </w:pPr>
                  <w:r>
                    <w:rPr>
                      <w:rFonts w:hint="eastAsia"/>
                      <w:szCs w:val="21"/>
                    </w:rPr>
                    <w:t>14</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学习如何导入Modo的模型至Unity</w:t>
                  </w:r>
                </w:p>
              </w:tc>
              <w:tc>
                <w:tcPr>
                  <w:tcW w:w="2091" w:type="dxa"/>
                  <w:shd w:val="clear" w:color="auto" w:fill="auto"/>
                </w:tcPr>
                <w:p>
                  <w:pPr>
                    <w:adjustRightInd w:val="0"/>
                    <w:snapToGrid w:val="0"/>
                    <w:spacing w:line="460" w:lineRule="atLeast"/>
                    <w:rPr>
                      <w:rFonts w:hint="eastAsia"/>
                      <w:szCs w:val="21"/>
                    </w:rPr>
                  </w:pPr>
                  <w:r>
                    <w:rPr>
                      <w:rFonts w:hint="eastAsia"/>
                      <w:szCs w:val="21"/>
                    </w:rPr>
                    <w:t>9月12日至9月14日</w:t>
                  </w:r>
                </w:p>
              </w:tc>
              <w:tc>
                <w:tcPr>
                  <w:tcW w:w="2091" w:type="dxa"/>
                  <w:shd w:val="clear" w:color="auto" w:fill="auto"/>
                </w:tcPr>
                <w:p>
                  <w:pPr>
                    <w:adjustRightInd w:val="0"/>
                    <w:snapToGrid w:val="0"/>
                    <w:spacing w:line="460" w:lineRule="atLeast"/>
                    <w:rPr>
                      <w:szCs w:val="21"/>
                    </w:rPr>
                  </w:pPr>
                  <w:r>
                    <w:rPr>
                      <w:rFonts w:hint="eastAsia"/>
                      <w:szCs w:val="21"/>
                    </w:rPr>
                    <w:t>Izumi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eastAsia"/>
                      <w:szCs w:val="21"/>
                    </w:rPr>
                  </w:pPr>
                  <w:r>
                    <w:rPr>
                      <w:rFonts w:hint="eastAsia"/>
                      <w:szCs w:val="21"/>
                    </w:rPr>
                    <w:t>15</w:t>
                  </w:r>
                </w:p>
              </w:tc>
              <w:tc>
                <w:tcPr>
                  <w:tcW w:w="3476" w:type="dxa"/>
                  <w:shd w:val="clear" w:color="auto" w:fill="auto"/>
                </w:tcPr>
                <w:p>
                  <w:pPr>
                    <w:adjustRightInd w:val="0"/>
                    <w:snapToGrid w:val="0"/>
                    <w:spacing w:line="460" w:lineRule="atLeast"/>
                    <w:rPr>
                      <w:rFonts w:hint="eastAsia" w:ascii="Helvetica" w:hAnsi="Helvetica" w:cs="Helvetica"/>
                      <w:color w:val="2D3B45"/>
                      <w:sz w:val="19"/>
                      <w:szCs w:val="19"/>
                      <w:shd w:val="clear" w:color="auto" w:fill="FFFFFF"/>
                    </w:rPr>
                  </w:pPr>
                  <w:r>
                    <w:rPr>
                      <w:rFonts w:hint="eastAsia" w:ascii="Helvetica" w:hAnsi="Helvetica" w:cs="Helvetica"/>
                      <w:color w:val="2D3B45"/>
                      <w:sz w:val="19"/>
                      <w:szCs w:val="19"/>
                      <w:shd w:val="clear" w:color="auto" w:fill="FFFFFF"/>
                    </w:rPr>
                    <w:t xml:space="preserve">学习光照/效果音触发/三维移动动画播放 </w:t>
                  </w:r>
                </w:p>
              </w:tc>
              <w:tc>
                <w:tcPr>
                  <w:tcW w:w="2091" w:type="dxa"/>
                  <w:shd w:val="clear" w:color="auto" w:fill="auto"/>
                </w:tcPr>
                <w:p>
                  <w:pPr>
                    <w:adjustRightInd w:val="0"/>
                    <w:snapToGrid w:val="0"/>
                    <w:spacing w:line="460" w:lineRule="atLeast"/>
                    <w:rPr>
                      <w:rFonts w:hint="eastAsia"/>
                      <w:szCs w:val="21"/>
                    </w:rPr>
                  </w:pPr>
                  <w:r>
                    <w:rPr>
                      <w:szCs w:val="21"/>
                    </w:rPr>
                    <w:t>9</w:t>
                  </w:r>
                  <w:r>
                    <w:rPr>
                      <w:rFonts w:hint="eastAsia"/>
                      <w:szCs w:val="21"/>
                    </w:rPr>
                    <w:t>月</w:t>
                  </w:r>
                  <w:r>
                    <w:rPr>
                      <w:szCs w:val="21"/>
                    </w:rPr>
                    <w:t>15</w:t>
                  </w:r>
                  <w:r>
                    <w:rPr>
                      <w:rFonts w:hint="eastAsia"/>
                      <w:szCs w:val="21"/>
                    </w:rPr>
                    <w:t>日至9月2</w:t>
                  </w:r>
                  <w:r>
                    <w:rPr>
                      <w:szCs w:val="21"/>
                    </w:rPr>
                    <w:t>0</w:t>
                  </w:r>
                  <w:r>
                    <w:rPr>
                      <w:rFonts w:hint="eastAsia"/>
                      <w:szCs w:val="21"/>
                    </w:rPr>
                    <w:t>日</w:t>
                  </w:r>
                </w:p>
              </w:tc>
              <w:tc>
                <w:tcPr>
                  <w:tcW w:w="2091" w:type="dxa"/>
                  <w:shd w:val="clear" w:color="auto" w:fill="auto"/>
                </w:tcPr>
                <w:p>
                  <w:pPr>
                    <w:adjustRightInd w:val="0"/>
                    <w:snapToGrid w:val="0"/>
                    <w:spacing w:line="460" w:lineRule="atLeast"/>
                    <w:rPr>
                      <w:rFonts w:hint="eastAsia"/>
                      <w:szCs w:val="21"/>
                    </w:rPr>
                  </w:pPr>
                  <w:r>
                    <w:rPr>
                      <w:rFonts w:hint="eastAsia"/>
                      <w:szCs w:val="21"/>
                    </w:rPr>
                    <w:t>I</w:t>
                  </w:r>
                  <w:r>
                    <w:rPr>
                      <w:szCs w:val="21"/>
                    </w:rPr>
                    <w:t>zumi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16</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19"/>
                      <w:szCs w:val="19"/>
                      <w:shd w:val="clear" w:color="auto" w:fill="FFFFFF"/>
                      <w:lang w:val="en-US" w:eastAsia="zh-CN"/>
                    </w:rPr>
                  </w:pPr>
                  <w:r>
                    <w:rPr>
                      <w:rFonts w:hint="eastAsia" w:ascii="Helvetica" w:hAnsi="Helvetica" w:cs="Helvetica"/>
                      <w:color w:val="2D3B45"/>
                      <w:sz w:val="19"/>
                      <w:szCs w:val="19"/>
                      <w:shd w:val="clear" w:color="auto" w:fill="FFFFFF"/>
                      <w:lang w:val="en-US" w:eastAsia="zh-CN"/>
                    </w:rPr>
                    <w:t>初步学习Unity</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9月14日至9月17日</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YEPENGPENG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17</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19"/>
                      <w:szCs w:val="19"/>
                      <w:shd w:val="clear" w:color="auto" w:fill="FFFFFF"/>
                      <w:lang w:val="en-US" w:eastAsia="zh-CN"/>
                    </w:rPr>
                  </w:pPr>
                  <w:r>
                    <w:rPr>
                      <w:rFonts w:hint="eastAsia" w:ascii="Helvetica" w:hAnsi="Helvetica" w:cs="Helvetica"/>
                      <w:color w:val="2D3B45"/>
                      <w:sz w:val="19"/>
                      <w:szCs w:val="19"/>
                      <w:shd w:val="clear" w:color="auto" w:fill="FFFFFF"/>
                      <w:lang w:val="en-US" w:eastAsia="zh-CN"/>
                    </w:rPr>
                    <w:t>制作游戏静态界面</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9月14至9月21日</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YEPENGPENG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auto"/>
                </w:tcPr>
                <w:p>
                  <w:pPr>
                    <w:adjustRightInd w:val="0"/>
                    <w:snapToGrid w:val="0"/>
                    <w:spacing w:line="460" w:lineRule="atLeast"/>
                    <w:rPr>
                      <w:rFonts w:hint="default"/>
                      <w:szCs w:val="21"/>
                      <w:lang w:val="en-US" w:eastAsia="zh-CN"/>
                    </w:rPr>
                  </w:pPr>
                  <w:r>
                    <w:rPr>
                      <w:rFonts w:hint="eastAsia"/>
                      <w:szCs w:val="21"/>
                      <w:lang w:val="en-US" w:eastAsia="zh-CN"/>
                    </w:rPr>
                    <w:t>18</w:t>
                  </w:r>
                </w:p>
              </w:tc>
              <w:tc>
                <w:tcPr>
                  <w:tcW w:w="3476" w:type="dxa"/>
                  <w:shd w:val="clear" w:color="auto" w:fill="auto"/>
                </w:tcPr>
                <w:p>
                  <w:pPr>
                    <w:adjustRightInd w:val="0"/>
                    <w:snapToGrid w:val="0"/>
                    <w:spacing w:line="460" w:lineRule="atLeast"/>
                    <w:rPr>
                      <w:rFonts w:hint="default" w:ascii="Helvetica" w:hAnsi="Helvetica" w:eastAsia="SimSun" w:cs="Helvetica"/>
                      <w:color w:val="2D3B45"/>
                      <w:sz w:val="19"/>
                      <w:szCs w:val="19"/>
                      <w:shd w:val="clear" w:color="auto" w:fill="FFFFFF"/>
                      <w:lang w:val="en-US" w:eastAsia="zh-CN"/>
                    </w:rPr>
                  </w:pPr>
                  <w:r>
                    <w:rPr>
                      <w:rFonts w:hint="eastAsia" w:ascii="Helvetica" w:hAnsi="Helvetica" w:cs="Helvetica"/>
                      <w:color w:val="2D3B45"/>
                      <w:sz w:val="19"/>
                      <w:szCs w:val="19"/>
                      <w:shd w:val="clear" w:color="auto" w:fill="FFFFFF"/>
                      <w:lang w:val="en-US" w:eastAsia="zh-CN"/>
                    </w:rPr>
                    <w:t>制作游戏动态界面</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9月21至9月23日</w:t>
                  </w:r>
                </w:p>
              </w:tc>
              <w:tc>
                <w:tcPr>
                  <w:tcW w:w="2091" w:type="dxa"/>
                  <w:shd w:val="clear" w:color="auto" w:fill="auto"/>
                </w:tcPr>
                <w:p>
                  <w:pPr>
                    <w:adjustRightInd w:val="0"/>
                    <w:snapToGrid w:val="0"/>
                    <w:spacing w:line="460" w:lineRule="atLeast"/>
                    <w:rPr>
                      <w:rFonts w:hint="default" w:eastAsia="SimSun"/>
                      <w:szCs w:val="21"/>
                      <w:lang w:val="en-US" w:eastAsia="zh-CN"/>
                    </w:rPr>
                  </w:pPr>
                  <w:r>
                    <w:rPr>
                      <w:rFonts w:hint="eastAsia"/>
                      <w:szCs w:val="21"/>
                      <w:lang w:val="en-US" w:eastAsia="zh-CN"/>
                    </w:rPr>
                    <w:t>YEPENGPENG</w:t>
                  </w:r>
                </w:p>
              </w:tc>
            </w:tr>
          </w:tbl>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bottom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预期</w:t>
            </w:r>
            <w:r>
              <w:rPr>
                <w:szCs w:val="21"/>
              </w:rPr>
              <w:t>成果</w:t>
            </w:r>
            <w:r>
              <w:rPr>
                <w:rFonts w:hint="eastAsia"/>
                <w:szCs w:val="21"/>
              </w:rPr>
              <w:t>：</w:t>
            </w:r>
          </w:p>
          <w:p>
            <w:pPr>
              <w:pStyle w:val="11"/>
              <w:ind w:firstLine="0" w:firstLineChars="0"/>
              <w:rPr>
                <w:rFonts w:eastAsia="SimHei"/>
                <w:color w:val="0070C0"/>
                <w:sz w:val="24"/>
                <w:szCs w:val="24"/>
              </w:rPr>
            </w:pPr>
            <w:r>
              <w:rPr>
                <w:rFonts w:hint="eastAsia" w:eastAsia="SimHei"/>
                <w:color w:val="0070C0"/>
                <w:sz w:val="24"/>
                <w:szCs w:val="24"/>
              </w:rPr>
              <w:t>[列出本迭代计划交付的文档、模型、源代码、安装包等]</w:t>
            </w:r>
          </w:p>
          <w:p>
            <w:pPr>
              <w:adjustRightInd w:val="0"/>
              <w:snapToGrid w:val="0"/>
              <w:spacing w:line="460" w:lineRule="atLeast"/>
              <w:rPr>
                <w:szCs w:val="21"/>
              </w:rPr>
            </w:pPr>
            <w:r>
              <w:rPr>
                <w:rFonts w:hint="eastAsia"/>
                <w:szCs w:val="21"/>
              </w:rPr>
              <w:t>成果包括Vision文档（不确定），基于Unity的模型（Prefab）+源代码</w:t>
            </w:r>
          </w:p>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tcBorders>
              <w:left w:val="single" w:color="auto" w:sz="4" w:space="0"/>
              <w:right w:val="single" w:color="auto" w:sz="4" w:space="0"/>
            </w:tcBorders>
            <w:shd w:val="clear" w:color="auto" w:fill="auto"/>
          </w:tcPr>
          <w:p>
            <w:pPr>
              <w:adjustRightInd w:val="0"/>
              <w:snapToGrid w:val="0"/>
              <w:spacing w:line="460" w:lineRule="atLeast"/>
              <w:rPr>
                <w:szCs w:val="21"/>
              </w:rPr>
            </w:pPr>
            <w:r>
              <w:rPr>
                <w:rFonts w:hint="eastAsia"/>
                <w:szCs w:val="21"/>
              </w:rPr>
              <w:t>主要的风险和应对方案：</w:t>
            </w:r>
          </w:p>
          <w:p>
            <w:pPr>
              <w:pStyle w:val="11"/>
              <w:ind w:firstLine="0" w:firstLineChars="0"/>
              <w:rPr>
                <w:rFonts w:eastAsia="SimHei"/>
                <w:color w:val="0070C0"/>
                <w:sz w:val="24"/>
                <w:szCs w:val="24"/>
              </w:rPr>
            </w:pPr>
            <w:r>
              <w:rPr>
                <w:rFonts w:hint="eastAsia" w:eastAsia="SimHei"/>
                <w:color w:val="0070C0"/>
                <w:sz w:val="24"/>
                <w:szCs w:val="24"/>
              </w:rPr>
              <w:t>[分析当前项目风险，列出最大的3~5个风险，自高到低排列，并列出每个风险缓解和应急的措施。注：随着项目的进行，风险会不断变化，故每个迭代要重新对风险评估和控制。]</w:t>
            </w:r>
          </w:p>
          <w:p>
            <w:pPr>
              <w:adjustRightInd w:val="0"/>
              <w:snapToGrid w:val="0"/>
              <w:spacing w:line="460" w:lineRule="atLeast"/>
              <w:rPr>
                <w:szCs w:val="21"/>
              </w:rPr>
            </w:pPr>
            <w:r>
              <w:rPr>
                <w:rFonts w:hint="eastAsia"/>
                <w:b/>
                <w:bCs/>
                <w:sz w:val="22"/>
                <w:szCs w:val="22"/>
              </w:rPr>
              <w:t>（1）技术风险</w:t>
            </w:r>
            <w:r>
              <w:rPr>
                <w:rFonts w:hint="eastAsia"/>
                <w:szCs w:val="21"/>
              </w:rPr>
              <w:t>：目前使用电脑端进</w:t>
            </w:r>
            <w:bookmarkStart w:id="0" w:name="_GoBack"/>
            <w:bookmarkEnd w:id="0"/>
            <w:r>
              <w:rPr>
                <w:rFonts w:hint="eastAsia"/>
                <w:szCs w:val="21"/>
              </w:rPr>
              <w:t>行开发后在实际的VR设备上进行测试后发现与预期效果有很大的出入的风险。</w:t>
            </w: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目前我们小组有成员有实际的VR设备可以供小组进行游戏的开发，而由于该设备需要一个开放的（具有一定大小的）空间，我们实际需要的是寻找一个满足条件而又方便开发的实验空间。</w:t>
            </w:r>
          </w:p>
          <w:p>
            <w:pPr>
              <w:adjustRightInd w:val="0"/>
              <w:snapToGrid w:val="0"/>
              <w:spacing w:line="460" w:lineRule="atLeast"/>
              <w:rPr>
                <w:szCs w:val="21"/>
              </w:rPr>
            </w:pPr>
            <w:r>
              <w:rPr>
                <w:rFonts w:hint="eastAsia"/>
                <w:szCs w:val="21"/>
              </w:rPr>
              <w:t>在询问过我们专业方向的老师后发现我们可以在学院的走廊上进行实验开发，因此该风险算是有了初步的解决方案。</w:t>
            </w:r>
          </w:p>
          <w:p>
            <w:pPr>
              <w:adjustRightInd w:val="0"/>
              <w:snapToGrid w:val="0"/>
              <w:spacing w:line="460" w:lineRule="atLeast"/>
              <w:rPr>
                <w:color w:val="auto"/>
                <w:szCs w:val="21"/>
              </w:rPr>
            </w:pPr>
            <w:r>
              <w:rPr>
                <w:rFonts w:hint="eastAsia"/>
                <w:color w:val="auto"/>
                <w:szCs w:val="21"/>
              </w:rPr>
              <w:t>进阶需求中的PVP模式，目前暂定需要以两种视角进行互动，因此对局域网下交互的方式仍在了解考察种。</w:t>
            </w:r>
          </w:p>
          <w:p>
            <w:pPr>
              <w:adjustRightInd w:val="0"/>
              <w:snapToGrid w:val="0"/>
              <w:spacing w:line="460" w:lineRule="atLeast"/>
              <w:rPr>
                <w:szCs w:val="21"/>
              </w:rPr>
            </w:pPr>
          </w:p>
          <w:p>
            <w:pPr>
              <w:adjustRightInd w:val="0"/>
              <w:snapToGrid w:val="0"/>
              <w:spacing w:line="460" w:lineRule="atLeast"/>
              <w:rPr>
                <w:szCs w:val="21"/>
              </w:rPr>
            </w:pPr>
            <w:r>
              <w:rPr>
                <w:rFonts w:hint="eastAsia"/>
                <w:b/>
                <w:bCs/>
                <w:sz w:val="22"/>
                <w:szCs w:val="22"/>
              </w:rPr>
              <w:t>（2）进度风险</w:t>
            </w:r>
            <w:r>
              <w:rPr>
                <w:rFonts w:hint="eastAsia"/>
                <w:szCs w:val="21"/>
              </w:rPr>
              <w:t>：由于小组成员都对项目使用的技术没有进行过深入的了解，因此有可能学习新技术这一任务会使用比预期更长的时间，导致项目进度拖后。</w:t>
            </w: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这一风险没有非常直接又明显的解决方案，只能说如果进度与预期有了较大的出入，那么我们会适当的根据需求与实际情况对计划进行相应的修改，并且所有的修改都会从最大限度地保留原计划中最核心的功能去考虑。</w:t>
            </w:r>
          </w:p>
          <w:p>
            <w:pPr>
              <w:adjustRightInd w:val="0"/>
              <w:snapToGrid w:val="0"/>
              <w:spacing w:line="460" w:lineRule="atLeast"/>
              <w:rPr>
                <w:szCs w:val="21"/>
              </w:rPr>
            </w:pPr>
          </w:p>
          <w:p>
            <w:pPr>
              <w:adjustRightInd w:val="0"/>
              <w:snapToGrid w:val="0"/>
              <w:spacing w:line="460" w:lineRule="atLeast"/>
              <w:rPr>
                <w:szCs w:val="21"/>
              </w:rPr>
            </w:pPr>
            <w:r>
              <w:rPr>
                <w:rFonts w:hint="eastAsia"/>
                <w:b/>
                <w:bCs/>
                <w:sz w:val="22"/>
                <w:szCs w:val="22"/>
              </w:rPr>
              <w:t>（3）需求变化风险：</w:t>
            </w:r>
            <w:r>
              <w:rPr>
                <w:rFonts w:hint="eastAsia"/>
                <w:szCs w:val="21"/>
              </w:rPr>
              <w:t>由于目前市场上VR游戏较少，我们小组的项目并没有非常可靠的对标产品，导致目前我们自己定义的项目需求很有可能并不适应实际的市场需求。</w:t>
            </w: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对于该风险的解决方案，我们可能会去寻找会对产品游戏感兴趣的群体进行调研，具体的方式有问卷跟试玩等，并且可以在游戏开发阶段就施行，这样可以在开发中就尽可能朝着贴合用户需求的方向进行开发，与课程中所说的演化型生存周期模型中引入更多的需求并针对这一部分需求进行新的设计或修改有些相似（契合）。</w:t>
            </w:r>
          </w:p>
          <w:p>
            <w:pPr>
              <w:adjustRightInd w:val="0"/>
              <w:snapToGrid w:val="0"/>
              <w:spacing w:line="460" w:lineRule="atLeast"/>
              <w:rPr>
                <w:szCs w:val="21"/>
              </w:rPr>
            </w:pPr>
          </w:p>
        </w:tc>
      </w:tr>
    </w:tbl>
    <w:p>
      <w:pPr>
        <w:pStyle w:val="5"/>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57E7F"/>
    <w:rsid w:val="0036145C"/>
    <w:rsid w:val="00372356"/>
    <w:rsid w:val="0038763E"/>
    <w:rsid w:val="00387AD5"/>
    <w:rsid w:val="003A2961"/>
    <w:rsid w:val="003A37AD"/>
    <w:rsid w:val="003D5B35"/>
    <w:rsid w:val="003E5C83"/>
    <w:rsid w:val="003F0412"/>
    <w:rsid w:val="003F05C8"/>
    <w:rsid w:val="0040050E"/>
    <w:rsid w:val="00403E50"/>
    <w:rsid w:val="00406CE0"/>
    <w:rsid w:val="004074FB"/>
    <w:rsid w:val="00411741"/>
    <w:rsid w:val="00416384"/>
    <w:rsid w:val="004335CE"/>
    <w:rsid w:val="00433652"/>
    <w:rsid w:val="004531BD"/>
    <w:rsid w:val="00455844"/>
    <w:rsid w:val="00460FC4"/>
    <w:rsid w:val="00465ECF"/>
    <w:rsid w:val="0047653C"/>
    <w:rsid w:val="00490B0A"/>
    <w:rsid w:val="0049661E"/>
    <w:rsid w:val="004A37BB"/>
    <w:rsid w:val="004C5891"/>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B63CB"/>
    <w:rsid w:val="005F66E9"/>
    <w:rsid w:val="00601D25"/>
    <w:rsid w:val="00621F13"/>
    <w:rsid w:val="0064141B"/>
    <w:rsid w:val="00641FCA"/>
    <w:rsid w:val="00644329"/>
    <w:rsid w:val="00696469"/>
    <w:rsid w:val="006A50B4"/>
    <w:rsid w:val="006C45B1"/>
    <w:rsid w:val="006F303E"/>
    <w:rsid w:val="006F4261"/>
    <w:rsid w:val="006F4315"/>
    <w:rsid w:val="00707A63"/>
    <w:rsid w:val="007110D3"/>
    <w:rsid w:val="007546DC"/>
    <w:rsid w:val="00754FB5"/>
    <w:rsid w:val="007966AC"/>
    <w:rsid w:val="007A2CE5"/>
    <w:rsid w:val="007B7499"/>
    <w:rsid w:val="007F652E"/>
    <w:rsid w:val="0080779B"/>
    <w:rsid w:val="00822A2D"/>
    <w:rsid w:val="00825B52"/>
    <w:rsid w:val="00837D4B"/>
    <w:rsid w:val="00840E80"/>
    <w:rsid w:val="0088650D"/>
    <w:rsid w:val="00892D72"/>
    <w:rsid w:val="008A099E"/>
    <w:rsid w:val="008B2660"/>
    <w:rsid w:val="008B5F9C"/>
    <w:rsid w:val="008E54F9"/>
    <w:rsid w:val="008E75C4"/>
    <w:rsid w:val="0090676A"/>
    <w:rsid w:val="0091585C"/>
    <w:rsid w:val="00941ADB"/>
    <w:rsid w:val="00945A7B"/>
    <w:rsid w:val="00945FCC"/>
    <w:rsid w:val="009548E1"/>
    <w:rsid w:val="009679BA"/>
    <w:rsid w:val="00967C3A"/>
    <w:rsid w:val="009A4BBC"/>
    <w:rsid w:val="009A4EA7"/>
    <w:rsid w:val="009F0368"/>
    <w:rsid w:val="009F5B31"/>
    <w:rsid w:val="009F5C91"/>
    <w:rsid w:val="00A16A7F"/>
    <w:rsid w:val="00A4514B"/>
    <w:rsid w:val="00A46E7B"/>
    <w:rsid w:val="00A803C2"/>
    <w:rsid w:val="00A822DC"/>
    <w:rsid w:val="00AA0EC6"/>
    <w:rsid w:val="00AC04CA"/>
    <w:rsid w:val="00AD448B"/>
    <w:rsid w:val="00AD765B"/>
    <w:rsid w:val="00AE3900"/>
    <w:rsid w:val="00AE6348"/>
    <w:rsid w:val="00AF1DBA"/>
    <w:rsid w:val="00B02A8E"/>
    <w:rsid w:val="00B07B7F"/>
    <w:rsid w:val="00B16DB3"/>
    <w:rsid w:val="00B31DAF"/>
    <w:rsid w:val="00B53E48"/>
    <w:rsid w:val="00B66924"/>
    <w:rsid w:val="00B92261"/>
    <w:rsid w:val="00B9321C"/>
    <w:rsid w:val="00BA4067"/>
    <w:rsid w:val="00BB1462"/>
    <w:rsid w:val="00BD2738"/>
    <w:rsid w:val="00BD553A"/>
    <w:rsid w:val="00BD61CA"/>
    <w:rsid w:val="00BF4418"/>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043E7D6D"/>
    <w:rsid w:val="1E7729F7"/>
    <w:rsid w:val="24997AEA"/>
    <w:rsid w:val="270A2769"/>
    <w:rsid w:val="385977FD"/>
    <w:rsid w:val="43660E74"/>
    <w:rsid w:val="44E644B7"/>
    <w:rsid w:val="4AFC002C"/>
    <w:rsid w:val="5126500D"/>
    <w:rsid w:val="556E0B4D"/>
    <w:rsid w:val="63724FE4"/>
    <w:rsid w:val="7C8B1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uiPriority w:val="0"/>
    <w:pPr>
      <w:ind w:firstLine="420" w:firstLineChars="1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link w:val="4"/>
    <w:qFormat/>
    <w:uiPriority w:val="0"/>
    <w:rPr>
      <w:kern w:val="2"/>
      <w:sz w:val="18"/>
      <w:szCs w:val="18"/>
    </w:rPr>
  </w:style>
  <w:style w:type="character" w:customStyle="1" w:styleId="10">
    <w:name w:val="页脚 字符"/>
    <w:link w:val="3"/>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3</Pages>
  <Words>226</Words>
  <Characters>1291</Characters>
  <Lines>10</Lines>
  <Paragraphs>3</Paragraphs>
  <TotalTime>18</TotalTime>
  <ScaleCrop>false</ScaleCrop>
  <LinksUpToDate>false</LinksUpToDate>
  <CharactersWithSpaces>1514</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2020-09-03T10:57:00Z</dcterms:created>
  <dc:creator>QC</dc:creator>
  <cp:lastModifiedBy>naomi</cp:lastModifiedBy>
  <dcterms:modified xsi:type="dcterms:W3CDTF">2020-09-20T07:01:42Z</dcterms:modified>
  <dc:title>周活动总结表</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