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743" w:rsidRDefault="0063581E" w:rsidP="0063581E">
      <w:pPr>
        <w:spacing w:after="0"/>
        <w:jc w:val="center"/>
        <w:rPr>
          <w:b/>
        </w:rPr>
      </w:pPr>
      <w:r>
        <w:rPr>
          <w:b/>
        </w:rPr>
        <w:t>CONCLUSIONES DEL INSTRUMENTO IdeA CAS –</w:t>
      </w:r>
      <w:r w:rsidR="00497215" w:rsidRPr="004D7AEF">
        <w:rPr>
          <w:b/>
        </w:rPr>
        <w:t xml:space="preserve"> SECUNDARIA</w:t>
      </w:r>
    </w:p>
    <w:p w:rsidR="0063581E" w:rsidRPr="004D7AEF" w:rsidRDefault="0063581E" w:rsidP="0063581E">
      <w:pPr>
        <w:spacing w:after="0"/>
        <w:jc w:val="center"/>
        <w:rPr>
          <w:b/>
        </w:rPr>
      </w:pPr>
    </w:p>
    <w:p w:rsidR="00CA21E9" w:rsidRDefault="00D118F2" w:rsidP="0063581E">
      <w:pPr>
        <w:spacing w:after="0"/>
        <w:jc w:val="both"/>
      </w:pPr>
      <w:r w:rsidRPr="004D7AEF">
        <w:t>A partir del análisis del proceso de calificación del instrumento para Secundarias se determinó lo siguiente</w:t>
      </w:r>
      <w:r w:rsidR="00CA21E9" w:rsidRPr="004D7AEF">
        <w:t>:</w:t>
      </w:r>
    </w:p>
    <w:p w:rsidR="00D94912" w:rsidRPr="004D7AEF" w:rsidRDefault="00D94912" w:rsidP="0063581E">
      <w:pPr>
        <w:spacing w:after="0"/>
        <w:jc w:val="both"/>
      </w:pPr>
    </w:p>
    <w:p w:rsidR="00CA21E9" w:rsidRPr="004D7AEF" w:rsidRDefault="00D118F2" w:rsidP="00485C0F">
      <w:pPr>
        <w:spacing w:after="0"/>
        <w:jc w:val="both"/>
      </w:pPr>
      <w:r w:rsidRPr="004D7AEF">
        <w:t>Conclusiones</w:t>
      </w:r>
      <w:r w:rsidR="00F017C7" w:rsidRPr="004D7AEF">
        <w:t xml:space="preserve"> del modo de calificación</w:t>
      </w:r>
      <w:r w:rsidRPr="004D7AEF">
        <w:t>:</w:t>
      </w:r>
    </w:p>
    <w:p w:rsidR="00D118F2" w:rsidRPr="004D7AEF" w:rsidRDefault="00D118F2" w:rsidP="00485C0F">
      <w:pPr>
        <w:pStyle w:val="Prrafodelista"/>
        <w:numPr>
          <w:ilvl w:val="0"/>
          <w:numId w:val="2"/>
        </w:numPr>
        <w:spacing w:after="0"/>
        <w:jc w:val="both"/>
      </w:pPr>
      <w:r w:rsidRPr="004D7AEF">
        <w:t>La calificación considerando el campo</w:t>
      </w:r>
      <w:r w:rsidR="00F6120A" w:rsidRPr="004D7AEF">
        <w:t xml:space="preserve"> de formación</w:t>
      </w:r>
      <w:r w:rsidRPr="004D7AEF">
        <w:t xml:space="preserve"> </w:t>
      </w:r>
      <w:r w:rsidR="00F6120A" w:rsidRPr="004D7AEF">
        <w:t xml:space="preserve">como fundamento para la determinación de los alumnos con CAS no se valida por la falta de equivalencia entre los reactivos y por el desglose en cuanto a las áreas de desempeño, es decir, cada campo de formación </w:t>
      </w:r>
      <w:r w:rsidR="00CA21E9" w:rsidRPr="004D7AEF">
        <w:t>se correlaciona con</w:t>
      </w:r>
      <w:r w:rsidR="00F6120A" w:rsidRPr="004D7AEF">
        <w:t xml:space="preserve"> diferentes áreas de desempeño</w:t>
      </w:r>
      <w:r w:rsidR="00F017C7" w:rsidRPr="004D7AEF">
        <w:t>,</w:t>
      </w:r>
      <w:r w:rsidR="00F6120A" w:rsidRPr="004D7AEF">
        <w:t xml:space="preserve"> por lo que no es posible definir un talento específico bajo ese criterio. Ejemplo: las áreas de dese</w:t>
      </w:r>
      <w:r w:rsidR="00404B08" w:rsidRPr="004D7AEF">
        <w:t xml:space="preserve">mpeño socioafectiva, deportiva y </w:t>
      </w:r>
      <w:r w:rsidR="00F6120A" w:rsidRPr="004D7AEF">
        <w:t>artística, pertenecen al campo de  formación Desarrollo personal y para la convivencia</w:t>
      </w:r>
      <w:r w:rsidR="00404B08" w:rsidRPr="004D7AEF">
        <w:t>, en este sentido, si se enfocara el talento sobre el criterio de campo formativo, se consideraría que un alumno con talento deportivo, necesariamente tendría talento artístico y socioafectivo.</w:t>
      </w:r>
    </w:p>
    <w:p w:rsidR="00485C0F" w:rsidRPr="004D7AEF" w:rsidRDefault="00485C0F" w:rsidP="00485C0F">
      <w:pPr>
        <w:pStyle w:val="Prrafodelista"/>
        <w:spacing w:after="0"/>
        <w:jc w:val="both"/>
      </w:pPr>
    </w:p>
    <w:p w:rsidR="00485C0F" w:rsidRPr="004D7AEF" w:rsidRDefault="00404B08" w:rsidP="00485C0F">
      <w:pPr>
        <w:pStyle w:val="Prrafodelista"/>
        <w:numPr>
          <w:ilvl w:val="0"/>
          <w:numId w:val="2"/>
        </w:numPr>
        <w:spacing w:after="0"/>
        <w:jc w:val="both"/>
      </w:pPr>
      <w:r w:rsidRPr="004D7AEF">
        <w:t>No se puede considerar el área de desempeño como criterio para l</w:t>
      </w:r>
      <w:r w:rsidR="009F5932" w:rsidRPr="004D7AEF">
        <w:t xml:space="preserve">a calificación del instrumento </w:t>
      </w:r>
      <w:r w:rsidRPr="004D7AEF">
        <w:t xml:space="preserve">debido a la falta de equivalencia en el número de reactivos </w:t>
      </w:r>
      <w:r w:rsidR="009F5932" w:rsidRPr="004D7AEF">
        <w:t xml:space="preserve">correspondientes a cada una, </w:t>
      </w:r>
      <w:r w:rsidR="0081048E" w:rsidRPr="004D7AEF">
        <w:t>por ejemplo, al</w:t>
      </w:r>
      <w:r w:rsidR="009F5932" w:rsidRPr="004D7AEF">
        <w:t xml:space="preserve"> área de</w:t>
      </w:r>
      <w:r w:rsidR="0081048E" w:rsidRPr="004D7AEF">
        <w:t xml:space="preserve"> desempeño científica le corresponden 36 reactivos, mientras que al resto de áreas les corre</w:t>
      </w:r>
      <w:r w:rsidR="00F017C7" w:rsidRPr="004D7AEF">
        <w:t>sponde sólo 9, esto lo convertiría</w:t>
      </w:r>
      <w:r w:rsidR="0081048E" w:rsidRPr="004D7AEF">
        <w:t xml:space="preserve"> en un instrumento estadística y</w:t>
      </w:r>
      <w:r w:rsidR="00F017C7" w:rsidRPr="004D7AEF">
        <w:t xml:space="preserve"> metodológicamente discrepante</w:t>
      </w:r>
      <w:r w:rsidR="0081048E" w:rsidRPr="004D7AEF">
        <w:t>.</w:t>
      </w:r>
    </w:p>
    <w:p w:rsidR="00485C0F" w:rsidRPr="004D7AEF" w:rsidRDefault="00485C0F" w:rsidP="00485C0F">
      <w:pPr>
        <w:spacing w:after="0"/>
        <w:jc w:val="both"/>
      </w:pPr>
    </w:p>
    <w:p w:rsidR="0081048E" w:rsidRPr="004D7AEF" w:rsidRDefault="0081048E" w:rsidP="00485C0F">
      <w:pPr>
        <w:pStyle w:val="Prrafodelista"/>
        <w:numPr>
          <w:ilvl w:val="0"/>
          <w:numId w:val="2"/>
        </w:numPr>
        <w:spacing w:after="0"/>
        <w:jc w:val="both"/>
      </w:pPr>
      <w:r w:rsidRPr="004D7AEF">
        <w:t>No se puede considerar la asignatura como criterio para la calificación</w:t>
      </w:r>
      <w:r w:rsidR="00F017C7" w:rsidRPr="004D7AEF">
        <w:t>,</w:t>
      </w:r>
      <w:r w:rsidRPr="004D7AEF">
        <w:t xml:space="preserve"> debido a que un buen desempeño en una sola asignatura no determina un talento específico. </w:t>
      </w:r>
    </w:p>
    <w:p w:rsidR="00CA21E9" w:rsidRPr="004D7AEF" w:rsidRDefault="00CA21E9" w:rsidP="00485C0F">
      <w:pPr>
        <w:spacing w:after="0"/>
        <w:jc w:val="both"/>
      </w:pPr>
    </w:p>
    <w:p w:rsidR="00CA21E9" w:rsidRPr="004D7AEF" w:rsidRDefault="0081048E" w:rsidP="00485C0F">
      <w:pPr>
        <w:spacing w:after="0"/>
        <w:jc w:val="both"/>
      </w:pPr>
      <w:r w:rsidRPr="004D7AEF">
        <w:t>Propuestas:</w:t>
      </w:r>
    </w:p>
    <w:p w:rsidR="00485C0F" w:rsidRPr="004D7AEF" w:rsidRDefault="00485C0F" w:rsidP="00485C0F">
      <w:pPr>
        <w:pStyle w:val="Prrafodelista"/>
      </w:pPr>
    </w:p>
    <w:p w:rsidR="00485C0F" w:rsidRPr="004D7AEF" w:rsidRDefault="00485C0F" w:rsidP="00485C0F">
      <w:pPr>
        <w:pStyle w:val="Prrafodelista"/>
        <w:numPr>
          <w:ilvl w:val="0"/>
          <w:numId w:val="4"/>
        </w:numPr>
      </w:pPr>
      <w:r w:rsidRPr="004D7AEF">
        <w:t>Eliminar los reactivos correspondientes a la asignatura de geografía</w:t>
      </w:r>
      <w:r w:rsidR="00CA21E9" w:rsidRPr="004D7AEF">
        <w:t>, ya que no está presente en el programa de 1er grado de secundaria.</w:t>
      </w:r>
    </w:p>
    <w:p w:rsidR="00E348CC" w:rsidRDefault="00CA21E9" w:rsidP="00E348CC">
      <w:pPr>
        <w:pStyle w:val="Prrafodelista"/>
        <w:numPr>
          <w:ilvl w:val="0"/>
          <w:numId w:val="5"/>
        </w:numPr>
        <w:jc w:val="both"/>
      </w:pPr>
      <w:r w:rsidRPr="004D7AEF">
        <w:t>Una vez eliminando la asignatura de geografía, generalizar en un reactivo los ejes temáticos de las asignaturas  correspondientes al área de desempeño científica, de este modo se conservará la equivalencia con el resto de áreas de desempeño y se podr</w:t>
      </w:r>
      <w:r w:rsidR="00F017C7" w:rsidRPr="004D7AEF">
        <w:t>á elegir éstas como</w:t>
      </w:r>
      <w:r w:rsidRPr="004D7AEF">
        <w:t xml:space="preserve"> criterio</w:t>
      </w:r>
      <w:r w:rsidR="00F31228">
        <w:t>s</w:t>
      </w:r>
      <w:r w:rsidRPr="004D7AEF">
        <w:t xml:space="preserve"> de cali</w:t>
      </w:r>
      <w:r w:rsidR="00F017C7" w:rsidRPr="004D7AEF">
        <w:t xml:space="preserve">ficación. </w:t>
      </w:r>
    </w:p>
    <w:p w:rsidR="00E348CC" w:rsidRPr="004D7AEF" w:rsidRDefault="00E348CC" w:rsidP="008E667A">
      <w:pPr>
        <w:pStyle w:val="Prrafodelista"/>
        <w:numPr>
          <w:ilvl w:val="0"/>
          <w:numId w:val="5"/>
        </w:numPr>
        <w:jc w:val="both"/>
      </w:pPr>
      <w:r>
        <w:t>Subdividir el área de desempeño socioafectivo en Asignatura Estatal y Tutoría para considerar en la elaboración de los reactivos los ejes temáticos: Derechos, leyes y valores- Relaciones interpersonales- e Identidad personal, ya que estas variables son importantes para el desarrollo del área.</w:t>
      </w:r>
    </w:p>
    <w:tbl>
      <w:tblPr>
        <w:tblStyle w:val="Tablaconcuadrcula"/>
        <w:tblW w:w="0" w:type="auto"/>
        <w:tblInd w:w="720" w:type="dxa"/>
        <w:tblLook w:val="04A0"/>
      </w:tblPr>
      <w:tblGrid>
        <w:gridCol w:w="1552"/>
        <w:gridCol w:w="1636"/>
        <w:gridCol w:w="1679"/>
        <w:gridCol w:w="1660"/>
        <w:gridCol w:w="1807"/>
      </w:tblGrid>
      <w:tr w:rsidR="004D7AEF" w:rsidRPr="004D7AEF" w:rsidTr="00F017C7">
        <w:tc>
          <w:tcPr>
            <w:tcW w:w="1795" w:type="dxa"/>
          </w:tcPr>
          <w:p w:rsidR="00F017C7" w:rsidRPr="004D7AEF" w:rsidRDefault="00F31228" w:rsidP="00371EAF">
            <w:pPr>
              <w:pStyle w:val="Prrafodelista"/>
              <w:ind w:left="0"/>
              <w:jc w:val="center"/>
            </w:pPr>
            <w:r w:rsidRPr="004D7AEF">
              <w:t>Lingüístico</w:t>
            </w:r>
          </w:p>
        </w:tc>
        <w:tc>
          <w:tcPr>
            <w:tcW w:w="1795" w:type="dxa"/>
          </w:tcPr>
          <w:p w:rsidR="00F017C7" w:rsidRPr="004D7AEF" w:rsidRDefault="00F017C7" w:rsidP="00371EAF">
            <w:pPr>
              <w:pStyle w:val="Prrafodelista"/>
              <w:ind w:left="0"/>
              <w:jc w:val="center"/>
            </w:pPr>
            <w:r w:rsidRPr="004D7AEF">
              <w:t>Científico</w:t>
            </w:r>
            <w:r w:rsidR="00BA27ED">
              <w:rPr>
                <w:rStyle w:val="Refdenotaalfinal"/>
              </w:rPr>
              <w:endnoteReference w:id="2"/>
            </w:r>
          </w:p>
        </w:tc>
        <w:tc>
          <w:tcPr>
            <w:tcW w:w="1796" w:type="dxa"/>
          </w:tcPr>
          <w:p w:rsidR="00F017C7" w:rsidRPr="004D7AEF" w:rsidRDefault="00F017C7" w:rsidP="00371EAF">
            <w:pPr>
              <w:pStyle w:val="Prrafodelista"/>
              <w:ind w:left="0"/>
              <w:jc w:val="center"/>
            </w:pPr>
            <w:r w:rsidRPr="004D7AEF">
              <w:t>Socioafectivo</w:t>
            </w:r>
          </w:p>
        </w:tc>
        <w:tc>
          <w:tcPr>
            <w:tcW w:w="1796" w:type="dxa"/>
          </w:tcPr>
          <w:p w:rsidR="00F017C7" w:rsidRPr="004D7AEF" w:rsidRDefault="00F017C7" w:rsidP="00371EAF">
            <w:pPr>
              <w:pStyle w:val="Prrafodelista"/>
              <w:ind w:left="0"/>
              <w:jc w:val="center"/>
            </w:pPr>
            <w:r w:rsidRPr="004D7AEF">
              <w:t>Deportivo</w:t>
            </w:r>
          </w:p>
        </w:tc>
        <w:tc>
          <w:tcPr>
            <w:tcW w:w="1796" w:type="dxa"/>
          </w:tcPr>
          <w:p w:rsidR="00F017C7" w:rsidRPr="004D7AEF" w:rsidRDefault="00F017C7" w:rsidP="00371EAF">
            <w:pPr>
              <w:pStyle w:val="Prrafodelista"/>
              <w:ind w:left="0"/>
              <w:jc w:val="center"/>
            </w:pPr>
            <w:r w:rsidRPr="004D7AEF">
              <w:t>Artístico</w:t>
            </w:r>
          </w:p>
        </w:tc>
      </w:tr>
      <w:tr w:rsidR="004D7AEF" w:rsidRPr="004D7AEF" w:rsidTr="00F017C7">
        <w:tc>
          <w:tcPr>
            <w:tcW w:w="1795" w:type="dxa"/>
          </w:tcPr>
          <w:p w:rsidR="004D7AEF" w:rsidRPr="004D7AEF" w:rsidRDefault="008E667A" w:rsidP="00F017C7">
            <w:pPr>
              <w:pStyle w:val="Prrafodelista"/>
              <w:ind w:left="0"/>
              <w:jc w:val="both"/>
            </w:pPr>
            <w:r>
              <w:t>Reactivo Eje T</w:t>
            </w:r>
            <w:r w:rsidR="00E348CC">
              <w:t>emático</w:t>
            </w:r>
            <w:r w:rsidR="004D7AEF" w:rsidRPr="004D7AEF">
              <w:t xml:space="preserve"> </w:t>
            </w:r>
            <w:r w:rsidR="004D7AEF">
              <w:t>E</w:t>
            </w:r>
            <w:r w:rsidR="004D7AEF" w:rsidRPr="004D7AEF">
              <w:t>scritura</w:t>
            </w:r>
          </w:p>
        </w:tc>
        <w:tc>
          <w:tcPr>
            <w:tcW w:w="1795" w:type="dxa"/>
          </w:tcPr>
          <w:p w:rsidR="004D7AEF" w:rsidRPr="004D7AEF" w:rsidRDefault="008E667A" w:rsidP="00F017C7">
            <w:pPr>
              <w:pStyle w:val="Prrafodelista"/>
              <w:ind w:left="0"/>
              <w:jc w:val="both"/>
            </w:pPr>
            <w:r>
              <w:t xml:space="preserve">Reactivo  Asignatura </w:t>
            </w:r>
            <w:r w:rsidR="004D7AEF">
              <w:t xml:space="preserve"> Matemáticas</w:t>
            </w:r>
          </w:p>
        </w:tc>
        <w:tc>
          <w:tcPr>
            <w:tcW w:w="1796" w:type="dxa"/>
          </w:tcPr>
          <w:p w:rsidR="004D7AEF" w:rsidRPr="008E667A" w:rsidRDefault="004D7AEF" w:rsidP="008E667A">
            <w:pPr>
              <w:jc w:val="both"/>
              <w:rPr>
                <w:sz w:val="20"/>
                <w:szCs w:val="20"/>
              </w:rPr>
            </w:pPr>
            <w:r>
              <w:t xml:space="preserve">Reactivo </w:t>
            </w:r>
            <w:r w:rsidR="008E667A">
              <w:t xml:space="preserve">Asignatura Estatal-Eje </w:t>
            </w:r>
            <w:r w:rsidR="008E667A">
              <w:rPr>
                <w:sz w:val="20"/>
                <w:szCs w:val="20"/>
              </w:rPr>
              <w:t>Derechos, leyes y valores</w:t>
            </w:r>
          </w:p>
        </w:tc>
        <w:tc>
          <w:tcPr>
            <w:tcW w:w="1796" w:type="dxa"/>
          </w:tcPr>
          <w:p w:rsidR="004D7AEF" w:rsidRPr="004D7AEF" w:rsidRDefault="004D7AEF" w:rsidP="008E667A">
            <w:pPr>
              <w:pStyle w:val="Prrafodelista"/>
              <w:ind w:left="0"/>
              <w:jc w:val="both"/>
            </w:pPr>
            <w:r>
              <w:t xml:space="preserve">Reactivo </w:t>
            </w:r>
            <w:r w:rsidR="008E667A">
              <w:t>Eje Temático D</w:t>
            </w:r>
            <w:r>
              <w:t>eporte por equipos</w:t>
            </w:r>
          </w:p>
        </w:tc>
        <w:tc>
          <w:tcPr>
            <w:tcW w:w="1796" w:type="dxa"/>
          </w:tcPr>
          <w:p w:rsidR="004D7AEF" w:rsidRPr="004D7AEF" w:rsidRDefault="004D7AEF" w:rsidP="008E667A">
            <w:pPr>
              <w:pStyle w:val="Prrafodelista"/>
              <w:ind w:left="0"/>
              <w:jc w:val="both"/>
            </w:pPr>
            <w:r>
              <w:t xml:space="preserve">Reactivo </w:t>
            </w:r>
            <w:r w:rsidR="008E667A">
              <w:t>Eje Temático A</w:t>
            </w:r>
            <w:r>
              <w:t>preciación</w:t>
            </w:r>
          </w:p>
        </w:tc>
      </w:tr>
      <w:tr w:rsidR="004D7AEF" w:rsidRPr="004D7AEF" w:rsidTr="00F017C7">
        <w:tc>
          <w:tcPr>
            <w:tcW w:w="1795" w:type="dxa"/>
          </w:tcPr>
          <w:p w:rsidR="004D7AEF" w:rsidRPr="004D7AEF" w:rsidRDefault="004D7AEF" w:rsidP="00F017C7">
            <w:pPr>
              <w:pStyle w:val="Prrafodelista"/>
              <w:ind w:left="0"/>
              <w:jc w:val="both"/>
            </w:pPr>
            <w:r w:rsidRPr="004D7AEF">
              <w:t xml:space="preserve">Reactivo </w:t>
            </w:r>
            <w:r w:rsidR="00E348CC">
              <w:t>Eje Temático</w:t>
            </w:r>
            <w:r>
              <w:t xml:space="preserve"> L</w:t>
            </w:r>
            <w:r w:rsidRPr="004D7AEF">
              <w:t>ectura</w:t>
            </w:r>
          </w:p>
        </w:tc>
        <w:tc>
          <w:tcPr>
            <w:tcW w:w="1795" w:type="dxa"/>
          </w:tcPr>
          <w:p w:rsidR="004D7AEF" w:rsidRPr="004D7AEF" w:rsidRDefault="004D7AEF" w:rsidP="008E667A">
            <w:pPr>
              <w:pStyle w:val="Prrafodelista"/>
              <w:ind w:left="0"/>
              <w:jc w:val="both"/>
            </w:pPr>
            <w:r>
              <w:t xml:space="preserve">Reactivo </w:t>
            </w:r>
            <w:r w:rsidR="008E667A">
              <w:t>Asignatura</w:t>
            </w:r>
            <w:r>
              <w:t xml:space="preserve"> Biología</w:t>
            </w:r>
          </w:p>
        </w:tc>
        <w:tc>
          <w:tcPr>
            <w:tcW w:w="1796" w:type="dxa"/>
          </w:tcPr>
          <w:p w:rsidR="008E667A" w:rsidRDefault="004D7AEF" w:rsidP="008E667A">
            <w:pPr>
              <w:pStyle w:val="Prrafodelista"/>
              <w:ind w:left="0"/>
              <w:jc w:val="both"/>
            </w:pPr>
            <w:r>
              <w:t xml:space="preserve">Reactivo </w:t>
            </w:r>
          </w:p>
          <w:p w:rsidR="004D7AEF" w:rsidRDefault="008E667A" w:rsidP="008E667A">
            <w:pPr>
              <w:pStyle w:val="Prrafodelista"/>
              <w:ind w:left="0"/>
              <w:jc w:val="both"/>
            </w:pPr>
            <w:r>
              <w:t xml:space="preserve">Asignatura Tutoría-Eje  </w:t>
            </w:r>
          </w:p>
          <w:p w:rsidR="008E667A" w:rsidRPr="008E667A" w:rsidRDefault="008E667A" w:rsidP="008E667A">
            <w:pPr>
              <w:pStyle w:val="Prrafodelista"/>
              <w:ind w:left="0"/>
              <w:jc w:val="both"/>
              <w:rPr>
                <w:sz w:val="20"/>
                <w:szCs w:val="20"/>
              </w:rPr>
            </w:pPr>
            <w:r w:rsidRPr="008E667A">
              <w:rPr>
                <w:sz w:val="20"/>
                <w:szCs w:val="20"/>
              </w:rPr>
              <w:t>Relaciones Interpersonales</w:t>
            </w:r>
          </w:p>
        </w:tc>
        <w:tc>
          <w:tcPr>
            <w:tcW w:w="1796" w:type="dxa"/>
          </w:tcPr>
          <w:p w:rsidR="004D7AEF" w:rsidRPr="004D7AEF" w:rsidRDefault="004D7AEF" w:rsidP="008E667A">
            <w:pPr>
              <w:pStyle w:val="Prrafodelista"/>
              <w:ind w:left="0"/>
              <w:jc w:val="both"/>
            </w:pPr>
            <w:r>
              <w:t xml:space="preserve">Reactivo </w:t>
            </w:r>
            <w:r w:rsidR="008E667A">
              <w:t>Eje Temático C</w:t>
            </w:r>
            <w:r>
              <w:t>uerpo y conocimiento de sí</w:t>
            </w:r>
          </w:p>
        </w:tc>
        <w:tc>
          <w:tcPr>
            <w:tcW w:w="1796" w:type="dxa"/>
          </w:tcPr>
          <w:p w:rsidR="004D7AEF" w:rsidRPr="004D7AEF" w:rsidRDefault="004D7AEF" w:rsidP="008E667A">
            <w:pPr>
              <w:pStyle w:val="Prrafodelista"/>
              <w:ind w:left="0"/>
              <w:jc w:val="both"/>
            </w:pPr>
            <w:r>
              <w:t xml:space="preserve">Reactivo </w:t>
            </w:r>
            <w:r w:rsidR="008E667A">
              <w:t>Eje Temático E</w:t>
            </w:r>
            <w:r>
              <w:t>xpresión</w:t>
            </w:r>
          </w:p>
        </w:tc>
      </w:tr>
      <w:tr w:rsidR="004D7AEF" w:rsidRPr="004D7AEF" w:rsidTr="00F017C7">
        <w:tc>
          <w:tcPr>
            <w:tcW w:w="1795" w:type="dxa"/>
          </w:tcPr>
          <w:p w:rsidR="004D7AEF" w:rsidRPr="004D7AEF" w:rsidRDefault="00E348CC" w:rsidP="00F017C7">
            <w:pPr>
              <w:pStyle w:val="Prrafodelista"/>
              <w:ind w:left="0"/>
              <w:jc w:val="both"/>
            </w:pPr>
            <w:r>
              <w:t xml:space="preserve">Reactivo Eje Temático </w:t>
            </w:r>
            <w:r w:rsidR="004D7AEF">
              <w:t xml:space="preserve"> E</w:t>
            </w:r>
            <w:r w:rsidR="004D7AEF" w:rsidRPr="004D7AEF">
              <w:t>xpresión oral</w:t>
            </w:r>
          </w:p>
        </w:tc>
        <w:tc>
          <w:tcPr>
            <w:tcW w:w="1795" w:type="dxa"/>
          </w:tcPr>
          <w:p w:rsidR="004D7AEF" w:rsidRPr="004D7AEF" w:rsidRDefault="004D7AEF" w:rsidP="008E667A">
            <w:pPr>
              <w:pStyle w:val="Prrafodelista"/>
              <w:ind w:left="0"/>
              <w:jc w:val="both"/>
            </w:pPr>
            <w:r>
              <w:t xml:space="preserve">Reactivo </w:t>
            </w:r>
            <w:r w:rsidR="008E667A">
              <w:t>Asignatura</w:t>
            </w:r>
            <w:r>
              <w:t xml:space="preserve"> Tecnología</w:t>
            </w:r>
          </w:p>
        </w:tc>
        <w:tc>
          <w:tcPr>
            <w:tcW w:w="1796" w:type="dxa"/>
          </w:tcPr>
          <w:p w:rsidR="004D7AEF" w:rsidRDefault="004D7AEF" w:rsidP="008E667A">
            <w:pPr>
              <w:pStyle w:val="Prrafodelista"/>
              <w:ind w:left="0"/>
              <w:jc w:val="both"/>
            </w:pPr>
            <w:r>
              <w:t xml:space="preserve">Reactivo  </w:t>
            </w:r>
            <w:r w:rsidR="008E667A">
              <w:t>Asignatura Tutoría-Eje</w:t>
            </w:r>
          </w:p>
          <w:p w:rsidR="008E667A" w:rsidRPr="008E667A" w:rsidRDefault="008E667A" w:rsidP="008E667A">
            <w:pPr>
              <w:pStyle w:val="Prrafodelista"/>
              <w:ind w:left="0"/>
              <w:jc w:val="both"/>
              <w:rPr>
                <w:sz w:val="20"/>
                <w:szCs w:val="20"/>
              </w:rPr>
            </w:pPr>
            <w:r w:rsidRPr="008E667A">
              <w:rPr>
                <w:sz w:val="20"/>
                <w:szCs w:val="20"/>
              </w:rPr>
              <w:t>Identidad Personal</w:t>
            </w:r>
          </w:p>
        </w:tc>
        <w:tc>
          <w:tcPr>
            <w:tcW w:w="1796" w:type="dxa"/>
          </w:tcPr>
          <w:p w:rsidR="004D7AEF" w:rsidRPr="004D7AEF" w:rsidRDefault="004D7AEF" w:rsidP="008E667A">
            <w:pPr>
              <w:pStyle w:val="Prrafodelista"/>
              <w:ind w:left="0"/>
              <w:jc w:val="both"/>
            </w:pPr>
            <w:r>
              <w:t xml:space="preserve">Reactivo </w:t>
            </w:r>
            <w:r w:rsidR="008E667A">
              <w:t>Eje Temático M</w:t>
            </w:r>
            <w:r>
              <w:t>otricidad</w:t>
            </w:r>
          </w:p>
        </w:tc>
        <w:tc>
          <w:tcPr>
            <w:tcW w:w="1796" w:type="dxa"/>
          </w:tcPr>
          <w:p w:rsidR="004D7AEF" w:rsidRPr="004D7AEF" w:rsidRDefault="004D7AEF" w:rsidP="008E667A">
            <w:pPr>
              <w:pStyle w:val="Prrafodelista"/>
              <w:ind w:left="0"/>
              <w:jc w:val="both"/>
            </w:pPr>
            <w:r>
              <w:t xml:space="preserve">Reactivo </w:t>
            </w:r>
            <w:r w:rsidR="008E667A">
              <w:t>Eje Temático C</w:t>
            </w:r>
            <w:r>
              <w:t>ontextualización</w:t>
            </w:r>
          </w:p>
        </w:tc>
      </w:tr>
    </w:tbl>
    <w:p w:rsidR="00E348CC" w:rsidRDefault="00E348CC" w:rsidP="00E348CC">
      <w:pPr>
        <w:jc w:val="both"/>
      </w:pPr>
    </w:p>
    <w:sectPr w:rsidR="00E348CC" w:rsidSect="00CA21E9">
      <w:foot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F7F" w:rsidRDefault="00CB4F7F" w:rsidP="00485C0F">
      <w:pPr>
        <w:pStyle w:val="Prrafodelista"/>
        <w:spacing w:after="0" w:line="240" w:lineRule="auto"/>
      </w:pPr>
      <w:r>
        <w:separator/>
      </w:r>
    </w:p>
  </w:endnote>
  <w:endnote w:type="continuationSeparator" w:id="1">
    <w:p w:rsidR="00CB4F7F" w:rsidRDefault="00CB4F7F" w:rsidP="00485C0F">
      <w:pPr>
        <w:pStyle w:val="Prrafodelista"/>
        <w:spacing w:after="0" w:line="240" w:lineRule="auto"/>
      </w:pPr>
      <w:r>
        <w:continuationSeparator/>
      </w:r>
    </w:p>
  </w:endnote>
  <w:endnote w:id="2">
    <w:p w:rsidR="00BA27ED" w:rsidRDefault="00BA27ED" w:rsidP="00BA27ED">
      <w:pPr>
        <w:pStyle w:val="Textonotaalfinal"/>
        <w:jc w:val="both"/>
      </w:pPr>
      <w:r>
        <w:rPr>
          <w:rStyle w:val="Refdenotaalfinal"/>
        </w:rPr>
        <w:endnoteRef/>
      </w:r>
      <w:r>
        <w:t xml:space="preserve"> A excepción de los reactivos pertenecientes a las demás áreas del desempeño  que se desglosan en asignaturas y en ejes temáticos, el área de de</w:t>
      </w:r>
      <w:r w:rsidR="00F300F5">
        <w:t>sempeño científico se desglosaría</w:t>
      </w:r>
      <w:r>
        <w:t xml:space="preserve"> en asignaturas, generalizando los</w:t>
      </w:r>
      <w:r w:rsidR="00F300F5">
        <w:t xml:space="preserve"> tres</w:t>
      </w:r>
      <w:r>
        <w:t xml:space="preserve"> ejes temáticos</w:t>
      </w:r>
      <w:r w:rsidR="00F300F5">
        <w:t xml:space="preserve"> por cada reactivo</w:t>
      </w:r>
      <w:r>
        <w: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A7D" w:rsidRDefault="00F02A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F7F" w:rsidRDefault="00CB4F7F" w:rsidP="00485C0F">
      <w:pPr>
        <w:pStyle w:val="Prrafodelista"/>
        <w:spacing w:after="0" w:line="240" w:lineRule="auto"/>
      </w:pPr>
      <w:r>
        <w:separator/>
      </w:r>
    </w:p>
  </w:footnote>
  <w:footnote w:type="continuationSeparator" w:id="1">
    <w:p w:rsidR="00CB4F7F" w:rsidRDefault="00CB4F7F" w:rsidP="00485C0F">
      <w:pPr>
        <w:pStyle w:val="Prrafodelista"/>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E24"/>
    <w:multiLevelType w:val="hybridMultilevel"/>
    <w:tmpl w:val="446E8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A14327"/>
    <w:multiLevelType w:val="hybridMultilevel"/>
    <w:tmpl w:val="F57663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1071376"/>
    <w:multiLevelType w:val="hybridMultilevel"/>
    <w:tmpl w:val="3EEAF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3924F8F"/>
    <w:multiLevelType w:val="hybridMultilevel"/>
    <w:tmpl w:val="BC3284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690A687B"/>
    <w:multiLevelType w:val="hybridMultilevel"/>
    <w:tmpl w:val="13563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97215"/>
    <w:rsid w:val="00131FDF"/>
    <w:rsid w:val="00356DFE"/>
    <w:rsid w:val="00371EAF"/>
    <w:rsid w:val="003B7743"/>
    <w:rsid w:val="003D3EAD"/>
    <w:rsid w:val="00404B08"/>
    <w:rsid w:val="00466B94"/>
    <w:rsid w:val="00485C0F"/>
    <w:rsid w:val="00497215"/>
    <w:rsid w:val="004B5D43"/>
    <w:rsid w:val="004D7AEF"/>
    <w:rsid w:val="0063581E"/>
    <w:rsid w:val="007153E0"/>
    <w:rsid w:val="007517A3"/>
    <w:rsid w:val="007B7900"/>
    <w:rsid w:val="0081048E"/>
    <w:rsid w:val="008E667A"/>
    <w:rsid w:val="009F5932"/>
    <w:rsid w:val="00BA27ED"/>
    <w:rsid w:val="00CA21E9"/>
    <w:rsid w:val="00CB4F7F"/>
    <w:rsid w:val="00D030FA"/>
    <w:rsid w:val="00D118F2"/>
    <w:rsid w:val="00D94912"/>
    <w:rsid w:val="00E348CC"/>
    <w:rsid w:val="00F017C7"/>
    <w:rsid w:val="00F02A7D"/>
    <w:rsid w:val="00F300F5"/>
    <w:rsid w:val="00F31228"/>
    <w:rsid w:val="00F6120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215"/>
    <w:pPr>
      <w:ind w:left="720"/>
      <w:contextualSpacing/>
    </w:pPr>
  </w:style>
  <w:style w:type="table" w:styleId="Tablaconcuadrcula">
    <w:name w:val="Table Grid"/>
    <w:basedOn w:val="Tablanormal"/>
    <w:uiPriority w:val="59"/>
    <w:rsid w:val="00485C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485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85C0F"/>
  </w:style>
  <w:style w:type="paragraph" w:styleId="Piedepgina">
    <w:name w:val="footer"/>
    <w:basedOn w:val="Normal"/>
    <w:link w:val="PiedepginaCar"/>
    <w:uiPriority w:val="99"/>
    <w:unhideWhenUsed/>
    <w:rsid w:val="00485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5C0F"/>
  </w:style>
  <w:style w:type="paragraph" w:styleId="Textodeglobo">
    <w:name w:val="Balloon Text"/>
    <w:basedOn w:val="Normal"/>
    <w:link w:val="TextodegloboCar"/>
    <w:uiPriority w:val="99"/>
    <w:semiHidden/>
    <w:unhideWhenUsed/>
    <w:rsid w:val="00F02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2A7D"/>
    <w:rPr>
      <w:rFonts w:ascii="Tahoma" w:hAnsi="Tahoma" w:cs="Tahoma"/>
      <w:sz w:val="16"/>
      <w:szCs w:val="16"/>
    </w:rPr>
  </w:style>
  <w:style w:type="paragraph" w:styleId="Textonotaalfinal">
    <w:name w:val="endnote text"/>
    <w:basedOn w:val="Normal"/>
    <w:link w:val="TextonotaalfinalCar"/>
    <w:uiPriority w:val="99"/>
    <w:semiHidden/>
    <w:unhideWhenUsed/>
    <w:rsid w:val="00F02A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02A7D"/>
    <w:rPr>
      <w:sz w:val="20"/>
      <w:szCs w:val="20"/>
    </w:rPr>
  </w:style>
  <w:style w:type="character" w:styleId="Refdenotaalfinal">
    <w:name w:val="endnote reference"/>
    <w:basedOn w:val="Fuentedeprrafopredeter"/>
    <w:uiPriority w:val="99"/>
    <w:semiHidden/>
    <w:unhideWhenUsed/>
    <w:rsid w:val="00F02A7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832B3-C478-4714-A0C8-91C6387C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Casandra</dc:creator>
  <cp:lastModifiedBy>Casandra</cp:lastModifiedBy>
  <cp:revision>7</cp:revision>
  <cp:lastPrinted>2012-06-18T18:06:00Z</cp:lastPrinted>
  <dcterms:created xsi:type="dcterms:W3CDTF">2012-06-18T17:57:00Z</dcterms:created>
  <dcterms:modified xsi:type="dcterms:W3CDTF">2012-06-18T18:07:00Z</dcterms:modified>
</cp:coreProperties>
</file>