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6C694" w14:textId="71B35246" w:rsidR="00EE1C57" w:rsidRDefault="00EE1C57">
      <w:r>
        <w:t>DARY</w:t>
      </w:r>
    </w:p>
    <w:p w14:paraId="076847DC" w14:textId="32578FAC" w:rsidR="00EE1C57" w:rsidRDefault="00EE1C57">
      <w:r>
        <w:t>Jean-Léo</w:t>
      </w:r>
    </w:p>
    <w:p w14:paraId="13675DCB" w14:textId="77777777" w:rsidR="00EE1C57" w:rsidRDefault="00EE1C57">
      <w:pPr>
        <w:rPr>
          <w:rFonts w:ascii="Calibri" w:hAnsi="Calibri" w:cs="Calibri"/>
          <w:b/>
          <w:bCs/>
          <w:sz w:val="40"/>
          <w:szCs w:val="40"/>
          <w:u w:val="single"/>
        </w:rPr>
      </w:pPr>
      <w:r>
        <w:tab/>
      </w:r>
      <w:r w:rsidRPr="001A52AE">
        <w:rPr>
          <w:rFonts w:ascii="Calibri" w:hAnsi="Calibri" w:cs="Calibri"/>
          <w:b/>
          <w:bCs/>
          <w:sz w:val="40"/>
          <w:szCs w:val="40"/>
          <w:u w:val="single"/>
        </w:rPr>
        <w:t>Voronoï procédurale pour la fabrication additive</w:t>
      </w:r>
    </w:p>
    <w:p w14:paraId="12FA22AB" w14:textId="77777777" w:rsidR="003B17DA" w:rsidRDefault="003B17DA" w:rsidP="00EB2444">
      <w:pPr>
        <w:rPr>
          <w:rFonts w:ascii="Nunito" w:hAnsi="Nunito"/>
          <w:color w:val="1B1B1B"/>
          <w:shd w:val="clear" w:color="auto" w:fill="FDFDFD"/>
        </w:rPr>
      </w:pPr>
    </w:p>
    <w:p w14:paraId="1987253F" w14:textId="0C4B1E0D" w:rsidR="003B17DA" w:rsidRDefault="008F4C25" w:rsidP="003B17DA">
      <w:pPr>
        <w:pStyle w:val="Titre1"/>
        <w:rPr>
          <w:shd w:val="clear" w:color="auto" w:fill="FDFDFD"/>
        </w:rPr>
      </w:pPr>
      <w:r>
        <w:rPr>
          <w:shd w:val="clear" w:color="auto" w:fill="FDFDFD"/>
        </w:rPr>
        <w:t>Présentation</w:t>
      </w:r>
      <w:r w:rsidR="003B17DA">
        <w:rPr>
          <w:shd w:val="clear" w:color="auto" w:fill="FDFDFD"/>
        </w:rPr>
        <w:t xml:space="preserve"> et but </w:t>
      </w:r>
    </w:p>
    <w:p w14:paraId="4A2217EA" w14:textId="5E218ECD" w:rsidR="00EB2444" w:rsidRPr="00312A2B" w:rsidRDefault="003B17DA" w:rsidP="00EB2444">
      <w:pPr>
        <w:rPr>
          <w:rFonts w:ascii="Nunito" w:hAnsi="Nunito"/>
          <w:color w:val="1B1B1B"/>
          <w:sz w:val="24"/>
          <w:szCs w:val="24"/>
          <w:shd w:val="clear" w:color="auto" w:fill="FDFDFD"/>
        </w:rPr>
      </w:pPr>
      <w:r w:rsidRPr="00312A2B">
        <w:rPr>
          <w:rFonts w:ascii="Nunito" w:hAnsi="Nunito"/>
          <w:color w:val="1B1B1B"/>
          <w:sz w:val="24"/>
          <w:szCs w:val="24"/>
          <w:shd w:val="clear" w:color="auto" w:fill="FDFDFD"/>
        </w:rPr>
        <w:t xml:space="preserve">Le </w:t>
      </w:r>
      <w:r w:rsidRPr="00312A2B">
        <w:rPr>
          <w:rFonts w:ascii="Nunito" w:hAnsi="Nunito"/>
          <w:color w:val="1B1B1B"/>
          <w:sz w:val="24"/>
          <w:szCs w:val="24"/>
          <w:shd w:val="clear" w:color="auto" w:fill="FDFDFD"/>
        </w:rPr>
        <w:t>papier proposer qu’</w:t>
      </w:r>
      <w:r w:rsidRPr="00312A2B">
        <w:rPr>
          <w:rFonts w:ascii="Nunito" w:hAnsi="Nunito"/>
          <w:color w:val="1B1B1B"/>
          <w:sz w:val="24"/>
          <w:szCs w:val="24"/>
          <w:shd w:val="clear" w:color="auto" w:fill="FDFDFD"/>
        </w:rPr>
        <w:t>à</w:t>
      </w:r>
      <w:r w:rsidRPr="00312A2B">
        <w:rPr>
          <w:rFonts w:ascii="Nunito" w:hAnsi="Nunito"/>
          <w:color w:val="1B1B1B"/>
          <w:sz w:val="24"/>
          <w:szCs w:val="24"/>
          <w:shd w:val="clear" w:color="auto" w:fill="FDFDFD"/>
        </w:rPr>
        <w:t xml:space="preserve"> partir de 2 paramètres </w:t>
      </w:r>
      <m:oMath>
        <m:r>
          <w:rPr>
            <w:rFonts w:ascii="Cambria Math" w:hAnsi="Cambria Math"/>
            <w:color w:val="1B1B1B"/>
            <w:sz w:val="24"/>
            <w:szCs w:val="24"/>
            <w:shd w:val="clear" w:color="auto" w:fill="FDFDFD"/>
          </w:rPr>
          <m:t>ρ</m:t>
        </m:r>
      </m:oMath>
      <w:r w:rsidRPr="00312A2B">
        <w:rPr>
          <w:rFonts w:ascii="Nunito" w:hAnsi="Nunito"/>
          <w:color w:val="1B1B1B"/>
          <w:sz w:val="24"/>
          <w:szCs w:val="24"/>
          <w:shd w:val="clear" w:color="auto" w:fill="FDFDFD"/>
        </w:rPr>
        <w:t xml:space="preserve"> (densité) et </w:t>
      </w:r>
      <m:oMath>
        <m:r>
          <w:rPr>
            <w:rFonts w:ascii="Cambria Math" w:hAnsi="Cambria Math"/>
            <w:color w:val="1B1B1B"/>
            <w:sz w:val="24"/>
            <w:szCs w:val="24"/>
            <w:shd w:val="clear" w:color="auto" w:fill="FDFDFD"/>
          </w:rPr>
          <m:t>τ</m:t>
        </m:r>
      </m:oMath>
      <w:r w:rsidRPr="00312A2B">
        <w:rPr>
          <w:rFonts w:ascii="Nunito" w:hAnsi="Nunito"/>
          <w:color w:val="1B1B1B"/>
          <w:sz w:val="24"/>
          <w:szCs w:val="24"/>
          <w:shd w:val="clear" w:color="auto" w:fill="FDFDFD"/>
        </w:rPr>
        <w:t xml:space="preserve"> (taille d’un faisceau) de créer à partir d’un modèle préexistant un modèle avec des contrainte physique li</w:t>
      </w:r>
      <w:r w:rsidR="00312A2B" w:rsidRPr="00312A2B">
        <w:rPr>
          <w:rFonts w:ascii="Nunito" w:hAnsi="Nunito"/>
          <w:color w:val="1B1B1B"/>
          <w:sz w:val="24"/>
          <w:szCs w:val="24"/>
          <w:shd w:val="clear" w:color="auto" w:fill="FDFDFD"/>
        </w:rPr>
        <w:t>er</w:t>
      </w:r>
      <w:r w:rsidRPr="00312A2B">
        <w:rPr>
          <w:rFonts w:ascii="Nunito" w:hAnsi="Nunito"/>
          <w:color w:val="1B1B1B"/>
          <w:sz w:val="24"/>
          <w:szCs w:val="24"/>
          <w:shd w:val="clear" w:color="auto" w:fill="FDFDFD"/>
        </w:rPr>
        <w:t xml:space="preserve"> au module de </w:t>
      </w:r>
      <w:r w:rsidR="00312A2B" w:rsidRPr="00312A2B">
        <w:rPr>
          <w:rFonts w:ascii="Nunito" w:hAnsi="Nunito"/>
          <w:color w:val="1B1B1B"/>
          <w:sz w:val="24"/>
          <w:szCs w:val="24"/>
          <w:shd w:val="clear" w:color="auto" w:fill="FDFDFD"/>
        </w:rPr>
        <w:t>Young</w:t>
      </w:r>
      <w:r w:rsidRPr="00312A2B">
        <w:rPr>
          <w:rFonts w:ascii="Nunito" w:hAnsi="Nunito"/>
          <w:color w:val="1B1B1B"/>
          <w:sz w:val="24"/>
          <w:szCs w:val="24"/>
          <w:shd w:val="clear" w:color="auto" w:fill="FDFDFD"/>
        </w:rPr>
        <w:t xml:space="preserve"> du modèle. D’abord il explique comment à partir de </w:t>
      </w:r>
      <m:oMath>
        <m:r>
          <w:rPr>
            <w:rFonts w:ascii="Cambria Math" w:hAnsi="Cambria Math"/>
            <w:color w:val="1B1B1B"/>
            <w:sz w:val="24"/>
            <w:szCs w:val="24"/>
            <w:shd w:val="clear" w:color="auto" w:fill="FDFDFD"/>
          </w:rPr>
          <m:t>ρ</m:t>
        </m:r>
      </m:oMath>
      <w:r w:rsidRPr="00312A2B">
        <w:rPr>
          <w:rFonts w:ascii="Nunito" w:hAnsi="Nunito"/>
          <w:color w:val="1B1B1B"/>
          <w:sz w:val="24"/>
          <w:szCs w:val="24"/>
          <w:shd w:val="clear" w:color="auto" w:fill="FDFDFD"/>
        </w:rPr>
        <w:t xml:space="preserve"> et </w:t>
      </w:r>
      <m:oMath>
        <m:r>
          <w:rPr>
            <w:rFonts w:ascii="Cambria Math" w:hAnsi="Cambria Math"/>
            <w:color w:val="1B1B1B"/>
            <w:sz w:val="24"/>
            <w:szCs w:val="24"/>
            <w:shd w:val="clear" w:color="auto" w:fill="FDFDFD"/>
          </w:rPr>
          <m:t>τ</m:t>
        </m:r>
      </m:oMath>
      <w:r w:rsidRPr="00312A2B">
        <w:rPr>
          <w:rFonts w:ascii="Nunito" w:hAnsi="Nunito"/>
          <w:color w:val="1B1B1B"/>
          <w:sz w:val="24"/>
          <w:szCs w:val="24"/>
          <w:shd w:val="clear" w:color="auto" w:fill="FDFDFD"/>
        </w:rPr>
        <w:t xml:space="preserve"> et le model créer un nouveau modèle. Puis comment faire le lien entre </w:t>
      </w:r>
      <m:oMath>
        <m:r>
          <w:rPr>
            <w:rFonts w:ascii="Cambria Math" w:hAnsi="Cambria Math"/>
            <w:color w:val="1B1B1B"/>
            <w:sz w:val="24"/>
            <w:szCs w:val="24"/>
            <w:shd w:val="clear" w:color="auto" w:fill="FDFDFD"/>
          </w:rPr>
          <m:t>ρ</m:t>
        </m:r>
      </m:oMath>
      <w:r w:rsidRPr="00312A2B">
        <w:rPr>
          <w:rFonts w:ascii="Nunito" w:hAnsi="Nunito"/>
          <w:color w:val="1B1B1B"/>
          <w:sz w:val="24"/>
          <w:szCs w:val="24"/>
          <w:shd w:val="clear" w:color="auto" w:fill="FDFDFD"/>
        </w:rPr>
        <w:t xml:space="preserve"> et </w:t>
      </w:r>
      <m:oMath>
        <m:r>
          <w:rPr>
            <w:rFonts w:ascii="Cambria Math" w:hAnsi="Cambria Math"/>
            <w:color w:val="1B1B1B"/>
            <w:sz w:val="24"/>
            <w:szCs w:val="24"/>
            <w:shd w:val="clear" w:color="auto" w:fill="FDFDFD"/>
          </w:rPr>
          <m:t>τ</m:t>
        </m:r>
      </m:oMath>
      <w:r w:rsidRPr="00312A2B">
        <w:rPr>
          <w:rFonts w:ascii="Nunito" w:hAnsi="Nunito"/>
          <w:color w:val="1B1B1B"/>
          <w:sz w:val="24"/>
          <w:szCs w:val="24"/>
          <w:shd w:val="clear" w:color="auto" w:fill="FDFDFD"/>
        </w:rPr>
        <w:t xml:space="preserve"> et le module de You</w:t>
      </w:r>
      <w:r w:rsidRPr="00312A2B">
        <w:rPr>
          <w:rFonts w:ascii="Nunito" w:hAnsi="Nunito"/>
          <w:color w:val="1B1B1B"/>
          <w:sz w:val="24"/>
          <w:szCs w:val="24"/>
          <w:shd w:val="clear" w:color="auto" w:fill="FDFDFD"/>
        </w:rPr>
        <w:t>ng.</w:t>
      </w:r>
    </w:p>
    <w:p w14:paraId="2D7B3A3C" w14:textId="6D5D219A" w:rsidR="003B17DA" w:rsidRPr="00312A2B" w:rsidRDefault="003B17DA" w:rsidP="00EB2444">
      <w:pPr>
        <w:rPr>
          <w:rFonts w:ascii="Nunito" w:hAnsi="Nunito"/>
          <w:color w:val="1B1B1B"/>
          <w:sz w:val="24"/>
          <w:szCs w:val="24"/>
          <w:shd w:val="clear" w:color="auto" w:fill="FDFDFD"/>
        </w:rPr>
      </w:pPr>
      <w:r w:rsidRPr="00312A2B">
        <w:rPr>
          <w:rFonts w:ascii="Nunito" w:hAnsi="Nunito"/>
          <w:color w:val="1B1B1B"/>
          <w:sz w:val="24"/>
          <w:szCs w:val="24"/>
          <w:shd w:val="clear" w:color="auto" w:fill="FDFDFD"/>
        </w:rPr>
        <w:t xml:space="preserve">En effet pour créer des cellules ouvertes de Voronoï, il implémente une fonction F qui a un point de l’espace attribut </w:t>
      </w:r>
      <w:r w:rsidR="008F4C25" w:rsidRPr="00312A2B">
        <w:rPr>
          <w:rFonts w:ascii="Nunito" w:hAnsi="Nunito"/>
          <w:color w:val="1B1B1B"/>
          <w:sz w:val="24"/>
          <w:szCs w:val="24"/>
          <w:shd w:val="clear" w:color="auto" w:fill="FDFDFD"/>
        </w:rPr>
        <w:t>s’il</w:t>
      </w:r>
      <w:r w:rsidRPr="00312A2B">
        <w:rPr>
          <w:rFonts w:ascii="Nunito" w:hAnsi="Nunito"/>
          <w:color w:val="1B1B1B"/>
          <w:sz w:val="24"/>
          <w:szCs w:val="24"/>
          <w:shd w:val="clear" w:color="auto" w:fill="FDFDFD"/>
        </w:rPr>
        <w:t xml:space="preserve"> est oui ou non sur une cellule ouverte de Voronoï</w:t>
      </w:r>
      <w:r w:rsidR="008F4C25" w:rsidRPr="00312A2B">
        <w:rPr>
          <w:rFonts w:ascii="Nunito" w:hAnsi="Nunito"/>
          <w:color w:val="1B1B1B"/>
          <w:sz w:val="24"/>
          <w:szCs w:val="24"/>
          <w:shd w:val="clear" w:color="auto" w:fill="FDFDFD"/>
        </w:rPr>
        <w:t xml:space="preserve">. Pour cela il crée pour chaque point des graines aléatoire en fonction de la densité (c’est pseudo-aléatoire puisque une fois générer la fonction renvoie les mêmes graines pour la même densité). Ensuite il trace le diagramme de Voronoï à partir des graines pour et en comparant </w:t>
      </w:r>
      <w:r w:rsidR="00312A2B" w:rsidRPr="00312A2B">
        <w:rPr>
          <w:rFonts w:ascii="Nunito" w:hAnsi="Nunito"/>
          <w:color w:val="1B1B1B"/>
          <w:sz w:val="24"/>
          <w:szCs w:val="24"/>
          <w:shd w:val="clear" w:color="auto" w:fill="FDFDFD"/>
        </w:rPr>
        <w:t>aux bissectrices</w:t>
      </w:r>
      <w:r w:rsidR="008F4C25" w:rsidRPr="00312A2B">
        <w:rPr>
          <w:rFonts w:ascii="Nunito" w:hAnsi="Nunito"/>
          <w:color w:val="1B1B1B"/>
          <w:sz w:val="24"/>
          <w:szCs w:val="24"/>
          <w:shd w:val="clear" w:color="auto" w:fill="FDFDFD"/>
        </w:rPr>
        <w:t xml:space="preserve"> il décide si oui ou non le point est sur une cellule ouverte de Vorono</w:t>
      </w:r>
      <w:r w:rsidR="00312A2B" w:rsidRPr="00312A2B">
        <w:rPr>
          <w:rFonts w:ascii="Nunito" w:hAnsi="Nunito"/>
          <w:color w:val="1B1B1B"/>
          <w:sz w:val="24"/>
          <w:szCs w:val="24"/>
          <w:shd w:val="clear" w:color="auto" w:fill="FDFDFD"/>
        </w:rPr>
        <w:t xml:space="preserve">ï. </w:t>
      </w:r>
    </w:p>
    <w:p w14:paraId="5491AE8A" w14:textId="7FABC714" w:rsidR="00312A2B" w:rsidRPr="00312A2B" w:rsidRDefault="00312A2B" w:rsidP="00EB2444">
      <w:pPr>
        <w:rPr>
          <w:rFonts w:ascii="Nunito" w:hAnsi="Nunito"/>
          <w:color w:val="1B1B1B"/>
          <w:sz w:val="24"/>
          <w:szCs w:val="24"/>
          <w:shd w:val="clear" w:color="auto" w:fill="FDFDFD"/>
        </w:rPr>
      </w:pPr>
      <w:r w:rsidRPr="00312A2B">
        <w:rPr>
          <w:rFonts w:ascii="Nunito" w:hAnsi="Nunito"/>
          <w:color w:val="1B1B1B"/>
          <w:sz w:val="24"/>
          <w:szCs w:val="24"/>
          <w:shd w:val="clear" w:color="auto" w:fill="FDFDFD"/>
        </w:rPr>
        <w:t xml:space="preserve">Ensuite pour lier le module de Young au paramètre </w:t>
      </w:r>
      <m:oMath>
        <m:r>
          <w:rPr>
            <w:rFonts w:ascii="Cambria Math" w:hAnsi="Cambria Math"/>
            <w:color w:val="1B1B1B"/>
            <w:sz w:val="24"/>
            <w:szCs w:val="24"/>
            <w:shd w:val="clear" w:color="auto" w:fill="FDFDFD"/>
          </w:rPr>
          <m:t>ρ</m:t>
        </m:r>
      </m:oMath>
      <w:r w:rsidRPr="00312A2B">
        <w:rPr>
          <w:rFonts w:ascii="Nunito" w:hAnsi="Nunito"/>
          <w:color w:val="1B1B1B"/>
          <w:sz w:val="24"/>
          <w:szCs w:val="24"/>
          <w:shd w:val="clear" w:color="auto" w:fill="FDFDFD"/>
        </w:rPr>
        <w:t xml:space="preserve"> et </w:t>
      </w:r>
      <m:oMath>
        <m:r>
          <w:rPr>
            <w:rFonts w:ascii="Cambria Math" w:hAnsi="Cambria Math"/>
            <w:color w:val="1B1B1B"/>
            <w:sz w:val="24"/>
            <w:szCs w:val="24"/>
            <w:shd w:val="clear" w:color="auto" w:fill="FDFDFD"/>
          </w:rPr>
          <m:t>τ</m:t>
        </m:r>
      </m:oMath>
      <w:r w:rsidRPr="00312A2B">
        <w:rPr>
          <w:rFonts w:ascii="Nunito" w:eastAsiaTheme="minorEastAsia" w:hAnsi="Nunito"/>
          <w:color w:val="1B1B1B"/>
          <w:sz w:val="24"/>
          <w:szCs w:val="24"/>
          <w:shd w:val="clear" w:color="auto" w:fill="FDFDFD"/>
        </w:rPr>
        <w:t xml:space="preserve"> il font une étude avec un élément répétable RVE. Pour établir le lien entre les 3 variable. Il fixe </w:t>
      </w:r>
      <m:oMath>
        <m:r>
          <w:rPr>
            <w:rFonts w:ascii="Cambria Math" w:hAnsi="Cambria Math"/>
            <w:color w:val="1B1B1B"/>
            <w:sz w:val="24"/>
            <w:szCs w:val="24"/>
            <w:shd w:val="clear" w:color="auto" w:fill="FDFDFD"/>
          </w:rPr>
          <m:t>τ</m:t>
        </m:r>
      </m:oMath>
      <w:r w:rsidRPr="00312A2B">
        <w:rPr>
          <w:rFonts w:ascii="Nunito" w:eastAsiaTheme="minorEastAsia" w:hAnsi="Nunito"/>
          <w:color w:val="1B1B1B"/>
          <w:sz w:val="24"/>
          <w:szCs w:val="24"/>
          <w:shd w:val="clear" w:color="auto" w:fill="FDFDFD"/>
        </w:rPr>
        <w:t xml:space="preserve"> car il est dû à l’imprimante 3D</w:t>
      </w:r>
    </w:p>
    <w:p w14:paraId="7031EEFD" w14:textId="77777777" w:rsidR="003B17DA" w:rsidRDefault="003B17DA" w:rsidP="003B17DA">
      <w:pPr>
        <w:pStyle w:val="Titre1"/>
        <w:rPr>
          <w:shd w:val="clear" w:color="auto" w:fill="FDFDFD"/>
        </w:rPr>
      </w:pPr>
      <w:r>
        <w:rPr>
          <w:shd w:val="clear" w:color="auto" w:fill="FDFDFD"/>
        </w:rPr>
        <w:t>Contexte</w:t>
      </w:r>
    </w:p>
    <w:p w14:paraId="0005BA5F" w14:textId="6E3193F3" w:rsidR="00645717" w:rsidRPr="00312A2B" w:rsidRDefault="003B17DA" w:rsidP="003B17DA">
      <w:pPr>
        <w:rPr>
          <w:rFonts w:ascii="Nunito" w:hAnsi="Nunito"/>
          <w:color w:val="1B1B1B"/>
          <w:sz w:val="24"/>
          <w:szCs w:val="24"/>
          <w:shd w:val="clear" w:color="auto" w:fill="FDFDFD"/>
        </w:rPr>
      </w:pPr>
      <w:r w:rsidRPr="00312A2B">
        <w:rPr>
          <w:sz w:val="24"/>
          <w:szCs w:val="24"/>
        </w:rPr>
        <w:t>On utilise cette méthode surtout pour l’impression 3D. On veut produire des objets 3D avec un comportement élastique le plus proche de la réalité possible.</w:t>
      </w:r>
      <w:r w:rsidRPr="00312A2B">
        <w:rPr>
          <w:rFonts w:ascii="Nunito" w:hAnsi="Nunito"/>
          <w:color w:val="1B1B1B"/>
          <w:sz w:val="24"/>
          <w:szCs w:val="24"/>
          <w:shd w:val="clear" w:color="auto" w:fill="FDFDFD"/>
        </w:rPr>
        <w:t xml:space="preserve"> </w:t>
      </w:r>
      <w:r w:rsidR="00312A2B" w:rsidRPr="00312A2B">
        <w:rPr>
          <w:rFonts w:ascii="Nunito" w:hAnsi="Nunito"/>
          <w:color w:val="1B1B1B"/>
          <w:sz w:val="24"/>
          <w:szCs w:val="24"/>
          <w:shd w:val="clear" w:color="auto" w:fill="FDFDFD"/>
        </w:rPr>
        <w:t xml:space="preserve"> Ainsi, en la structure de l’objet et son module de Young local, l’algorithme est capable de faire des dégradés d’élasticité. Ce qui est une révolution pour le domaine industrielle</w:t>
      </w:r>
    </w:p>
    <w:p w14:paraId="59261AE2" w14:textId="27D564BC" w:rsidR="003B17DA" w:rsidRDefault="003B17DA" w:rsidP="003B17DA">
      <w:pPr>
        <w:pStyle w:val="Titre1"/>
      </w:pPr>
      <w:r>
        <w:t>Limitation</w:t>
      </w:r>
    </w:p>
    <w:p w14:paraId="22D15F0B" w14:textId="64C7FF7A" w:rsidR="00312A2B" w:rsidRPr="00312A2B" w:rsidRDefault="00312A2B" w:rsidP="00312A2B">
      <w:pPr>
        <w:numPr>
          <w:ilvl w:val="0"/>
          <w:numId w:val="2"/>
        </w:numPr>
        <w:spacing w:after="240" w:line="240" w:lineRule="auto"/>
        <w:textAlignment w:val="baseline"/>
        <w:rPr>
          <w:rFonts w:ascii="Calibri" w:eastAsia="Times New Roman" w:hAnsi="Calibri" w:cs="Calibri"/>
          <w:color w:val="233A44"/>
          <w:sz w:val="24"/>
          <w:szCs w:val="24"/>
          <w:lang w:eastAsia="fr-FR"/>
        </w:rPr>
      </w:pPr>
      <w:r w:rsidRPr="00312A2B">
        <w:rPr>
          <w:rFonts w:ascii="Calibri" w:eastAsia="Times New Roman" w:hAnsi="Calibri" w:cs="Calibri"/>
          <w:color w:val="233A44"/>
          <w:sz w:val="24"/>
          <w:szCs w:val="24"/>
          <w:lang w:eastAsia="fr-FR"/>
        </w:rPr>
        <w:t>Modèle seulement isotrope</w:t>
      </w:r>
    </w:p>
    <w:p w14:paraId="09F38107" w14:textId="1E3001A5" w:rsidR="00312A2B" w:rsidRPr="00312A2B" w:rsidRDefault="00312A2B" w:rsidP="00312A2B">
      <w:pPr>
        <w:numPr>
          <w:ilvl w:val="0"/>
          <w:numId w:val="3"/>
        </w:numPr>
        <w:spacing w:after="240" w:line="240" w:lineRule="auto"/>
        <w:textAlignment w:val="baseline"/>
        <w:rPr>
          <w:rFonts w:ascii="Calibri" w:eastAsia="Times New Roman" w:hAnsi="Calibri" w:cs="Calibri"/>
          <w:color w:val="233A44"/>
          <w:sz w:val="24"/>
          <w:szCs w:val="24"/>
          <w:lang w:eastAsia="fr-FR"/>
        </w:rPr>
      </w:pPr>
      <w:r w:rsidRPr="00312A2B">
        <w:rPr>
          <w:rFonts w:ascii="Calibri" w:eastAsia="Times New Roman" w:hAnsi="Calibri" w:cs="Calibri"/>
          <w:color w:val="233A44"/>
          <w:sz w:val="24"/>
          <w:szCs w:val="24"/>
          <w:lang w:eastAsia="fr-FR"/>
        </w:rPr>
        <w:t>Ratio de Poisson constant → on pourrait essayer de le faire varier pour des structures stochastiques</w:t>
      </w:r>
    </w:p>
    <w:p w14:paraId="5DA9A03D" w14:textId="0C59361F" w:rsidR="00312A2B" w:rsidRPr="00312A2B" w:rsidRDefault="00312A2B" w:rsidP="00312A2B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233A44"/>
          <w:sz w:val="24"/>
          <w:szCs w:val="24"/>
          <w:lang w:eastAsia="fr-FR"/>
        </w:rPr>
      </w:pPr>
      <w:r w:rsidRPr="00312A2B">
        <w:rPr>
          <w:rFonts w:ascii="Calibri" w:eastAsia="Times New Roman" w:hAnsi="Calibri" w:cs="Calibri"/>
          <w:color w:val="233A44"/>
          <w:sz w:val="24"/>
          <w:szCs w:val="24"/>
          <w:lang w:eastAsia="fr-FR"/>
        </w:rPr>
        <w:t xml:space="preserve">Contraintes locales dues à la </w:t>
      </w:r>
      <w:r w:rsidRPr="00312A2B">
        <w:rPr>
          <w:rFonts w:ascii="Calibri" w:eastAsia="Times New Roman" w:hAnsi="Calibri" w:cs="Calibri"/>
          <w:color w:val="233A44"/>
          <w:sz w:val="24"/>
          <w:szCs w:val="24"/>
          <w:lang w:eastAsia="fr-FR"/>
        </w:rPr>
        <w:t>stochastique (</w:t>
      </w:r>
      <w:proofErr w:type="spellStart"/>
      <w:r w:rsidRPr="00312A2B">
        <w:rPr>
          <w:rFonts w:ascii="Calibri" w:eastAsia="Times New Roman" w:hAnsi="Calibri" w:cs="Calibri"/>
          <w:color w:val="233A44"/>
          <w:sz w:val="24"/>
          <w:szCs w:val="24"/>
          <w:lang w:eastAsia="fr-FR"/>
        </w:rPr>
        <w:t>pocket</w:t>
      </w:r>
      <w:proofErr w:type="spellEnd"/>
      <w:r w:rsidRPr="00312A2B">
        <w:rPr>
          <w:rFonts w:ascii="Calibri" w:eastAsia="Times New Roman" w:hAnsi="Calibri" w:cs="Calibri"/>
          <w:color w:val="233A44"/>
          <w:sz w:val="24"/>
          <w:szCs w:val="24"/>
          <w:lang w:eastAsia="fr-FR"/>
        </w:rPr>
        <w:t>)</w:t>
      </w:r>
      <w:r w:rsidRPr="00312A2B">
        <w:rPr>
          <w:rFonts w:ascii="Calibri" w:eastAsia="Times New Roman" w:hAnsi="Calibri" w:cs="Calibri"/>
          <w:color w:val="233A44"/>
          <w:sz w:val="24"/>
          <w:szCs w:val="24"/>
          <w:lang w:eastAsia="fr-FR"/>
        </w:rPr>
        <w:t xml:space="preserve"> → quelques faisceaux peuvent </w:t>
      </w:r>
      <w:proofErr w:type="gramStart"/>
      <w:r w:rsidRPr="00312A2B">
        <w:rPr>
          <w:rFonts w:ascii="Calibri" w:eastAsia="Times New Roman" w:hAnsi="Calibri" w:cs="Calibri"/>
          <w:color w:val="233A44"/>
          <w:sz w:val="24"/>
          <w:szCs w:val="24"/>
          <w:lang w:eastAsia="fr-FR"/>
        </w:rPr>
        <w:t>casser</w:t>
      </w:r>
      <w:proofErr w:type="gramEnd"/>
      <w:r w:rsidRPr="00312A2B">
        <w:rPr>
          <w:rFonts w:ascii="Calibri" w:eastAsia="Times New Roman" w:hAnsi="Calibri" w:cs="Calibri"/>
          <w:color w:val="233A44"/>
          <w:sz w:val="24"/>
          <w:szCs w:val="24"/>
          <w:lang w:eastAsia="fr-FR"/>
        </w:rPr>
        <w:t xml:space="preserve"> sous de hautes déformations</w:t>
      </w:r>
    </w:p>
    <w:p w14:paraId="40865A36" w14:textId="77777777" w:rsidR="003B17DA" w:rsidRPr="003B17DA" w:rsidRDefault="003B17DA" w:rsidP="003B17DA"/>
    <w:p w14:paraId="642F8024" w14:textId="39353F05" w:rsidR="00EE1C57" w:rsidRDefault="00EE1C57" w:rsidP="00EE1C57"/>
    <w:sectPr w:rsidR="00EE1C57" w:rsidSect="00347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745ED"/>
    <w:multiLevelType w:val="multilevel"/>
    <w:tmpl w:val="90AA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A5C58"/>
    <w:multiLevelType w:val="multilevel"/>
    <w:tmpl w:val="ABCA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E5AA5"/>
    <w:multiLevelType w:val="multilevel"/>
    <w:tmpl w:val="8864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90973"/>
    <w:multiLevelType w:val="multilevel"/>
    <w:tmpl w:val="45F4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CA77D5"/>
    <w:multiLevelType w:val="hybridMultilevel"/>
    <w:tmpl w:val="F53A4D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57"/>
    <w:rsid w:val="0007262B"/>
    <w:rsid w:val="00312A2B"/>
    <w:rsid w:val="00347AAB"/>
    <w:rsid w:val="003B17DA"/>
    <w:rsid w:val="00645717"/>
    <w:rsid w:val="008F4C25"/>
    <w:rsid w:val="00B25F3C"/>
    <w:rsid w:val="00DD76A7"/>
    <w:rsid w:val="00EB2444"/>
    <w:rsid w:val="00EE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1DF2A"/>
  <w15:chartTrackingRefBased/>
  <w15:docId w15:val="{3C436193-762A-4C02-8244-125B0A73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1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1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E1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EE1C57"/>
    <w:rPr>
      <w:color w:val="808080"/>
    </w:rPr>
  </w:style>
  <w:style w:type="paragraph" w:styleId="Paragraphedeliste">
    <w:name w:val="List Paragraph"/>
    <w:basedOn w:val="Normal"/>
    <w:uiPriority w:val="34"/>
    <w:qFormat/>
    <w:rsid w:val="00645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jeanleo DARY</dc:creator>
  <cp:keywords/>
  <dc:description/>
  <cp:lastModifiedBy>jeanleo DARY</cp:lastModifiedBy>
  <cp:revision>1</cp:revision>
  <cp:lastPrinted>2022-01-07T12:14:00Z</cp:lastPrinted>
  <dcterms:created xsi:type="dcterms:W3CDTF">2022-01-07T11:41:00Z</dcterms:created>
  <dcterms:modified xsi:type="dcterms:W3CDTF">2022-01-07T12:30:00Z</dcterms:modified>
</cp:coreProperties>
</file>