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7C8" w:rsidRDefault="00AC228B">
      <w:proofErr w:type="spellStart"/>
      <w:proofErr w:type="gramStart"/>
      <w:r>
        <w:t>linea</w:t>
      </w:r>
      <w:proofErr w:type="spellEnd"/>
      <w:proofErr w:type="gramEnd"/>
      <w:r>
        <w:t xml:space="preserve"> grafica</w:t>
      </w:r>
    </w:p>
    <w:p w:rsidR="00AC228B" w:rsidRPr="00AC228B" w:rsidRDefault="00AC228B" w:rsidP="00AC22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C228B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Concepto visual</w:t>
      </w:r>
    </w:p>
    <w:p w:rsidR="00AC228B" w:rsidRPr="00AC228B" w:rsidRDefault="00AC228B" w:rsidP="00AC2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C228B">
        <w:rPr>
          <w:rFonts w:ascii="Times New Roman" w:eastAsia="Times New Roman" w:hAnsi="Times New Roman" w:cs="Times New Roman"/>
          <w:sz w:val="24"/>
          <w:szCs w:val="24"/>
          <w:lang w:eastAsia="es-CO"/>
        </w:rPr>
        <w:t>El diseño debe transmitir creatividad, pasión y comunidad, reflejando la diversidad de hobbies que los usuarios pueden explorar.</w:t>
      </w:r>
    </w:p>
    <w:p w:rsidR="00AC228B" w:rsidRPr="00AC228B" w:rsidRDefault="00AC228B" w:rsidP="00AC22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C228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Paleta de colores</w:t>
      </w:r>
    </w:p>
    <w:p w:rsidR="00AC228B" w:rsidRPr="00AC228B" w:rsidRDefault="00AC228B" w:rsidP="00AC22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C228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Colores principales</w:t>
      </w:r>
      <w:r w:rsidRPr="00AC228B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AC228B" w:rsidRPr="00AC228B" w:rsidRDefault="00AC228B" w:rsidP="00AC22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C228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Azul vibrante (#007BFF):</w:t>
      </w:r>
      <w:r w:rsidRPr="00AC228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Representa confianza y conexión.</w:t>
      </w:r>
    </w:p>
    <w:p w:rsidR="00AC228B" w:rsidRPr="00AC228B" w:rsidRDefault="00AC228B" w:rsidP="00AC22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C228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Verde menta (#34D399):</w:t>
      </w:r>
      <w:r w:rsidRPr="00AC228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Inspirador y fresco, simboliza crecimiento.</w:t>
      </w:r>
    </w:p>
    <w:p w:rsidR="00AC228B" w:rsidRPr="00AC228B" w:rsidRDefault="00AC228B" w:rsidP="00AC22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C228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Naranja coral (#FB923C):</w:t>
      </w:r>
      <w:r w:rsidRPr="00AC228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Energía y dinamismo para fomentar interacción.</w:t>
      </w:r>
    </w:p>
    <w:p w:rsidR="00AC228B" w:rsidRPr="00AC228B" w:rsidRDefault="00AC228B" w:rsidP="00AC22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C228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Colores secundarios</w:t>
      </w:r>
      <w:r w:rsidRPr="00AC228B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AC228B" w:rsidRPr="00AC228B" w:rsidRDefault="00AC228B" w:rsidP="00AC22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C228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Gris claro (#F3F4F6):</w:t>
      </w:r>
      <w:r w:rsidRPr="00AC228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Neutro, para fondos.</w:t>
      </w:r>
    </w:p>
    <w:p w:rsidR="00AC228B" w:rsidRPr="00AC228B" w:rsidRDefault="00AC228B" w:rsidP="00AC22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C228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Negro suave (#1F2937):</w:t>
      </w:r>
      <w:r w:rsidRPr="00AC228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Elegancia y contraste.</w:t>
      </w:r>
    </w:p>
    <w:p w:rsidR="00AC228B" w:rsidRPr="00AC228B" w:rsidRDefault="00AC228B" w:rsidP="00AC22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C228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Tipografía</w:t>
      </w:r>
    </w:p>
    <w:p w:rsidR="00AC228B" w:rsidRPr="00AC228B" w:rsidRDefault="00AC228B" w:rsidP="00AC22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C228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Principal:</w:t>
      </w:r>
      <w:r w:rsidRPr="00AC228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C228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Poppins</w:t>
      </w:r>
      <w:proofErr w:type="spellEnd"/>
      <w:r w:rsidRPr="00AC228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(Google </w:t>
      </w:r>
      <w:proofErr w:type="spellStart"/>
      <w:r w:rsidRPr="00AC228B">
        <w:rPr>
          <w:rFonts w:ascii="Times New Roman" w:eastAsia="Times New Roman" w:hAnsi="Times New Roman" w:cs="Times New Roman"/>
          <w:sz w:val="24"/>
          <w:szCs w:val="24"/>
          <w:lang w:eastAsia="es-CO"/>
        </w:rPr>
        <w:t>Fonts</w:t>
      </w:r>
      <w:proofErr w:type="spellEnd"/>
      <w:r w:rsidRPr="00AC228B">
        <w:rPr>
          <w:rFonts w:ascii="Times New Roman" w:eastAsia="Times New Roman" w:hAnsi="Times New Roman" w:cs="Times New Roman"/>
          <w:sz w:val="24"/>
          <w:szCs w:val="24"/>
          <w:lang w:eastAsia="es-CO"/>
        </w:rPr>
        <w:t>). Moderna, limpia y fácil de leer.</w:t>
      </w:r>
    </w:p>
    <w:p w:rsidR="00AC228B" w:rsidRPr="00AC228B" w:rsidRDefault="00AC228B" w:rsidP="00AC22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C228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Secundaria:</w:t>
      </w:r>
      <w:r w:rsidRPr="00AC228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AC228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</w:t>
      </w:r>
      <w:r w:rsidRPr="00AC228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textos largos y detalles más pequeños.</w:t>
      </w:r>
    </w:p>
    <w:p w:rsidR="00AC228B" w:rsidRPr="00AC228B" w:rsidRDefault="00AC228B" w:rsidP="00AC22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C228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Logotipo</w:t>
      </w:r>
    </w:p>
    <w:p w:rsidR="00AC228B" w:rsidRPr="00AC228B" w:rsidRDefault="00AC228B" w:rsidP="00AC22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C228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Estilo:</w:t>
      </w:r>
      <w:r w:rsidRPr="00AC228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Minimalista y simbólico.</w:t>
      </w:r>
    </w:p>
    <w:p w:rsidR="00AC228B" w:rsidRPr="00AC228B" w:rsidRDefault="00AC228B" w:rsidP="00AC22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C228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Elemento clave:</w:t>
      </w:r>
      <w:r w:rsidRPr="00AC228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Una representación abstracta de conexión y hobbies, como un círculo con pequeños iconos (libro, cámara, pincel, balón, etc.) en su interior.</w:t>
      </w:r>
    </w:p>
    <w:p w:rsidR="00AC228B" w:rsidRPr="00AC228B" w:rsidRDefault="00AC228B" w:rsidP="00AC22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C228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Tipografía del nombre:</w:t>
      </w:r>
      <w:r w:rsidRPr="00AC228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Uso de la fuente principal (</w:t>
      </w:r>
      <w:proofErr w:type="spellStart"/>
      <w:r w:rsidRPr="00AC228B">
        <w:rPr>
          <w:rFonts w:ascii="Times New Roman" w:eastAsia="Times New Roman" w:hAnsi="Times New Roman" w:cs="Times New Roman"/>
          <w:sz w:val="24"/>
          <w:szCs w:val="24"/>
          <w:lang w:eastAsia="es-CO"/>
        </w:rPr>
        <w:t>Poppins</w:t>
      </w:r>
      <w:proofErr w:type="spellEnd"/>
      <w:r w:rsidRPr="00AC228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 con peso </w:t>
      </w:r>
      <w:proofErr w:type="spellStart"/>
      <w:r w:rsidRPr="00AC228B">
        <w:rPr>
          <w:rFonts w:ascii="Times New Roman" w:eastAsia="Times New Roman" w:hAnsi="Times New Roman" w:cs="Times New Roman"/>
          <w:sz w:val="24"/>
          <w:szCs w:val="24"/>
          <w:lang w:eastAsia="es-CO"/>
        </w:rPr>
        <w:t>semi-bold</w:t>
      </w:r>
      <w:proofErr w:type="spellEnd"/>
      <w:r w:rsidRPr="00AC228B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AC228B" w:rsidRPr="00AC228B" w:rsidRDefault="00AC228B" w:rsidP="00AC22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C228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Iconografía</w:t>
      </w:r>
    </w:p>
    <w:p w:rsidR="00AC228B" w:rsidRPr="00AC228B" w:rsidRDefault="00AC228B" w:rsidP="00AC22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C228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Estilo:</w:t>
      </w:r>
      <w:r w:rsidRPr="00AC228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Línea simple con colores sólidos.</w:t>
      </w:r>
    </w:p>
    <w:p w:rsidR="00AC228B" w:rsidRPr="00AC228B" w:rsidRDefault="00AC228B" w:rsidP="00AC22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C228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Ejemplos:</w:t>
      </w:r>
      <w:r w:rsidRPr="00AC228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Iconos representando hobbies (paleta de pintor, instrumento musical, balón de fútbol, etc.).</w:t>
      </w:r>
    </w:p>
    <w:p w:rsidR="00AC228B" w:rsidRPr="00AC228B" w:rsidRDefault="00AC228B" w:rsidP="00AC22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C228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Imágenes y gráficos</w:t>
      </w:r>
    </w:p>
    <w:p w:rsidR="00AC228B" w:rsidRPr="00AC228B" w:rsidRDefault="00AC228B" w:rsidP="00AC22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C228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Estilo:</w:t>
      </w:r>
      <w:r w:rsidRPr="00AC228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Fotografías reales con filtros cálidos y gráficos vectoriales abstractos para complementar.</w:t>
      </w:r>
    </w:p>
    <w:p w:rsidR="00AC228B" w:rsidRPr="00AC228B" w:rsidRDefault="00AC228B" w:rsidP="00AC22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C228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Formato:</w:t>
      </w:r>
      <w:r w:rsidRPr="00AC228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SVG o PNG para adaptabilidad.</w:t>
      </w:r>
    </w:p>
    <w:p w:rsidR="00AC228B" w:rsidRPr="00AC228B" w:rsidRDefault="00AC228B" w:rsidP="00AC2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C228B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1.5pt" o:hralign="center" o:hrstd="t" o:hr="t" fillcolor="#a0a0a0" stroked="f"/>
        </w:pict>
      </w:r>
    </w:p>
    <w:p w:rsidR="00AC228B" w:rsidRPr="00AC228B" w:rsidRDefault="00AC228B" w:rsidP="00AC22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C228B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Aplicación de la línea gráfica</w:t>
      </w:r>
    </w:p>
    <w:p w:rsidR="00AC228B" w:rsidRPr="00AC228B" w:rsidRDefault="00AC228B" w:rsidP="00AC22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C228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1. </w:t>
      </w:r>
      <w:proofErr w:type="spellStart"/>
      <w:r w:rsidRPr="00AC228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Website</w:t>
      </w:r>
      <w:proofErr w:type="spellEnd"/>
    </w:p>
    <w:p w:rsidR="00AC228B" w:rsidRPr="00AC228B" w:rsidRDefault="00AC228B" w:rsidP="00AC22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C228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Header</w:t>
      </w:r>
      <w:proofErr w:type="spellEnd"/>
      <w:r w:rsidRPr="00AC228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AC228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Fondo degradado (azul a verde menta), con el logotipo centrado y un llamado a la acción claro: "Explora tus hobbies, conecta con el mundo".</w:t>
      </w:r>
    </w:p>
    <w:p w:rsidR="00AC228B" w:rsidRPr="00AC228B" w:rsidRDefault="00AC228B" w:rsidP="00AC22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C228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Botones:</w:t>
      </w:r>
      <w:r w:rsidRPr="00AC228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Redondeados, con colores principales (azul o naranja).</w:t>
      </w:r>
    </w:p>
    <w:p w:rsidR="00AC228B" w:rsidRPr="00AC228B" w:rsidRDefault="00AC228B" w:rsidP="00AC22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C228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Elementos interactivos:</w:t>
      </w:r>
      <w:r w:rsidRPr="00AC228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Sombras suaves y efectos "</w:t>
      </w:r>
      <w:proofErr w:type="spellStart"/>
      <w:r w:rsidRPr="00AC228B">
        <w:rPr>
          <w:rFonts w:ascii="Times New Roman" w:eastAsia="Times New Roman" w:hAnsi="Times New Roman" w:cs="Times New Roman"/>
          <w:sz w:val="24"/>
          <w:szCs w:val="24"/>
          <w:lang w:eastAsia="es-CO"/>
        </w:rPr>
        <w:t>hover</w:t>
      </w:r>
      <w:proofErr w:type="spellEnd"/>
      <w:r w:rsidRPr="00AC228B">
        <w:rPr>
          <w:rFonts w:ascii="Times New Roman" w:eastAsia="Times New Roman" w:hAnsi="Times New Roman" w:cs="Times New Roman"/>
          <w:sz w:val="24"/>
          <w:szCs w:val="24"/>
          <w:lang w:eastAsia="es-CO"/>
        </w:rPr>
        <w:t>" animados.</w:t>
      </w:r>
    </w:p>
    <w:p w:rsidR="00AC228B" w:rsidRPr="00AC228B" w:rsidRDefault="00AC228B" w:rsidP="00AC22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C228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2. Redes sociales</w:t>
      </w:r>
    </w:p>
    <w:p w:rsidR="00AC228B" w:rsidRPr="00AC228B" w:rsidRDefault="00AC228B" w:rsidP="00AC22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C228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Plantillas de contenido:</w:t>
      </w:r>
      <w:r w:rsidRPr="00AC228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Fondos limpios con formas geométricas. Espacio para textos motivadores o tutoriales.</w:t>
      </w:r>
    </w:p>
    <w:p w:rsidR="00AC228B" w:rsidRPr="00AC228B" w:rsidRDefault="00AC228B" w:rsidP="00AC22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C228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Estilo de publicaciones:</w:t>
      </w:r>
      <w:r w:rsidRPr="00AC228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Enfocado en destacar comunidades y logros de usuarios (ej.: "Descubre cómo Clara mejoró su fotografía en </w:t>
      </w:r>
      <w:proofErr w:type="spellStart"/>
      <w:r w:rsidRPr="00AC228B">
        <w:rPr>
          <w:rFonts w:ascii="Times New Roman" w:eastAsia="Times New Roman" w:hAnsi="Times New Roman" w:cs="Times New Roman"/>
          <w:sz w:val="24"/>
          <w:szCs w:val="24"/>
          <w:lang w:eastAsia="es-CO"/>
        </w:rPr>
        <w:t>HobbyVerse</w:t>
      </w:r>
      <w:proofErr w:type="spellEnd"/>
      <w:r w:rsidRPr="00AC228B">
        <w:rPr>
          <w:rFonts w:ascii="Times New Roman" w:eastAsia="Times New Roman" w:hAnsi="Times New Roman" w:cs="Times New Roman"/>
          <w:sz w:val="24"/>
          <w:szCs w:val="24"/>
          <w:lang w:eastAsia="es-CO"/>
        </w:rPr>
        <w:t>").</w:t>
      </w:r>
    </w:p>
    <w:p w:rsidR="00AC228B" w:rsidRPr="00AC228B" w:rsidRDefault="00AC228B" w:rsidP="00AC22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C228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3. App móvil</w:t>
      </w:r>
    </w:p>
    <w:p w:rsidR="00AC228B" w:rsidRPr="00AC228B" w:rsidRDefault="00AC228B" w:rsidP="00AC22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C228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Pantalla principal:</w:t>
      </w:r>
      <w:r w:rsidRPr="00AC228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C228B">
        <w:rPr>
          <w:rFonts w:ascii="Times New Roman" w:eastAsia="Times New Roman" w:hAnsi="Times New Roman" w:cs="Times New Roman"/>
          <w:sz w:val="24"/>
          <w:szCs w:val="24"/>
          <w:lang w:eastAsia="es-CO"/>
        </w:rPr>
        <w:t>Feed</w:t>
      </w:r>
      <w:proofErr w:type="spellEnd"/>
      <w:r w:rsidRPr="00AC228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tarjetas redondeadas que reflejan los colores del hobby asociado.</w:t>
      </w:r>
    </w:p>
    <w:p w:rsidR="00AC228B" w:rsidRPr="00AC228B" w:rsidRDefault="00AC228B" w:rsidP="00AC22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C228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Íconos:</w:t>
      </w:r>
      <w:r w:rsidRPr="00AC228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Minimalistas con el esquema de colores principales.</w:t>
      </w:r>
    </w:p>
    <w:p w:rsidR="00AC228B" w:rsidRPr="00AC228B" w:rsidRDefault="00AC228B" w:rsidP="00AC22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C228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4. </w:t>
      </w:r>
      <w:proofErr w:type="spellStart"/>
      <w:r w:rsidRPr="00AC228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Gamificación</w:t>
      </w:r>
      <w:proofErr w:type="spellEnd"/>
      <w:r w:rsidRPr="00AC228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y premios</w:t>
      </w:r>
    </w:p>
    <w:p w:rsidR="00AC228B" w:rsidRPr="00AC228B" w:rsidRDefault="00AC228B" w:rsidP="00AC22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C228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Insignias:</w:t>
      </w:r>
      <w:r w:rsidRPr="00AC228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Diseños simples en forma de medallas o trofeos, con colores vivos y un toque 3D.</w:t>
      </w:r>
    </w:p>
    <w:p w:rsidR="00AC228B" w:rsidRPr="00AC228B" w:rsidRDefault="00AC228B" w:rsidP="00AC2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C228B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6" style="width:0;height:1.5pt" o:hralign="center" o:hrstd="t" o:hr="t" fillcolor="#a0a0a0" stroked="f"/>
        </w:pict>
      </w:r>
    </w:p>
    <w:p w:rsidR="00AC228B" w:rsidRPr="00AC228B" w:rsidRDefault="00AC228B" w:rsidP="00AC22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C228B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Inspiración visual</w:t>
      </w:r>
    </w:p>
    <w:p w:rsidR="00AC228B" w:rsidRPr="00AC228B" w:rsidRDefault="00AC228B" w:rsidP="00AC22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C228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diseño debe inspirarse en plataformas amigables y modernas como </w:t>
      </w:r>
      <w:proofErr w:type="spellStart"/>
      <w:r w:rsidRPr="00AC228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Duolingo</w:t>
      </w:r>
      <w:proofErr w:type="spellEnd"/>
      <w:r w:rsidRPr="00AC228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AC228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Behance</w:t>
      </w:r>
      <w:proofErr w:type="spellEnd"/>
      <w:r w:rsidRPr="00AC228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</w:t>
      </w:r>
      <w:proofErr w:type="spellStart"/>
      <w:r w:rsidRPr="00AC228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Pinterest</w:t>
      </w:r>
      <w:proofErr w:type="spellEnd"/>
      <w:r w:rsidRPr="00AC228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con un enfoque en </w:t>
      </w:r>
      <w:r w:rsidRPr="00AC228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minimalismo funcional</w:t>
      </w:r>
      <w:r w:rsidRPr="00AC228B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AC228B" w:rsidRDefault="00AC228B">
      <w:bookmarkStart w:id="0" w:name="_GoBack"/>
      <w:bookmarkEnd w:id="0"/>
    </w:p>
    <w:sectPr w:rsidR="00AC22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5FD8"/>
    <w:multiLevelType w:val="multilevel"/>
    <w:tmpl w:val="74A0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764B66"/>
    <w:multiLevelType w:val="multilevel"/>
    <w:tmpl w:val="9360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223F14"/>
    <w:multiLevelType w:val="multilevel"/>
    <w:tmpl w:val="4F1C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28311C"/>
    <w:multiLevelType w:val="multilevel"/>
    <w:tmpl w:val="89FA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9303A3"/>
    <w:multiLevelType w:val="multilevel"/>
    <w:tmpl w:val="87C2A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BB5B26"/>
    <w:multiLevelType w:val="multilevel"/>
    <w:tmpl w:val="2386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B71FFF"/>
    <w:multiLevelType w:val="multilevel"/>
    <w:tmpl w:val="7B3A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4A603A"/>
    <w:multiLevelType w:val="multilevel"/>
    <w:tmpl w:val="B5B0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E80BAE"/>
    <w:multiLevelType w:val="multilevel"/>
    <w:tmpl w:val="6604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342DBA"/>
    <w:multiLevelType w:val="multilevel"/>
    <w:tmpl w:val="E05C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9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28B"/>
    <w:rsid w:val="00AC228B"/>
    <w:rsid w:val="00E87DCB"/>
    <w:rsid w:val="00F1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C22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AC22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C228B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AC228B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C22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2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C22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AC22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C228B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AC228B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C22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2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4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PYE-CAMPANA04</dc:creator>
  <cp:lastModifiedBy>PYE-CAMPANA04</cp:lastModifiedBy>
  <cp:revision>1</cp:revision>
  <dcterms:created xsi:type="dcterms:W3CDTF">2024-11-08T15:35:00Z</dcterms:created>
  <dcterms:modified xsi:type="dcterms:W3CDTF">2024-11-08T15:39:00Z</dcterms:modified>
</cp:coreProperties>
</file>