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E27C0" w14:textId="03ED22CA" w:rsidR="00807F9A" w:rsidRDefault="00000000">
      <w:pPr>
        <w:pStyle w:val="Titolo"/>
      </w:pPr>
      <w:proofErr w:type="spellStart"/>
      <w:r>
        <w:t>SummarizedExperiment</w:t>
      </w:r>
      <w:proofErr w:type="spellEnd"/>
      <w:r w:rsidR="00143349">
        <w:t xml:space="preserve"> - se</w:t>
      </w:r>
    </w:p>
    <w:p w14:paraId="0667A31B" w14:textId="713A87E8" w:rsidR="00807F9A" w:rsidRDefault="00000000">
      <w:pPr>
        <w:pStyle w:val="Corpo"/>
      </w:pPr>
      <w:r>
        <w:rPr>
          <w:rFonts w:eastAsia="Arial Unicode MS" w:cs="Arial Unicode MS"/>
          <w:lang w:val="en-US"/>
        </w:rPr>
        <w:t xml:space="preserve">La </w:t>
      </w:r>
      <w:proofErr w:type="spellStart"/>
      <w:r>
        <w:rPr>
          <w:rFonts w:eastAsia="Arial Unicode MS" w:cs="Arial Unicode MS"/>
          <w:lang w:val="en-US"/>
        </w:rPr>
        <w:t>classe</w:t>
      </w:r>
      <w:proofErr w:type="spellEnd"/>
      <w:r>
        <w:rPr>
          <w:rFonts w:eastAsia="Arial Unicode MS" w:cs="Arial Unicode MS"/>
          <w:lang w:val="en-US"/>
        </w:rPr>
        <w:t xml:space="preserve"> </w:t>
      </w:r>
      <w:proofErr w:type="spellStart"/>
      <w:r>
        <w:rPr>
          <w:rFonts w:eastAsia="Arial Unicode MS" w:cs="Arial Unicode MS"/>
          <w:lang w:val="en-US"/>
        </w:rPr>
        <w:t>SummarizedExperiment</w:t>
      </w:r>
      <w:proofErr w:type="spellEnd"/>
      <w:r>
        <w:rPr>
          <w:rFonts w:eastAsia="Arial Unicode MS" w:cs="Arial Unicode MS"/>
          <w:lang w:val="en-US"/>
        </w:rPr>
        <w:t xml:space="preserve"> </w:t>
      </w:r>
      <w:r>
        <w:rPr>
          <w:rFonts w:eastAsia="Arial Unicode MS" w:cs="Arial Unicode MS"/>
        </w:rPr>
        <w:t xml:space="preserve">è utilizzata per memorizzare matrici rettangolari di risultati sperimentali, comunemente </w:t>
      </w:r>
      <w:r w:rsidR="000C2AE1">
        <w:rPr>
          <w:rFonts w:eastAsia="Arial Unicode MS" w:cs="Arial Unicode MS"/>
        </w:rPr>
        <w:t>ottenuti</w:t>
      </w:r>
      <w:r>
        <w:rPr>
          <w:rFonts w:eastAsia="Arial Unicode MS" w:cs="Arial Unicode MS"/>
        </w:rPr>
        <w:t xml:space="preserve"> da esperimenti di sequenziamento e microarray. </w:t>
      </w:r>
      <w:proofErr w:type="spellStart"/>
      <w:r>
        <w:rPr>
          <w:rFonts w:eastAsia="Arial Unicode MS" w:cs="Arial Unicode MS"/>
          <w:lang w:val="en-US"/>
        </w:rPr>
        <w:t>SummarizedExperiment</w:t>
      </w:r>
      <w:proofErr w:type="spellEnd"/>
      <w:r>
        <w:rPr>
          <w:rFonts w:eastAsia="Arial Unicode MS" w:cs="Arial Unicode MS"/>
          <w:lang w:val="en-US"/>
        </w:rPr>
        <w:t xml:space="preserve"> </w:t>
      </w:r>
      <w:proofErr w:type="spellStart"/>
      <w:r>
        <w:rPr>
          <w:rFonts w:eastAsia="Arial Unicode MS" w:cs="Arial Unicode MS"/>
          <w:lang w:val="en-US"/>
        </w:rPr>
        <w:t>pu</w:t>
      </w:r>
      <w:proofErr w:type="spellEnd"/>
      <w:r>
        <w:rPr>
          <w:rFonts w:eastAsia="Arial Unicode MS" w:cs="Arial Unicode MS"/>
        </w:rPr>
        <w:t xml:space="preserve">ò gestire simultaneamente diversi risultati sperimentali o saggi, </w:t>
      </w:r>
      <w:proofErr w:type="spellStart"/>
      <w:r>
        <w:rPr>
          <w:rFonts w:eastAsia="Arial Unicode MS" w:cs="Arial Unicode MS"/>
        </w:rPr>
        <w:t>purch</w:t>
      </w:r>
      <w:proofErr w:type="spellEnd"/>
      <w:r>
        <w:rPr>
          <w:rFonts w:eastAsia="Arial Unicode MS" w:cs="Arial Unicode MS"/>
          <w:lang w:val="fr-FR"/>
        </w:rPr>
        <w:t xml:space="preserve">é </w:t>
      </w:r>
      <w:r>
        <w:rPr>
          <w:rFonts w:eastAsia="Arial Unicode MS" w:cs="Arial Unicode MS"/>
        </w:rPr>
        <w:t>abbiano le stesse dimensioni.</w:t>
      </w:r>
    </w:p>
    <w:p w14:paraId="50E8F8AE" w14:textId="74570812" w:rsidR="00807F9A" w:rsidRDefault="00000000">
      <w:pPr>
        <w:pStyle w:val="Corpo"/>
      </w:pPr>
      <w:r>
        <w:rPr>
          <w:rFonts w:eastAsia="Arial Unicode MS" w:cs="Arial Unicode MS"/>
        </w:rPr>
        <w:t xml:space="preserve">Ogni oggetto memorizza le osservazioni di uno o più campioni, insieme a </w:t>
      </w:r>
      <w:r w:rsidR="000C2AE1">
        <w:rPr>
          <w:rFonts w:eastAsia="Arial Unicode MS" w:cs="Arial Unicode MS"/>
        </w:rPr>
        <w:t>metadati</w:t>
      </w:r>
      <w:r>
        <w:rPr>
          <w:rFonts w:eastAsia="Arial Unicode MS" w:cs="Arial Unicode MS"/>
        </w:rPr>
        <w:t xml:space="preserve"> aggiuntivi che descrivono sia le osservazioni (</w:t>
      </w:r>
      <w:r w:rsidR="000C2AE1">
        <w:rPr>
          <w:rFonts w:eastAsia="Arial Unicode MS" w:cs="Arial Unicode MS"/>
        </w:rPr>
        <w:t>features</w:t>
      </w:r>
      <w:r>
        <w:rPr>
          <w:rFonts w:eastAsia="Arial Unicode MS" w:cs="Arial Unicode MS"/>
        </w:rPr>
        <w:t>) sia i campioni (fenotipi).</w:t>
      </w:r>
    </w:p>
    <w:p w14:paraId="14991C0E" w14:textId="77777777" w:rsidR="00807F9A" w:rsidRDefault="00000000">
      <w:pPr>
        <w:pStyle w:val="Corpo"/>
      </w:pPr>
      <w:r>
        <w:rPr>
          <w:rFonts w:eastAsia="Arial Unicode MS" w:cs="Arial Unicode MS"/>
        </w:rPr>
        <w:t xml:space="preserve">Un aspetto fondamentale della classe </w:t>
      </w:r>
      <w:proofErr w:type="spellStart"/>
      <w:r>
        <w:rPr>
          <w:rFonts w:eastAsia="Arial Unicode MS" w:cs="Arial Unicode MS"/>
        </w:rPr>
        <w:t>SummarizedExperiment</w:t>
      </w:r>
      <w:proofErr w:type="spellEnd"/>
      <w:r>
        <w:rPr>
          <w:rFonts w:eastAsia="Arial Unicode MS" w:cs="Arial Unicode MS"/>
        </w:rPr>
        <w:t xml:space="preserve"> è il coordinamento dei metadati e dei saggi durante la suddivisione. Ad esempio, se si desidera escludere un determinato campione, è possibile farlo sia per i metadati che per i saggi in un'unica operazione, il che garantisce che i metadati e i dati osservati rimangano sincronizzati. </w:t>
      </w:r>
    </w:p>
    <w:p w14:paraId="50D60DB1" w14:textId="77777777" w:rsidR="00807F9A" w:rsidRDefault="00807F9A">
      <w:pPr>
        <w:pStyle w:val="Corpo"/>
      </w:pPr>
    </w:p>
    <w:p w14:paraId="3ED81984" w14:textId="77777777" w:rsidR="00807F9A" w:rsidRDefault="00000000">
      <w:pPr>
        <w:pStyle w:val="Intestazione2"/>
      </w:pPr>
      <w:r>
        <w:t xml:space="preserve">Anatomia di </w:t>
      </w:r>
      <w:proofErr w:type="spellStart"/>
      <w:r>
        <w:t>SummarizedExperiment</w:t>
      </w:r>
      <w:proofErr w:type="spellEnd"/>
      <w:r>
        <w:t xml:space="preserve"> </w:t>
      </w:r>
    </w:p>
    <w:p w14:paraId="0357AB1B" w14:textId="14055F85" w:rsidR="00807F9A" w:rsidRPr="000C2AE1" w:rsidRDefault="00000000">
      <w:pPr>
        <w:pStyle w:val="Corp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Il pacchetto </w:t>
      </w:r>
      <w:proofErr w:type="spellStart"/>
      <w:r>
        <w:rPr>
          <w:rFonts w:eastAsia="Arial Unicode MS" w:cs="Arial Unicode MS"/>
        </w:rPr>
        <w:t>SummarizedExperiment</w:t>
      </w:r>
      <w:proofErr w:type="spellEnd"/>
      <w:r>
        <w:rPr>
          <w:rFonts w:eastAsia="Arial Unicode MS" w:cs="Arial Unicode MS"/>
        </w:rPr>
        <w:t xml:space="preserve"> contiene due classi:</w:t>
      </w:r>
      <w:r w:rsidR="000C2AE1">
        <w:rPr>
          <w:rFonts w:eastAsia="Arial Unicode MS" w:cs="Arial Unicode MS"/>
        </w:rPr>
        <w:t xml:space="preserve"> </w:t>
      </w:r>
    </w:p>
    <w:p w14:paraId="554BEF97" w14:textId="640EBB57" w:rsidR="00807F9A" w:rsidRDefault="00000000">
      <w:pPr>
        <w:pStyle w:val="Corpo"/>
        <w:numPr>
          <w:ilvl w:val="0"/>
          <w:numId w:val="14"/>
        </w:numPr>
      </w:pPr>
      <w:proofErr w:type="spellStart"/>
      <w:r>
        <w:rPr>
          <w:rFonts w:eastAsia="Arial Unicode MS" w:cs="Arial Unicode MS"/>
          <w:b/>
          <w:bCs/>
          <w:lang w:val="en-US"/>
        </w:rPr>
        <w:t>SummarizedExperiment</w:t>
      </w:r>
      <w:proofErr w:type="spellEnd"/>
      <w:r>
        <w:rPr>
          <w:rFonts w:eastAsia="Arial Unicode MS" w:cs="Arial Unicode MS"/>
        </w:rPr>
        <w:t xml:space="preserve"> è un contenitore simile a una matrice in cui le </w:t>
      </w:r>
      <w:proofErr w:type="spellStart"/>
      <w:r w:rsidRPr="000C2AE1">
        <w:rPr>
          <w:rFonts w:eastAsia="Arial Unicode MS" w:cs="Arial Unicode MS"/>
          <w:i/>
          <w:iCs/>
          <w:highlight w:val="yellow"/>
          <w:lang w:val="en-US"/>
        </w:rPr>
        <w:t>righe</w:t>
      </w:r>
      <w:proofErr w:type="spellEnd"/>
      <w:r>
        <w:rPr>
          <w:rFonts w:eastAsia="Arial Unicode MS" w:cs="Arial Unicode MS"/>
        </w:rPr>
        <w:t xml:space="preserve"> rappresentano le </w:t>
      </w:r>
      <w:r w:rsidRPr="000C2AE1">
        <w:rPr>
          <w:rFonts w:eastAsia="Arial Unicode MS" w:cs="Arial Unicode MS"/>
          <w:b/>
          <w:bCs/>
          <w:i/>
          <w:iCs/>
          <w:highlight w:val="yellow"/>
        </w:rPr>
        <w:t>caratteristiche di interesse</w:t>
      </w:r>
      <w:r>
        <w:rPr>
          <w:rFonts w:eastAsia="Arial Unicode MS" w:cs="Arial Unicode MS"/>
        </w:rPr>
        <w:t xml:space="preserve"> (ad esempio, geni, trascritti, esoni, ecc.) e le </w:t>
      </w:r>
      <w:r w:rsidRPr="000C2AE1">
        <w:rPr>
          <w:rFonts w:eastAsia="Arial Unicode MS" w:cs="Arial Unicode MS"/>
          <w:i/>
          <w:iCs/>
          <w:highlight w:val="cyan"/>
          <w:lang w:val="fr-FR"/>
        </w:rPr>
        <w:t>colonne</w:t>
      </w:r>
      <w:r>
        <w:rPr>
          <w:rFonts w:eastAsia="Arial Unicode MS" w:cs="Arial Unicode MS"/>
        </w:rPr>
        <w:t xml:space="preserve"> rappresentano i </w:t>
      </w:r>
      <w:r w:rsidRPr="000C2AE1">
        <w:rPr>
          <w:rFonts w:eastAsia="Arial Unicode MS" w:cs="Arial Unicode MS"/>
          <w:b/>
          <w:bCs/>
          <w:i/>
          <w:iCs/>
          <w:highlight w:val="cyan"/>
        </w:rPr>
        <w:t>campioni</w:t>
      </w:r>
      <w:r>
        <w:rPr>
          <w:rFonts w:eastAsia="Arial Unicode MS" w:cs="Arial Unicode MS"/>
        </w:rPr>
        <w:t xml:space="preserve">. Gli oggetti contengono uno o più saggi, ciascuno rappresentato da un oggetto di tipo matrice </w:t>
      </w:r>
      <w:r w:rsidR="000C2AE1">
        <w:rPr>
          <w:rFonts w:eastAsia="Arial Unicode MS" w:cs="Arial Unicode MS"/>
        </w:rPr>
        <w:t xml:space="preserve">che a sua volta può essere </w:t>
      </w:r>
      <w:r>
        <w:rPr>
          <w:rFonts w:eastAsia="Arial Unicode MS" w:cs="Arial Unicode MS"/>
        </w:rPr>
        <w:t xml:space="preserve">di tipo numerico o di altro tipo. </w:t>
      </w:r>
    </w:p>
    <w:p w14:paraId="5D336A51" w14:textId="77777777" w:rsidR="00807F9A" w:rsidRDefault="00000000">
      <w:pPr>
        <w:pStyle w:val="Corpo"/>
        <w:numPr>
          <w:ilvl w:val="3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Le righe </w:t>
      </w:r>
      <w:bookmarkStart w:id="0" w:name="_Hlk129964801"/>
      <w:r>
        <w:rPr>
          <w:sz w:val="24"/>
          <w:szCs w:val="24"/>
        </w:rPr>
        <w:t>rappresentano le caratteristiche di interesse</w:t>
      </w:r>
      <w:bookmarkEnd w:id="0"/>
      <w:r>
        <w:rPr>
          <w:sz w:val="24"/>
          <w:szCs w:val="24"/>
        </w:rPr>
        <w:t xml:space="preserve">. Le informazioni su queste caratteristiche sono memorizzate in un oggetto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, accessibile con la funzione </w:t>
      </w:r>
      <w:proofErr w:type="spellStart"/>
      <w:proofErr w:type="gramStart"/>
      <w:r>
        <w:rPr>
          <w:sz w:val="24"/>
          <w:szCs w:val="24"/>
        </w:rPr>
        <w:t>rowData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). Ogni riga del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fornisce informazioni sulla caratteristica della riga corrispondente dell'oggetto </w:t>
      </w:r>
      <w:proofErr w:type="spellStart"/>
      <w:r>
        <w:rPr>
          <w:sz w:val="24"/>
          <w:szCs w:val="24"/>
        </w:rPr>
        <w:t>SummarizedExperiment</w:t>
      </w:r>
      <w:proofErr w:type="spellEnd"/>
      <w:r>
        <w:rPr>
          <w:sz w:val="24"/>
          <w:szCs w:val="24"/>
        </w:rPr>
        <w:t xml:space="preserve">. </w:t>
      </w:r>
    </w:p>
    <w:p w14:paraId="188285F0" w14:textId="77777777" w:rsidR="00807F9A" w:rsidRDefault="00000000">
      <w:pPr>
        <w:pStyle w:val="Corpo"/>
        <w:numPr>
          <w:ilvl w:val="3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Le colonne del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rappresentano diversi attributi delle caratteristiche di interesse, ad esempio gli ID dei geni o dei trascritti, ecc.</w:t>
      </w:r>
    </w:p>
    <w:p w14:paraId="6258F9DD" w14:textId="77777777" w:rsidR="00807F9A" w:rsidRDefault="00000000">
      <w:pPr>
        <w:pStyle w:val="Corpo"/>
        <w:numPr>
          <w:ilvl w:val="0"/>
          <w:numId w:val="14"/>
        </w:numPr>
      </w:pPr>
      <w:proofErr w:type="spellStart"/>
      <w:r>
        <w:rPr>
          <w:rFonts w:eastAsia="Arial Unicode MS" w:cs="Arial Unicode MS"/>
          <w:b/>
          <w:bCs/>
          <w:lang w:val="en-US"/>
        </w:rPr>
        <w:t>RangedSummarizedExperiment</w:t>
      </w:r>
      <w:proofErr w:type="spellEnd"/>
      <w:r>
        <w:rPr>
          <w:rFonts w:eastAsia="Arial Unicode MS" w:cs="Arial Unicode MS"/>
        </w:rPr>
        <w:t xml:space="preserve"> è figlio della classe </w:t>
      </w:r>
      <w:proofErr w:type="spellStart"/>
      <w:r>
        <w:rPr>
          <w:rFonts w:eastAsia="Arial Unicode MS" w:cs="Arial Unicode MS"/>
        </w:rPr>
        <w:t>SummarizedExperiment</w:t>
      </w:r>
      <w:proofErr w:type="spellEnd"/>
      <w:r>
        <w:rPr>
          <w:rFonts w:eastAsia="Arial Unicode MS" w:cs="Arial Unicode MS"/>
        </w:rPr>
        <w:t xml:space="preserve">, il che significa che tutti i metodi di </w:t>
      </w:r>
      <w:proofErr w:type="spellStart"/>
      <w:r>
        <w:rPr>
          <w:rFonts w:eastAsia="Arial Unicode MS" w:cs="Arial Unicode MS"/>
        </w:rPr>
        <w:t>SummarizedExperiment</w:t>
      </w:r>
      <w:proofErr w:type="spellEnd"/>
      <w:r>
        <w:rPr>
          <w:rFonts w:eastAsia="Arial Unicode MS" w:cs="Arial Unicode MS"/>
        </w:rPr>
        <w:t xml:space="preserve"> funzionano anche su </w:t>
      </w:r>
      <w:proofErr w:type="spellStart"/>
      <w:r>
        <w:rPr>
          <w:rFonts w:eastAsia="Arial Unicode MS" w:cs="Arial Unicode MS"/>
        </w:rPr>
        <w:t>RangedSummarizedExperiment</w:t>
      </w:r>
      <w:proofErr w:type="spellEnd"/>
      <w:r>
        <w:rPr>
          <w:rFonts w:eastAsia="Arial Unicode MS" w:cs="Arial Unicode MS"/>
        </w:rPr>
        <w:t>.</w:t>
      </w:r>
    </w:p>
    <w:p w14:paraId="0A767D89" w14:textId="77777777" w:rsidR="00807F9A" w:rsidRDefault="00000000">
      <w:pPr>
        <w:pStyle w:val="Corpo"/>
      </w:pPr>
      <w:r>
        <w:rPr>
          <w:rFonts w:eastAsia="Arial Unicode MS" w:cs="Arial Unicode MS"/>
        </w:rPr>
        <w:t xml:space="preserve">La differenza fondamentale tra le due classi è che le righe di un oggetto </w:t>
      </w:r>
      <w:proofErr w:type="spellStart"/>
      <w:r>
        <w:rPr>
          <w:rFonts w:eastAsia="Arial Unicode MS" w:cs="Arial Unicode MS"/>
        </w:rPr>
        <w:t>RangedSummarizedExperiment</w:t>
      </w:r>
      <w:proofErr w:type="spellEnd"/>
      <w:r>
        <w:rPr>
          <w:rFonts w:eastAsia="Arial Unicode MS" w:cs="Arial Unicode MS"/>
        </w:rPr>
        <w:t xml:space="preserve"> rappresentano intervalli genomici di interesse invece di un </w:t>
      </w:r>
      <w:proofErr w:type="spellStart"/>
      <w:r>
        <w:rPr>
          <w:rFonts w:eastAsia="Arial Unicode MS" w:cs="Arial Unicode MS"/>
        </w:rPr>
        <w:t>DataFrame</w:t>
      </w:r>
      <w:proofErr w:type="spellEnd"/>
      <w:r>
        <w:rPr>
          <w:rFonts w:eastAsia="Arial Unicode MS" w:cs="Arial Unicode MS"/>
        </w:rPr>
        <w:t xml:space="preserve"> di caratteristiche. Gli intervalli di </w:t>
      </w:r>
      <w:proofErr w:type="spellStart"/>
      <w:r>
        <w:rPr>
          <w:rFonts w:eastAsia="Arial Unicode MS" w:cs="Arial Unicode MS"/>
        </w:rPr>
        <w:t>RangedSummarizedExperiment</w:t>
      </w:r>
      <w:proofErr w:type="spellEnd"/>
      <w:r>
        <w:rPr>
          <w:rFonts w:eastAsia="Arial Unicode MS" w:cs="Arial Unicode MS"/>
        </w:rPr>
        <w:t xml:space="preserve"> sono descritti da un oggetto </w:t>
      </w:r>
      <w:proofErr w:type="spellStart"/>
      <w:r>
        <w:rPr>
          <w:rFonts w:eastAsia="Arial Unicode MS" w:cs="Arial Unicode MS"/>
        </w:rPr>
        <w:t>GRanges</w:t>
      </w:r>
      <w:proofErr w:type="spellEnd"/>
      <w:r>
        <w:rPr>
          <w:rFonts w:eastAsia="Arial Unicode MS" w:cs="Arial Unicode MS"/>
        </w:rPr>
        <w:t xml:space="preserve"> o un oggetto </w:t>
      </w:r>
      <w:proofErr w:type="spellStart"/>
      <w:r>
        <w:rPr>
          <w:rFonts w:eastAsia="Arial Unicode MS" w:cs="Arial Unicode MS"/>
        </w:rPr>
        <w:t>GRangesList</w:t>
      </w:r>
      <w:proofErr w:type="spellEnd"/>
      <w:r>
        <w:rPr>
          <w:rFonts w:eastAsia="Arial Unicode MS" w:cs="Arial Unicode MS"/>
        </w:rPr>
        <w:t xml:space="preserve">, accessibile con la funzione </w:t>
      </w:r>
      <w:proofErr w:type="spellStart"/>
      <w:proofErr w:type="gramStart"/>
      <w:r>
        <w:rPr>
          <w:rFonts w:eastAsia="Arial Unicode MS" w:cs="Arial Unicode MS"/>
        </w:rPr>
        <w:t>rowRanges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).</w:t>
      </w:r>
    </w:p>
    <w:p w14:paraId="308383A2" w14:textId="77777777" w:rsidR="00807F9A" w:rsidRDefault="00000000">
      <w:pPr>
        <w:pStyle w:val="Codice"/>
      </w:pPr>
      <w:r>
        <w:lastRenderedPageBreak/>
        <w:t>&gt; se</w:t>
      </w:r>
    </w:p>
    <w:p w14:paraId="405DB824" w14:textId="77777777" w:rsidR="00807F9A" w:rsidRDefault="00807F9A">
      <w:pPr>
        <w:pStyle w:val="Codice"/>
      </w:pPr>
    </w:p>
    <w:p w14:paraId="666E1232" w14:textId="77777777" w:rsidR="00807F9A" w:rsidRDefault="00000000">
      <w:pPr>
        <w:pStyle w:val="Codice"/>
      </w:pPr>
      <w:r>
        <w:rPr>
          <w:lang w:val="en-US"/>
        </w:rPr>
        <w:t xml:space="preserve">class: </w:t>
      </w:r>
      <w:proofErr w:type="spellStart"/>
      <w:r>
        <w:rPr>
          <w:lang w:val="en-US"/>
        </w:rPr>
        <w:t>RangedSummarizedExperiment</w:t>
      </w:r>
      <w:proofErr w:type="spellEnd"/>
    </w:p>
    <w:p w14:paraId="27BCEF31" w14:textId="6F3FD729" w:rsidR="00807F9A" w:rsidRDefault="00000000">
      <w:pPr>
        <w:pStyle w:val="Codice"/>
      </w:pPr>
      <w:proofErr w:type="spellStart"/>
      <w:r>
        <w:t>dim</w:t>
      </w:r>
      <w:proofErr w:type="spellEnd"/>
      <w:r>
        <w:t xml:space="preserve">: </w:t>
      </w:r>
    </w:p>
    <w:p w14:paraId="1630FB47" w14:textId="77777777" w:rsidR="00807F9A" w:rsidRDefault="00000000">
      <w:pPr>
        <w:pStyle w:val="Codice"/>
      </w:pPr>
      <w:proofErr w:type="gramStart"/>
      <w:r>
        <w:t>metadata(</w:t>
      </w:r>
      <w:proofErr w:type="gramEnd"/>
      <w:r>
        <w:t>): ''</w:t>
      </w:r>
    </w:p>
    <w:p w14:paraId="7024896A" w14:textId="1C948812" w:rsidR="00807F9A" w:rsidRDefault="00000000">
      <w:pPr>
        <w:pStyle w:val="Codice"/>
      </w:pPr>
      <w:proofErr w:type="gramStart"/>
      <w:r>
        <w:rPr>
          <w:lang w:val="en-US"/>
        </w:rPr>
        <w:t>assays(</w:t>
      </w:r>
      <w:proofErr w:type="gramEnd"/>
      <w:r>
        <w:rPr>
          <w:lang w:val="en-US"/>
        </w:rPr>
        <w:t xml:space="preserve">): </w:t>
      </w:r>
    </w:p>
    <w:p w14:paraId="44B8914E" w14:textId="77777777" w:rsidR="00807F9A" w:rsidRDefault="00000000">
      <w:pPr>
        <w:pStyle w:val="Codice"/>
      </w:pPr>
      <w:proofErr w:type="spellStart"/>
      <w:proofErr w:type="gramStart"/>
      <w:r>
        <w:t>rownames</w:t>
      </w:r>
      <w:proofErr w:type="spellEnd"/>
      <w:r>
        <w:t>(</w:t>
      </w:r>
      <w:proofErr w:type="gramEnd"/>
      <w:r>
        <w:t xml:space="preserve">): </w:t>
      </w:r>
    </w:p>
    <w:p w14:paraId="77AB4974" w14:textId="77777777" w:rsidR="00807F9A" w:rsidRDefault="00000000">
      <w:pPr>
        <w:pStyle w:val="Codice"/>
      </w:pPr>
      <w:proofErr w:type="spellStart"/>
      <w:r>
        <w:t>rowData</w:t>
      </w:r>
      <w:proofErr w:type="spellEnd"/>
      <w:r>
        <w:t xml:space="preserve"> </w:t>
      </w:r>
      <w:proofErr w:type="gramStart"/>
      <w:r>
        <w:t>names(</w:t>
      </w:r>
      <w:proofErr w:type="gramEnd"/>
      <w:r>
        <w:t>):</w:t>
      </w:r>
    </w:p>
    <w:p w14:paraId="012DEB78" w14:textId="77777777" w:rsidR="00807F9A" w:rsidRDefault="00000000">
      <w:pPr>
        <w:pStyle w:val="Codice"/>
      </w:pPr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):</w:t>
      </w:r>
    </w:p>
    <w:p w14:paraId="59AF05AD" w14:textId="77777777" w:rsidR="00807F9A" w:rsidRDefault="00000000">
      <w:pPr>
        <w:pStyle w:val="Codice"/>
      </w:pPr>
      <w:proofErr w:type="spellStart"/>
      <w:r>
        <w:t>colData</w:t>
      </w:r>
      <w:proofErr w:type="spellEnd"/>
      <w:r>
        <w:t xml:space="preserve"> </w:t>
      </w:r>
      <w:proofErr w:type="gramStart"/>
      <w:r>
        <w:t>names(</w:t>
      </w:r>
      <w:proofErr w:type="gramEnd"/>
      <w:r>
        <w:t xml:space="preserve">): </w:t>
      </w:r>
    </w:p>
    <w:p w14:paraId="2A79A8B3" w14:textId="77777777" w:rsidR="00807F9A" w:rsidRDefault="00807F9A">
      <w:pPr>
        <w:pStyle w:val="Corpo"/>
      </w:pPr>
    </w:p>
    <w:p w14:paraId="18499AB8" w14:textId="77E5D178" w:rsidR="00807F9A" w:rsidRDefault="00000000" w:rsidP="00EF3AB9">
      <w:pPr>
        <w:pStyle w:val="Corpo"/>
        <w:spacing w:before="0"/>
      </w:pPr>
      <w:proofErr w:type="gramStart"/>
      <w:r w:rsidRPr="000C2AE1">
        <w:rPr>
          <w:rFonts w:ascii="Courier New" w:eastAsia="Arial Unicode MS" w:hAnsi="Courier New" w:cs="Courier New"/>
          <w:b/>
          <w:bCs/>
        </w:rPr>
        <w:t>Metadata</w:t>
      </w:r>
      <w:r>
        <w:rPr>
          <w:rFonts w:eastAsia="Arial Unicode MS" w:cs="Arial Unicode MS"/>
        </w:rPr>
        <w:t>:  metadati</w:t>
      </w:r>
      <w:proofErr w:type="gramEnd"/>
      <w:r>
        <w:rPr>
          <w:rFonts w:eastAsia="Arial Unicode MS" w:cs="Arial Unicode MS"/>
        </w:rPr>
        <w:t xml:space="preserve"> che descrivono i metodi sperimentali e i riferimenti di pubblicazione</w:t>
      </w:r>
      <w:r w:rsidR="000C2AE1">
        <w:rPr>
          <w:rFonts w:eastAsia="Arial Unicode MS" w:cs="Arial Unicode MS"/>
        </w:rPr>
        <w:t>.</w:t>
      </w:r>
      <w:r>
        <w:rPr>
          <w:rFonts w:eastAsia="Arial Unicode MS" w:cs="Arial Unicode MS"/>
        </w:rPr>
        <w:t xml:space="preserve"> </w:t>
      </w:r>
      <w:r w:rsidR="000C2AE1">
        <w:rPr>
          <w:rFonts w:eastAsia="Arial Unicode MS" w:cs="Arial Unicode MS"/>
        </w:rPr>
        <w:t>P</w:t>
      </w:r>
      <w:r>
        <w:rPr>
          <w:rFonts w:eastAsia="Arial Unicode MS" w:cs="Arial Unicode MS"/>
        </w:rPr>
        <w:t xml:space="preserve">ossono essere consultati usando </w:t>
      </w:r>
      <w:proofErr w:type="gramStart"/>
      <w:r>
        <w:rPr>
          <w:rFonts w:eastAsia="Arial Unicode MS" w:cs="Arial Unicode MS"/>
        </w:rPr>
        <w:t>metadata(</w:t>
      </w:r>
      <w:proofErr w:type="gramEnd"/>
      <w:r>
        <w:rPr>
          <w:rFonts w:eastAsia="Arial Unicode MS" w:cs="Arial Unicode MS"/>
        </w:rPr>
        <w:t>)</w:t>
      </w:r>
    </w:p>
    <w:p w14:paraId="5AC14774" w14:textId="77777777" w:rsidR="00807F9A" w:rsidRDefault="00807F9A" w:rsidP="00EF3AB9">
      <w:pPr>
        <w:pStyle w:val="Corpo"/>
        <w:spacing w:before="0"/>
      </w:pPr>
    </w:p>
    <w:p w14:paraId="43DF1956" w14:textId="2D810F6B" w:rsidR="00807F9A" w:rsidRDefault="00000000" w:rsidP="00EF3AB9">
      <w:pPr>
        <w:pStyle w:val="Corpo"/>
        <w:spacing w:before="0"/>
      </w:pPr>
      <w:proofErr w:type="spellStart"/>
      <w:r w:rsidRPr="000C2AE1">
        <w:rPr>
          <w:rFonts w:ascii="Courier New" w:eastAsia="Arial Unicode MS" w:hAnsi="Courier New" w:cs="Courier New"/>
          <w:b/>
          <w:bCs/>
        </w:rPr>
        <w:t>Assays</w:t>
      </w:r>
      <w:proofErr w:type="spellEnd"/>
      <w:r>
        <w:rPr>
          <w:rFonts w:eastAsia="Arial Unicode MS" w:cs="Arial Unicode MS"/>
        </w:rPr>
        <w:t xml:space="preserve">: </w:t>
      </w:r>
      <w:r w:rsidR="000C2AE1">
        <w:rPr>
          <w:rFonts w:eastAsia="Arial Unicode MS" w:cs="Arial Unicode MS"/>
        </w:rPr>
        <w:t xml:space="preserve">slot che </w:t>
      </w:r>
      <w:r>
        <w:rPr>
          <w:rFonts w:eastAsia="Arial Unicode MS" w:cs="Arial Unicode MS"/>
        </w:rPr>
        <w:t xml:space="preserve">contiene tutti i dati relativi agli esperimenti eseguiti. Per recuperare i dati degli esperimenti da un oggetto </w:t>
      </w:r>
      <w:proofErr w:type="spellStart"/>
      <w:r>
        <w:rPr>
          <w:rFonts w:eastAsia="Arial Unicode MS" w:cs="Arial Unicode MS"/>
        </w:rPr>
        <w:t>SummarizedExperiment</w:t>
      </w:r>
      <w:proofErr w:type="spellEnd"/>
      <w:r>
        <w:rPr>
          <w:rFonts w:eastAsia="Arial Unicode MS" w:cs="Arial Unicode MS"/>
        </w:rPr>
        <w:t xml:space="preserve"> si può usare l'</w:t>
      </w:r>
      <w:proofErr w:type="spellStart"/>
      <w:r>
        <w:rPr>
          <w:rFonts w:eastAsia="Arial Unicode MS" w:cs="Arial Unicode MS"/>
        </w:rPr>
        <w:t>accessor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proofErr w:type="gramStart"/>
      <w:r>
        <w:rPr>
          <w:rFonts w:eastAsia="Arial Unicode MS" w:cs="Arial Unicode MS"/>
        </w:rPr>
        <w:t>assays</w:t>
      </w:r>
      <w:proofErr w:type="spellEnd"/>
      <w:r>
        <w:rPr>
          <w:rFonts w:eastAsia="Arial Unicode MS" w:cs="Arial Unicode MS"/>
        </w:rPr>
        <w:t>(</w:t>
      </w:r>
      <w:proofErr w:type="gramEnd"/>
      <w:r>
        <w:rPr>
          <w:rFonts w:eastAsia="Arial Unicode MS" w:cs="Arial Unicode MS"/>
        </w:rPr>
        <w:t>). Un oggetto può avere più dataset di saggi, ciascuno dei quali può essere consultato con l'operatore $.</w:t>
      </w:r>
    </w:p>
    <w:p w14:paraId="60DBDD2B" w14:textId="38832815" w:rsidR="00807F9A" w:rsidRDefault="00807F9A" w:rsidP="00EF3AB9">
      <w:pPr>
        <w:pStyle w:val="Corpo"/>
        <w:spacing w:before="0"/>
      </w:pPr>
    </w:p>
    <w:p w14:paraId="0EDECF8E" w14:textId="45F60DF4" w:rsidR="00506ECA" w:rsidRDefault="00000000" w:rsidP="00EF3AB9">
      <w:pPr>
        <w:pStyle w:val="Corpo"/>
        <w:spacing w:before="0"/>
      </w:pPr>
      <w:proofErr w:type="spellStart"/>
      <w:r w:rsidRPr="000C2AE1">
        <w:rPr>
          <w:rFonts w:ascii="Courier New" w:eastAsia="Arial Unicode MS" w:hAnsi="Courier New" w:cs="Courier New"/>
          <w:b/>
          <w:bCs/>
        </w:rPr>
        <w:t>RowData</w:t>
      </w:r>
      <w:proofErr w:type="spellEnd"/>
      <w:r>
        <w:rPr>
          <w:rFonts w:eastAsia="Arial Unicode MS" w:cs="Arial Unicode MS"/>
        </w:rPr>
        <w:t xml:space="preserve"> (o </w:t>
      </w:r>
      <w:proofErr w:type="spellStart"/>
      <w:r>
        <w:rPr>
          <w:rFonts w:eastAsia="Arial Unicode MS" w:cs="Arial Unicode MS"/>
        </w:rPr>
        <w:t>RowRanges</w:t>
      </w:r>
      <w:proofErr w:type="spellEnd"/>
      <w:r>
        <w:rPr>
          <w:rFonts w:eastAsia="Arial Unicode MS" w:cs="Arial Unicode MS"/>
        </w:rPr>
        <w:t xml:space="preserve">): dati </w:t>
      </w:r>
      <w:r w:rsidR="00EF3AB9">
        <w:rPr>
          <w:rFonts w:eastAsia="Arial Unicode MS" w:cs="Arial Unicode MS"/>
        </w:rPr>
        <w:t xml:space="preserve">che </w:t>
      </w:r>
      <w:r w:rsidR="00EF3AB9" w:rsidRPr="00EF3AB9">
        <w:rPr>
          <w:rFonts w:eastAsia="Arial Unicode MS" w:cs="Arial Unicode MS"/>
        </w:rPr>
        <w:t>rappresentano le caratteristiche di interesse</w:t>
      </w:r>
      <w:r w:rsidR="00EF3AB9">
        <w:rPr>
          <w:rFonts w:eastAsia="Arial Unicode MS" w:cs="Arial Unicode MS"/>
        </w:rPr>
        <w:t xml:space="preserve"> come geni o trascritti. Accessibili con </w:t>
      </w:r>
      <w:proofErr w:type="spellStart"/>
      <w:proofErr w:type="gramStart"/>
      <w:r w:rsidR="00EF3AB9">
        <w:rPr>
          <w:rFonts w:eastAsia="Arial Unicode MS" w:cs="Arial Unicode MS"/>
        </w:rPr>
        <w:t>rowData</w:t>
      </w:r>
      <w:proofErr w:type="spellEnd"/>
      <w:r w:rsidR="00EF3AB9">
        <w:rPr>
          <w:rFonts w:eastAsia="Arial Unicode MS" w:cs="Arial Unicode MS"/>
        </w:rPr>
        <w:t>(</w:t>
      </w:r>
      <w:proofErr w:type="gramEnd"/>
      <w:r w:rsidR="00EF3AB9">
        <w:rPr>
          <w:rFonts w:eastAsia="Arial Unicode MS" w:cs="Arial Unicode MS"/>
        </w:rPr>
        <w:t>).</w:t>
      </w:r>
    </w:p>
    <w:p w14:paraId="2FF3C51B" w14:textId="78943CE8" w:rsidR="00506ECA" w:rsidRDefault="00506ECA" w:rsidP="00EF3AB9">
      <w:pPr>
        <w:pStyle w:val="Corpo"/>
        <w:spacing w:before="0"/>
        <w:rPr>
          <w:rFonts w:ascii="Courier New" w:eastAsia="Arial Unicode MS" w:hAnsi="Courier New" w:cs="Courier New"/>
          <w:b/>
          <w:bCs/>
        </w:rPr>
      </w:pPr>
    </w:p>
    <w:p w14:paraId="02061C19" w14:textId="69F1811F" w:rsidR="00807F9A" w:rsidRDefault="00506ECA" w:rsidP="00EF3AB9">
      <w:pPr>
        <w:pStyle w:val="Corpo"/>
        <w:spacing w:before="0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19BA4D9E" wp14:editId="21197945">
            <wp:simplePos x="0" y="0"/>
            <wp:positionH relativeFrom="margin">
              <wp:posOffset>347855</wp:posOffset>
            </wp:positionH>
            <wp:positionV relativeFrom="page">
              <wp:align>bottom</wp:align>
            </wp:positionV>
            <wp:extent cx="5522595" cy="3738245"/>
            <wp:effectExtent l="0" t="0" r="1905" b="0"/>
            <wp:wrapTopAndBottom distT="152400" distB="152400"/>
            <wp:docPr id="1073741825" name="officeArt object" descr="IMG_1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1201.png" descr="IMG_1201.png"/>
                    <pic:cNvPicPr>
                      <a:picLocks noChangeAspect="1"/>
                    </pic:cNvPicPr>
                  </pic:nvPicPr>
                  <pic:blipFill>
                    <a:blip r:embed="rId7"/>
                    <a:srcRect l="23947" t="23947" r="23947" b="22704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738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F3AB9" w:rsidRPr="000C2AE1">
        <w:rPr>
          <w:rFonts w:ascii="Courier New" w:eastAsia="Arial Unicode MS" w:hAnsi="Courier New" w:cs="Courier New"/>
          <w:b/>
          <w:bCs/>
        </w:rPr>
        <w:t>ColData</w:t>
      </w:r>
      <w:proofErr w:type="spellEnd"/>
      <w:r w:rsidR="00EF3AB9">
        <w:rPr>
          <w:rFonts w:eastAsia="Arial Unicode MS" w:cs="Arial Unicode MS"/>
        </w:rPr>
        <w:t xml:space="preserve">: metadati che descrivono i campioni, sono accessibili con </w:t>
      </w:r>
      <w:proofErr w:type="spellStart"/>
      <w:proofErr w:type="gramStart"/>
      <w:r w:rsidR="00EF3AB9">
        <w:rPr>
          <w:rFonts w:eastAsia="Arial Unicode MS" w:cs="Arial Unicode MS"/>
        </w:rPr>
        <w:t>colData</w:t>
      </w:r>
      <w:proofErr w:type="spellEnd"/>
      <w:r w:rsidR="00EF3AB9">
        <w:rPr>
          <w:rFonts w:eastAsia="Arial Unicode MS" w:cs="Arial Unicode MS"/>
        </w:rPr>
        <w:t>(</w:t>
      </w:r>
      <w:proofErr w:type="gramEnd"/>
      <w:r w:rsidR="00EF3AB9">
        <w:rPr>
          <w:rFonts w:eastAsia="Arial Unicode MS" w:cs="Arial Unicode MS"/>
        </w:rPr>
        <w:t xml:space="preserve">) e rappresentano un </w:t>
      </w:r>
      <w:proofErr w:type="spellStart"/>
      <w:r w:rsidR="00EF3AB9">
        <w:rPr>
          <w:rFonts w:eastAsia="Arial Unicode MS" w:cs="Arial Unicode MS"/>
        </w:rPr>
        <w:t>DataFrame</w:t>
      </w:r>
      <w:proofErr w:type="spellEnd"/>
      <w:r w:rsidR="00EF3AB9">
        <w:rPr>
          <w:rFonts w:eastAsia="Arial Unicode MS" w:cs="Arial Unicode MS"/>
        </w:rPr>
        <w:t xml:space="preserve"> che può memorizzare un numero qualsiasi di colonne descrittive per ogni riga di campione.</w:t>
      </w:r>
    </w:p>
    <w:p w14:paraId="5FCFF67E" w14:textId="50FA2F47" w:rsidR="00807F9A" w:rsidRDefault="00143349">
      <w:pPr>
        <w:pStyle w:val="Titolo"/>
      </w:pPr>
      <w:proofErr w:type="spellStart"/>
      <w:r>
        <w:lastRenderedPageBreak/>
        <w:t>SingleCellExperiment</w:t>
      </w:r>
      <w:proofErr w:type="spellEnd"/>
      <w:r>
        <w:t xml:space="preserve"> - </w:t>
      </w:r>
      <w:proofErr w:type="spellStart"/>
      <w:r>
        <w:t>sce</w:t>
      </w:r>
      <w:proofErr w:type="spellEnd"/>
    </w:p>
    <w:p w14:paraId="48301A5D" w14:textId="2AD14CD3" w:rsidR="00807F9A" w:rsidRDefault="00807F9A">
      <w:pPr>
        <w:pStyle w:val="Corpo"/>
      </w:pPr>
    </w:p>
    <w:p w14:paraId="6C8285C4" w14:textId="5A7A3BF0" w:rsidR="00807F9A" w:rsidRDefault="00000000" w:rsidP="003B3C1C">
      <w:pPr>
        <w:pStyle w:val="Corpo"/>
        <w:spacing w:before="0"/>
      </w:pPr>
      <w:r>
        <w:rPr>
          <w:rFonts w:eastAsia="Arial Unicode MS" w:cs="Arial Unicode MS"/>
        </w:rPr>
        <w:t xml:space="preserve">Oggetto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. La classe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 è un contenitore leggero di </w:t>
      </w:r>
      <w:proofErr w:type="spellStart"/>
      <w:r>
        <w:rPr>
          <w:rFonts w:eastAsia="Arial Unicode MS" w:cs="Arial Unicode MS"/>
        </w:rPr>
        <w:t>Bioconductor</w:t>
      </w:r>
      <w:proofErr w:type="spellEnd"/>
      <w:r>
        <w:rPr>
          <w:rFonts w:eastAsia="Arial Unicode MS" w:cs="Arial Unicode MS"/>
        </w:rPr>
        <w:t xml:space="preserve"> per la memorizzazione e la manipolazione dei dati genomici di una singola cellula. Estende la classe</w:t>
      </w:r>
      <w:r w:rsidR="00EF3AB9"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SummarizedExperiment</w:t>
      </w:r>
      <w:proofErr w:type="spellEnd"/>
      <w:r>
        <w:rPr>
          <w:rFonts w:eastAsia="Arial Unicode MS" w:cs="Arial Unicode MS"/>
        </w:rPr>
        <w:t xml:space="preserve"> e segue convenzioni simili:</w:t>
      </w:r>
      <w:r w:rsidR="003B3C1C">
        <w:t xml:space="preserve"> </w:t>
      </w:r>
      <w:r>
        <w:rPr>
          <w:rFonts w:eastAsia="Arial Unicode MS" w:cs="Arial Unicode MS"/>
        </w:rPr>
        <w:t xml:space="preserve">le righe rappresentano le caratteristiche (geni, trascritti, regioni genomiche) </w:t>
      </w:r>
      <w:r w:rsidR="003B3C1C">
        <w:rPr>
          <w:rFonts w:eastAsia="Arial Unicode MS" w:cs="Arial Unicode MS"/>
        </w:rPr>
        <w:t>e</w:t>
      </w:r>
      <w:r w:rsidR="003B3C1C">
        <w:t xml:space="preserve"> </w:t>
      </w:r>
      <w:r>
        <w:rPr>
          <w:rFonts w:eastAsia="Arial Unicode MS" w:cs="Arial Unicode MS"/>
        </w:rPr>
        <w:t xml:space="preserve">le colonne rappresentano </w:t>
      </w:r>
      <w:r>
        <w:rPr>
          <w:rFonts w:eastAsia="Arial Unicode MS" w:cs="Arial Unicode MS"/>
          <w:lang w:val="fr-FR"/>
        </w:rPr>
        <w:t>le cellule</w:t>
      </w:r>
      <w:r>
        <w:rPr>
          <w:rFonts w:eastAsia="Arial Unicode MS" w:cs="Arial Unicode MS"/>
        </w:rPr>
        <w:t xml:space="preserve"> (campioni). </w:t>
      </w:r>
    </w:p>
    <w:p w14:paraId="0CAE1564" w14:textId="28D23171" w:rsidR="00807F9A" w:rsidRDefault="00000000" w:rsidP="003B3C1C">
      <w:pPr>
        <w:pStyle w:val="Corpo"/>
      </w:pPr>
      <w:r>
        <w:rPr>
          <w:rFonts w:eastAsia="Arial Unicode MS" w:cs="Arial Unicode MS"/>
        </w:rPr>
        <w:t xml:space="preserve">La classe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 è progettata per rappresentare i dati di sequenziamento di una singola cellula. Discende dalla classe </w:t>
      </w:r>
      <w:proofErr w:type="spellStart"/>
      <w:r>
        <w:rPr>
          <w:rFonts w:eastAsia="Arial Unicode MS" w:cs="Arial Unicode MS"/>
        </w:rPr>
        <w:t>RangedSummarizedExperiment</w:t>
      </w:r>
      <w:proofErr w:type="spellEnd"/>
      <w:r>
        <w:rPr>
          <w:rFonts w:eastAsia="Arial Unicode MS" w:cs="Arial Unicode MS"/>
        </w:rPr>
        <w:t xml:space="preserve"> e viene utilizzata nello stesso modo. Inoltre, la classe supporta la memorizzazione dei risultati della </w:t>
      </w:r>
      <w:r>
        <w:rPr>
          <w:rFonts w:eastAsia="Arial Unicode MS" w:cs="Arial Unicode MS"/>
          <w:b/>
          <w:bCs/>
        </w:rPr>
        <w:t xml:space="preserve">riduzione della </w:t>
      </w:r>
      <w:proofErr w:type="spellStart"/>
      <w:r>
        <w:rPr>
          <w:rFonts w:eastAsia="Arial Unicode MS" w:cs="Arial Unicode MS"/>
          <w:b/>
          <w:bCs/>
        </w:rPr>
        <w:t>dimensionalità</w:t>
      </w:r>
      <w:proofErr w:type="spellEnd"/>
      <w:r>
        <w:rPr>
          <w:rFonts w:eastAsia="Arial Unicode MS" w:cs="Arial Unicode MS"/>
          <w:lang w:val="de-DE"/>
        </w:rPr>
        <w:t xml:space="preserve"> (</w:t>
      </w:r>
      <w:proofErr w:type="spellStart"/>
      <w:r>
        <w:rPr>
          <w:rFonts w:eastAsia="Arial Unicode MS" w:cs="Arial Unicode MS"/>
          <w:lang w:val="de-DE"/>
        </w:rPr>
        <w:t>tramite</w:t>
      </w:r>
      <w:proofErr w:type="spellEnd"/>
      <w:r>
        <w:rPr>
          <w:rFonts w:eastAsia="Arial Unicode MS" w:cs="Arial Unicode MS"/>
          <w:lang w:val="de-DE"/>
        </w:rPr>
        <w:t xml:space="preserve"> </w:t>
      </w:r>
      <w:r>
        <w:rPr>
          <w:rFonts w:ascii="Courier New" w:hAnsi="Courier New"/>
          <w:lang w:val="nl-NL"/>
        </w:rPr>
        <w:t>reducedDims</w:t>
      </w:r>
      <w:r>
        <w:rPr>
          <w:rFonts w:eastAsia="Arial Unicode MS" w:cs="Arial Unicode MS"/>
        </w:rPr>
        <w:t xml:space="preserve">) e la memorizzazione di tipi di </w:t>
      </w:r>
      <w:r>
        <w:rPr>
          <w:rFonts w:eastAsia="Arial Unicode MS" w:cs="Arial Unicode MS"/>
          <w:b/>
          <w:bCs/>
        </w:rPr>
        <w:t>caratteristiche alternative</w:t>
      </w:r>
      <w:r>
        <w:rPr>
          <w:rFonts w:eastAsia="Arial Unicode MS" w:cs="Arial Unicode MS"/>
        </w:rPr>
        <w:t xml:space="preserve"> (</w:t>
      </w:r>
      <w:proofErr w:type="spellStart"/>
      <w:r>
        <w:rPr>
          <w:rFonts w:eastAsia="Arial Unicode MS" w:cs="Arial Unicode MS"/>
          <w:lang w:val="de-DE"/>
        </w:rPr>
        <w:t>tramite</w:t>
      </w:r>
      <w:proofErr w:type="spellEnd"/>
      <w:r>
        <w:rPr>
          <w:rFonts w:eastAsia="Arial Unicode MS" w:cs="Arial Unicode MS"/>
          <w:lang w:val="de-DE"/>
        </w:rPr>
        <w:t xml:space="preserve"> </w:t>
      </w:r>
      <w:proofErr w:type="spellStart"/>
      <w:r>
        <w:rPr>
          <w:rFonts w:ascii="Courier New" w:hAnsi="Courier New"/>
        </w:rPr>
        <w:t>altExps</w:t>
      </w:r>
      <w:proofErr w:type="spellEnd"/>
      <w:r>
        <w:rPr>
          <w:rFonts w:ascii="Courier New" w:hAnsi="Courier New"/>
        </w:rPr>
        <w:t>)</w:t>
      </w:r>
      <w:r>
        <w:rPr>
          <w:rFonts w:eastAsia="Arial Unicode MS" w:cs="Arial Unicode MS"/>
        </w:rPr>
        <w:t>.</w:t>
      </w:r>
    </w:p>
    <w:p w14:paraId="0D77427F" w14:textId="5E579414" w:rsidR="00807F9A" w:rsidRDefault="00000000">
      <w:pPr>
        <w:pStyle w:val="Corpo"/>
      </w:pPr>
      <w:r>
        <w:rPr>
          <w:rFonts w:eastAsia="Arial Unicode MS" w:cs="Arial Unicode MS"/>
        </w:rPr>
        <w:t>In questa classe, le righe rappresentano caratteristiche genomiche (ad esempio, geni) mentre le colonne rappresentano campioni generati da singole cellule.</w:t>
      </w:r>
      <w:r w:rsidR="003B3C1C">
        <w:rPr>
          <w:rFonts w:eastAsia="Arial Unicode MS" w:cs="Arial Unicode MS"/>
        </w:rPr>
        <w:t xml:space="preserve"> D</w:t>
      </w:r>
      <w:r>
        <w:rPr>
          <w:rFonts w:eastAsia="Arial Unicode MS" w:cs="Arial Unicode MS"/>
        </w:rPr>
        <w:t xml:space="preserve">iverse quantificazioni (ad esempio, conteggi, CPM, log-espressione) possono essere memorizzate contemporaneamente nello slot dei saggi e i metadati delle righe e delle colonne possono essere allegati utilizzando rispettivamente </w:t>
      </w:r>
      <w:proofErr w:type="spellStart"/>
      <w:r>
        <w:rPr>
          <w:rFonts w:eastAsia="Arial Unicode MS" w:cs="Arial Unicode MS"/>
        </w:rPr>
        <w:t>rowData</w:t>
      </w:r>
      <w:proofErr w:type="spellEnd"/>
      <w:r>
        <w:rPr>
          <w:rFonts w:eastAsia="Arial Unicode MS" w:cs="Arial Unicode MS"/>
        </w:rPr>
        <w:t xml:space="preserve"> e </w:t>
      </w:r>
      <w:proofErr w:type="spellStart"/>
      <w:r>
        <w:rPr>
          <w:rFonts w:eastAsia="Arial Unicode MS" w:cs="Arial Unicode MS"/>
        </w:rPr>
        <w:t>colData</w:t>
      </w:r>
      <w:proofErr w:type="spellEnd"/>
      <w:r>
        <w:rPr>
          <w:rFonts w:eastAsia="Arial Unicode MS" w:cs="Arial Unicode MS"/>
        </w:rPr>
        <w:t>.</w:t>
      </w:r>
    </w:p>
    <w:p w14:paraId="333EB936" w14:textId="77777777" w:rsidR="00807F9A" w:rsidRDefault="00000000">
      <w:pPr>
        <w:pStyle w:val="Corpo"/>
      </w:pPr>
      <w:r>
        <w:rPr>
          <w:rFonts w:eastAsia="Arial Unicode MS" w:cs="Arial Unicode MS"/>
        </w:rPr>
        <w:t xml:space="preserve">Gli argomenti extra del costrutto (ad esempio, </w:t>
      </w:r>
      <w:proofErr w:type="spellStart"/>
      <w:r>
        <w:rPr>
          <w:rFonts w:eastAsia="Arial Unicode MS" w:cs="Arial Unicode MS"/>
        </w:rPr>
        <w:t>reducedDims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altExps</w:t>
      </w:r>
      <w:proofErr w:type="spellEnd"/>
      <w:r>
        <w:rPr>
          <w:rFonts w:eastAsia="Arial Unicode MS" w:cs="Arial Unicode MS"/>
        </w:rPr>
        <w:t xml:space="preserve">) rappresentano le principali estensioni implementate nella classe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>. Ciò consente di rappresentare in modo coerente e formalizzato le strutture di dati che si incontrano comunemente durante l'analisi dei dati di una singola cellula.</w:t>
      </w:r>
    </w:p>
    <w:p w14:paraId="08541381" w14:textId="77777777" w:rsidR="00807F9A" w:rsidRDefault="00807F9A">
      <w:pPr>
        <w:pStyle w:val="Corpo"/>
      </w:pPr>
    </w:p>
    <w:p w14:paraId="1C7CE8E6" w14:textId="77777777" w:rsidR="00807F9A" w:rsidRDefault="00000000">
      <w:pPr>
        <w:pStyle w:val="Codice"/>
      </w:pPr>
      <w:r>
        <w:t xml:space="preserve">&gt; </w:t>
      </w:r>
      <w:proofErr w:type="spellStart"/>
      <w:r>
        <w:t>sce</w:t>
      </w:r>
      <w:proofErr w:type="spellEnd"/>
    </w:p>
    <w:p w14:paraId="7EFF7965" w14:textId="77777777" w:rsidR="00807F9A" w:rsidRDefault="00807F9A">
      <w:pPr>
        <w:pStyle w:val="Codice"/>
      </w:pPr>
    </w:p>
    <w:p w14:paraId="29E12096" w14:textId="77777777" w:rsidR="00807F9A" w:rsidRDefault="00000000">
      <w:pPr>
        <w:pStyle w:val="Codice"/>
      </w:pPr>
      <w:r>
        <w:rPr>
          <w:lang w:val="en-US"/>
        </w:rPr>
        <w:t xml:space="preserve"> class: </w:t>
      </w:r>
      <w:proofErr w:type="spellStart"/>
      <w:r>
        <w:rPr>
          <w:lang w:val="en-US"/>
        </w:rPr>
        <w:t>SingleCellExperiment</w:t>
      </w:r>
      <w:proofErr w:type="spellEnd"/>
      <w:r>
        <w:rPr>
          <w:lang w:val="en-US"/>
        </w:rPr>
        <w:t xml:space="preserve"> </w:t>
      </w:r>
    </w:p>
    <w:p w14:paraId="3CABEEF0" w14:textId="77777777" w:rsidR="00807F9A" w:rsidRDefault="00000000">
      <w:pPr>
        <w:pStyle w:val="Codice"/>
      </w:pPr>
      <w:r>
        <w:t xml:space="preserve"> </w:t>
      </w:r>
      <w:proofErr w:type="spellStart"/>
      <w:r>
        <w:t>dim</w:t>
      </w:r>
      <w:proofErr w:type="spellEnd"/>
      <w:r>
        <w:t xml:space="preserve">:  </w:t>
      </w:r>
    </w:p>
    <w:p w14:paraId="2AFA3BDD" w14:textId="77777777" w:rsidR="00807F9A" w:rsidRDefault="00000000">
      <w:pPr>
        <w:pStyle w:val="Codice"/>
      </w:pPr>
      <w:r>
        <w:rPr>
          <w:lang w:val="pt-PT"/>
        </w:rPr>
        <w:t xml:space="preserve"> metadata():</w:t>
      </w:r>
      <w:r>
        <w:t xml:space="preserve"> ''</w:t>
      </w:r>
    </w:p>
    <w:p w14:paraId="5CD75C7C" w14:textId="77777777" w:rsidR="00807F9A" w:rsidRDefault="00000000">
      <w:pPr>
        <w:pStyle w:val="Codice"/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assays(</w:t>
      </w:r>
      <w:proofErr w:type="gramEnd"/>
      <w:r>
        <w:rPr>
          <w:lang w:val="en-US"/>
        </w:rPr>
        <w:t>):</w:t>
      </w:r>
    </w:p>
    <w:p w14:paraId="4D03DAA9" w14:textId="77777777" w:rsidR="00807F9A" w:rsidRDefault="00000000">
      <w:pPr>
        <w:pStyle w:val="Codice"/>
      </w:pPr>
      <w:r>
        <w:t xml:space="preserve"> </w:t>
      </w:r>
      <w:proofErr w:type="spellStart"/>
      <w:r>
        <w:t>rownames</w:t>
      </w:r>
      <w:proofErr w:type="spellEnd"/>
      <w:r>
        <w:t xml:space="preserve">: </w:t>
      </w:r>
    </w:p>
    <w:p w14:paraId="27E86887" w14:textId="77777777" w:rsidR="00807F9A" w:rsidRDefault="00000000">
      <w:pPr>
        <w:pStyle w:val="Codice"/>
      </w:pPr>
      <w:r>
        <w:t xml:space="preserve"> </w:t>
      </w:r>
      <w:proofErr w:type="spellStart"/>
      <w:r>
        <w:t>rowData</w:t>
      </w:r>
      <w:proofErr w:type="spellEnd"/>
      <w:r>
        <w:t xml:space="preserve"> </w:t>
      </w:r>
      <w:proofErr w:type="gramStart"/>
      <w:r>
        <w:t>names(</w:t>
      </w:r>
      <w:proofErr w:type="gramEnd"/>
      <w:r>
        <w:t>):</w:t>
      </w:r>
    </w:p>
    <w:p w14:paraId="19FEC26F" w14:textId="77777777" w:rsidR="00807F9A" w:rsidRDefault="00000000">
      <w:pPr>
        <w:pStyle w:val="Codice"/>
      </w:pPr>
      <w:r>
        <w:t xml:space="preserve"> </w:t>
      </w:r>
      <w:proofErr w:type="spellStart"/>
      <w:r>
        <w:t>colnames</w:t>
      </w:r>
      <w:proofErr w:type="spellEnd"/>
      <w:r>
        <w:t xml:space="preserve">: </w:t>
      </w:r>
    </w:p>
    <w:p w14:paraId="5D75E96D" w14:textId="77777777" w:rsidR="00807F9A" w:rsidRDefault="00000000">
      <w:pPr>
        <w:pStyle w:val="Codice"/>
      </w:pPr>
      <w:r>
        <w:t xml:space="preserve"> </w:t>
      </w:r>
      <w:proofErr w:type="spellStart"/>
      <w:r>
        <w:t>colData</w:t>
      </w:r>
      <w:proofErr w:type="spellEnd"/>
      <w:r>
        <w:t xml:space="preserve"> </w:t>
      </w:r>
      <w:proofErr w:type="gramStart"/>
      <w:r>
        <w:t>names(</w:t>
      </w:r>
      <w:proofErr w:type="gramEnd"/>
      <w:r>
        <w:t>):</w:t>
      </w:r>
    </w:p>
    <w:p w14:paraId="0F88D0EB" w14:textId="77777777" w:rsidR="00807F9A" w:rsidRDefault="00000000">
      <w:pPr>
        <w:pStyle w:val="Codice"/>
      </w:pPr>
      <w:r>
        <w:rPr>
          <w:lang w:val="nl-NL"/>
        </w:rPr>
        <w:t xml:space="preserve"> reducedDimNames():</w:t>
      </w:r>
    </w:p>
    <w:p w14:paraId="03918E10" w14:textId="77777777" w:rsidR="003B3C1C" w:rsidRDefault="00000000">
      <w:pPr>
        <w:pStyle w:val="Codice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mainExpName</w:t>
      </w:r>
      <w:proofErr w:type="spellEnd"/>
      <w:r>
        <w:rPr>
          <w:lang w:val="en-US"/>
        </w:rPr>
        <w:t>:</w:t>
      </w:r>
    </w:p>
    <w:p w14:paraId="7DBC97F2" w14:textId="17059CE8" w:rsidR="00807F9A" w:rsidRDefault="00000000">
      <w:pPr>
        <w:pStyle w:val="Codice"/>
      </w:pPr>
      <w:r>
        <w:rPr>
          <w:lang w:val="en-US"/>
        </w:rPr>
        <w:t xml:space="preserve"> </w:t>
      </w:r>
      <w:proofErr w:type="spellStart"/>
      <w:proofErr w:type="gramStart"/>
      <w:r>
        <w:t>altExpNames</w:t>
      </w:r>
      <w:proofErr w:type="spellEnd"/>
      <w:r>
        <w:t>(</w:t>
      </w:r>
      <w:proofErr w:type="gramEnd"/>
      <w:r>
        <w:t>):</w:t>
      </w:r>
    </w:p>
    <w:p w14:paraId="471E2842" w14:textId="1FD4C07B" w:rsidR="00807F9A" w:rsidRDefault="003B3C1C">
      <w:pPr>
        <w:pStyle w:val="Codice"/>
      </w:pPr>
      <w:r>
        <w:rPr>
          <w:noProof/>
        </w:rPr>
        <w:lastRenderedPageBreak/>
        <w:drawing>
          <wp:anchor distT="152400" distB="152400" distL="152400" distR="152400" simplePos="0" relativeHeight="251660288" behindDoc="0" locked="0" layoutInCell="1" allowOverlap="1" wp14:anchorId="0DD902A8" wp14:editId="0E5193B2">
            <wp:simplePos x="0" y="0"/>
            <wp:positionH relativeFrom="margin">
              <wp:align>center</wp:align>
            </wp:positionH>
            <wp:positionV relativeFrom="page">
              <wp:posOffset>183220</wp:posOffset>
            </wp:positionV>
            <wp:extent cx="7077075" cy="3981450"/>
            <wp:effectExtent l="0" t="0" r="9525" b="0"/>
            <wp:wrapTopAndBottom distT="152400" distB="152400"/>
            <wp:docPr id="1073741826" name="officeArt object" descr="IMG_120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1203.jpeg" descr="IMG_1203.jpe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981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B43DD" w14:textId="403DD9AE" w:rsidR="00807F9A" w:rsidRDefault="00000000">
      <w:pPr>
        <w:pStyle w:val="Corpo"/>
      </w:pPr>
      <w:proofErr w:type="spellStart"/>
      <w:r w:rsidRPr="003B3C1C">
        <w:rPr>
          <w:rFonts w:ascii="Courier New" w:eastAsia="Arial Unicode MS" w:hAnsi="Courier New" w:cs="Courier New"/>
          <w:b/>
          <w:bCs/>
        </w:rPr>
        <w:t>ReducedDim</w:t>
      </w:r>
      <w:proofErr w:type="spellEnd"/>
      <w:r>
        <w:rPr>
          <w:rFonts w:eastAsia="Arial Unicode MS" w:cs="Arial Unicode MS"/>
        </w:rPr>
        <w:t xml:space="preserve">: Metodi per ottenere o impostare i risultati della riduzione della </w:t>
      </w:r>
      <w:proofErr w:type="spellStart"/>
      <w:r>
        <w:rPr>
          <w:rFonts w:eastAsia="Arial Unicode MS" w:cs="Arial Unicode MS"/>
        </w:rPr>
        <w:t>dimensionalità</w:t>
      </w:r>
      <w:proofErr w:type="spellEnd"/>
      <w:r>
        <w:rPr>
          <w:rFonts w:eastAsia="Arial Unicode MS" w:cs="Arial Unicode MS"/>
        </w:rPr>
        <w:t xml:space="preserve"> in un oggetto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. Questi sono tipicamente usati per memorizzare e recuperare rappresentazioni a bassa dimensione di insiemi di dati di cellule singole. Ogni riga di un risultato di riduzione della dimensione corrisponde a una colonna dell'oggetto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>.</w:t>
      </w:r>
    </w:p>
    <w:p w14:paraId="446777F6" w14:textId="77777777" w:rsidR="00807F9A" w:rsidRDefault="00807F9A">
      <w:pPr>
        <w:pStyle w:val="Corpo"/>
      </w:pPr>
    </w:p>
    <w:p w14:paraId="5071E9D0" w14:textId="77777777" w:rsidR="00807F9A" w:rsidRDefault="00000000">
      <w:pPr>
        <w:pStyle w:val="Corpo"/>
      </w:pPr>
      <w:proofErr w:type="spellStart"/>
      <w:proofErr w:type="gramStart"/>
      <w:r w:rsidRPr="003B3C1C">
        <w:rPr>
          <w:rFonts w:ascii="Courier New" w:hAnsi="Courier New"/>
          <w:b/>
          <w:bCs/>
          <w:lang w:val="en-US"/>
        </w:rPr>
        <w:t>reducedDim</w:t>
      </w:r>
      <w:proofErr w:type="spellEnd"/>
      <w:r>
        <w:rPr>
          <w:rFonts w:ascii="Courier New" w:hAnsi="Courier New"/>
          <w:lang w:val="en-US"/>
        </w:rPr>
        <w:t>(</w:t>
      </w:r>
      <w:proofErr w:type="gramEnd"/>
      <w:r>
        <w:rPr>
          <w:rFonts w:ascii="Courier New" w:hAnsi="Courier New"/>
          <w:lang w:val="en-US"/>
        </w:rPr>
        <w:t xml:space="preserve">x, type, </w:t>
      </w:r>
      <w:proofErr w:type="spellStart"/>
      <w:r>
        <w:rPr>
          <w:rFonts w:ascii="Courier New" w:hAnsi="Courier New"/>
          <w:lang w:val="en-US"/>
        </w:rPr>
        <w:t>withDimnames</w:t>
      </w:r>
      <w:proofErr w:type="spellEnd"/>
      <w:r>
        <w:rPr>
          <w:rFonts w:ascii="Courier New" w:hAnsi="Courier New"/>
          <w:lang w:val="en-US"/>
        </w:rPr>
        <w:t>=TRUE)</w:t>
      </w:r>
      <w:r>
        <w:rPr>
          <w:rFonts w:eastAsia="Arial Unicode MS" w:cs="Arial Unicode MS"/>
        </w:rPr>
        <w:t xml:space="preserve">: Recupera una matrice (o un oggetto simile a una matrice) contenente le coordinate delle dimensioni ridotte per le celle (righe) e le dimensioni (colonne). </w:t>
      </w:r>
      <w:r w:rsidRPr="003B3C1C">
        <w:rPr>
          <w:rFonts w:ascii="Courier New" w:hAnsi="Courier New"/>
          <w:lang w:val="en-US"/>
        </w:rPr>
        <w:t>type</w:t>
      </w:r>
      <w:r>
        <w:rPr>
          <w:rFonts w:eastAsia="Arial Unicode MS" w:cs="Arial Unicode MS"/>
        </w:rPr>
        <w:t xml:space="preserve"> è una stringa che specifica il nome del risultato della riduzione di </w:t>
      </w:r>
      <w:proofErr w:type="spellStart"/>
      <w:r>
        <w:rPr>
          <w:rFonts w:eastAsia="Arial Unicode MS" w:cs="Arial Unicode MS"/>
        </w:rPr>
        <w:t>dimensionalità</w:t>
      </w:r>
      <w:proofErr w:type="spellEnd"/>
      <w:r>
        <w:rPr>
          <w:rFonts w:eastAsia="Arial Unicode MS" w:cs="Arial Unicode MS"/>
        </w:rPr>
        <w:t xml:space="preserve"> in x da recuperare, oppure uno scalare numerico che specifica l'indice del risultato desiderato, con default alla prima voce se mancante.</w:t>
      </w:r>
    </w:p>
    <w:p w14:paraId="3D23BB69" w14:textId="77777777" w:rsidR="00807F9A" w:rsidRDefault="00000000">
      <w:pPr>
        <w:pStyle w:val="Corpo"/>
      </w:pPr>
      <w:r>
        <w:rPr>
          <w:rFonts w:eastAsia="Arial Unicode MS" w:cs="Arial Unicode MS"/>
        </w:rPr>
        <w:t xml:space="preserve">Se </w:t>
      </w:r>
      <w:proofErr w:type="spellStart"/>
      <w:r w:rsidRPr="003B3C1C">
        <w:rPr>
          <w:rFonts w:ascii="Courier New" w:hAnsi="Courier New"/>
          <w:lang w:val="en-US"/>
        </w:rPr>
        <w:t>withDimnames</w:t>
      </w:r>
      <w:proofErr w:type="spellEnd"/>
      <w:r w:rsidRPr="003B3C1C">
        <w:rPr>
          <w:rFonts w:ascii="Courier New" w:hAnsi="Courier New"/>
          <w:lang w:val="en-US"/>
        </w:rPr>
        <w:t>=TRUE</w:t>
      </w:r>
      <w:r>
        <w:rPr>
          <w:rFonts w:eastAsia="Arial Unicode MS" w:cs="Arial Unicode MS"/>
        </w:rPr>
        <w:t>, i nomi delle righe della matrice di output vengono sostituiti con i nomi delle colonne di x.</w:t>
      </w:r>
    </w:p>
    <w:p w14:paraId="1ED985BC" w14:textId="77777777" w:rsidR="00807F9A" w:rsidRDefault="00000000">
      <w:pPr>
        <w:pStyle w:val="Corpo"/>
      </w:pPr>
      <w:r w:rsidRPr="003B3C1C">
        <w:rPr>
          <w:rFonts w:ascii="Courier New" w:hAnsi="Courier New"/>
          <w:b/>
          <w:bCs/>
          <w:lang w:val="nl-NL"/>
        </w:rPr>
        <w:t>reducedDimNames</w:t>
      </w:r>
      <w:r>
        <w:rPr>
          <w:rFonts w:ascii="Courier New" w:hAnsi="Courier New"/>
          <w:lang w:val="nl-NL"/>
        </w:rPr>
        <w:t>(x)</w:t>
      </w:r>
      <w:r>
        <w:rPr>
          <w:rFonts w:eastAsia="Arial Unicode MS" w:cs="Arial Unicode MS"/>
        </w:rPr>
        <w:t xml:space="preserve">: Restituisce un vettore di caratteri contenente i nomi di tutti i risultati della riduzione della </w:t>
      </w:r>
      <w:proofErr w:type="spellStart"/>
      <w:r>
        <w:rPr>
          <w:rFonts w:eastAsia="Arial Unicode MS" w:cs="Arial Unicode MS"/>
        </w:rPr>
        <w:t>dimensionalità</w:t>
      </w:r>
      <w:proofErr w:type="spellEnd"/>
      <w:r>
        <w:rPr>
          <w:rFonts w:eastAsia="Arial Unicode MS" w:cs="Arial Unicode MS"/>
        </w:rPr>
        <w:t xml:space="preserve"> di x. È garantito che la lunghezza è uguale al numero di risultati, anche se i nomi possono non essere univoci.</w:t>
      </w:r>
    </w:p>
    <w:p w14:paraId="19EC47EE" w14:textId="19B019A0" w:rsidR="00807F9A" w:rsidRDefault="00000000">
      <w:pPr>
        <w:pStyle w:val="Corpo"/>
      </w:pPr>
      <w:proofErr w:type="spellStart"/>
      <w:proofErr w:type="gramStart"/>
      <w:r w:rsidRPr="003B3C1C">
        <w:rPr>
          <w:rFonts w:ascii="Courier New" w:hAnsi="Courier New"/>
          <w:b/>
          <w:bCs/>
          <w:lang w:val="en-US"/>
        </w:rPr>
        <w:t>reducedDims</w:t>
      </w:r>
      <w:proofErr w:type="spellEnd"/>
      <w:r>
        <w:rPr>
          <w:rFonts w:ascii="Courier New" w:hAnsi="Courier New"/>
          <w:lang w:val="en-US"/>
        </w:rPr>
        <w:t>(</w:t>
      </w:r>
      <w:proofErr w:type="gramEnd"/>
      <w:r>
        <w:rPr>
          <w:rFonts w:ascii="Courier New" w:hAnsi="Courier New"/>
          <w:lang w:val="en-US"/>
        </w:rPr>
        <w:t>x,</w:t>
      </w:r>
      <w:r w:rsidR="003B3C1C">
        <w:rPr>
          <w:rFonts w:ascii="Courier New" w:hAnsi="Courier New"/>
          <w:lang w:val="en-US"/>
        </w:rPr>
        <w:t xml:space="preserve"> </w:t>
      </w:r>
      <w:proofErr w:type="spellStart"/>
      <w:r>
        <w:rPr>
          <w:rFonts w:ascii="Courier New" w:hAnsi="Courier New"/>
          <w:lang w:val="en-US"/>
        </w:rPr>
        <w:t>withDimnames</w:t>
      </w:r>
      <w:proofErr w:type="spellEnd"/>
      <w:r>
        <w:rPr>
          <w:rFonts w:ascii="Courier New" w:hAnsi="Courier New"/>
          <w:lang w:val="en-US"/>
        </w:rPr>
        <w:t>=TRUE)</w:t>
      </w:r>
      <w:r>
        <w:rPr>
          <w:rFonts w:eastAsia="Arial Unicode MS" w:cs="Arial Unicode MS"/>
        </w:rPr>
        <w:t xml:space="preserve">: Restituisce una lista di matrici con nome contenente uno o più risultati di riduzione della </w:t>
      </w:r>
      <w:proofErr w:type="spellStart"/>
      <w:r>
        <w:rPr>
          <w:rFonts w:eastAsia="Arial Unicode MS" w:cs="Arial Unicode MS"/>
        </w:rPr>
        <w:t>dimensionalità</w:t>
      </w:r>
      <w:proofErr w:type="spellEnd"/>
      <w:r>
        <w:rPr>
          <w:rFonts w:eastAsia="Arial Unicode MS" w:cs="Arial Unicode MS"/>
        </w:rPr>
        <w:t xml:space="preserve">. Ogni risultato è una matrice (o un oggetto simile a una matrice) con lo stesso numero di righe di </w:t>
      </w:r>
      <w:proofErr w:type="spellStart"/>
      <w:r>
        <w:rPr>
          <w:rFonts w:eastAsia="Arial Unicode MS" w:cs="Arial Unicode MS"/>
        </w:rPr>
        <w:t>ncol</w:t>
      </w:r>
      <w:proofErr w:type="spellEnd"/>
      <w:r>
        <w:rPr>
          <w:rFonts w:eastAsia="Arial Unicode MS" w:cs="Arial Unicode MS"/>
        </w:rPr>
        <w:t>(x).</w:t>
      </w:r>
    </w:p>
    <w:p w14:paraId="189025A4" w14:textId="77777777" w:rsidR="00807F9A" w:rsidRDefault="00000000">
      <w:pPr>
        <w:pStyle w:val="Corpo"/>
      </w:pPr>
      <w:r>
        <w:rPr>
          <w:rFonts w:eastAsia="Arial Unicode MS" w:cs="Arial Unicode MS"/>
        </w:rPr>
        <w:lastRenderedPageBreak/>
        <w:t xml:space="preserve">Se </w:t>
      </w:r>
      <w:proofErr w:type="spellStart"/>
      <w:r w:rsidRPr="003B3C1C">
        <w:rPr>
          <w:rFonts w:ascii="Courier New" w:hAnsi="Courier New"/>
          <w:lang w:val="en-US"/>
        </w:rPr>
        <w:t>withDimnames</w:t>
      </w:r>
      <w:proofErr w:type="spellEnd"/>
      <w:r w:rsidRPr="003B3C1C">
        <w:rPr>
          <w:rFonts w:ascii="Courier New" w:hAnsi="Courier New"/>
          <w:lang w:val="en-US"/>
        </w:rPr>
        <w:t>=TRUE,</w:t>
      </w:r>
      <w:r>
        <w:rPr>
          <w:rFonts w:eastAsia="Arial Unicode MS" w:cs="Arial Unicode MS"/>
        </w:rPr>
        <w:t xml:space="preserve"> i nomi delle righe di ogni matrice vengono sostituiti con i nomi delle colonne di x.</w:t>
      </w:r>
    </w:p>
    <w:p w14:paraId="6D00D68C" w14:textId="77777777" w:rsidR="00807F9A" w:rsidRDefault="00807F9A">
      <w:pPr>
        <w:pStyle w:val="Corpo"/>
      </w:pPr>
    </w:p>
    <w:p w14:paraId="5433AE1F" w14:textId="5046F3C4" w:rsidR="00807F9A" w:rsidRDefault="00000000">
      <w:pPr>
        <w:pStyle w:val="Corpo"/>
      </w:pPr>
      <w:r w:rsidRPr="003B3C1C">
        <w:rPr>
          <w:rFonts w:ascii="Courier New" w:eastAsia="Arial Unicode MS" w:hAnsi="Courier New" w:cs="Courier New"/>
          <w:b/>
          <w:bCs/>
        </w:rPr>
        <w:t>Alternative</w:t>
      </w:r>
      <w:r>
        <w:rPr>
          <w:rFonts w:eastAsia="Arial Unicode MS" w:cs="Arial Unicode MS"/>
          <w:b/>
          <w:bCs/>
        </w:rPr>
        <w:t xml:space="preserve"> </w:t>
      </w:r>
      <w:r w:rsidRPr="003B3C1C">
        <w:rPr>
          <w:rFonts w:ascii="Courier New" w:eastAsia="Arial Unicode MS" w:hAnsi="Courier New" w:cs="Courier New"/>
          <w:b/>
          <w:bCs/>
        </w:rPr>
        <w:t>Experiment</w:t>
      </w:r>
      <w:r>
        <w:rPr>
          <w:rFonts w:eastAsia="Arial Unicode MS" w:cs="Arial Unicode MS"/>
        </w:rPr>
        <w:t>: In alcuni esperimenti, le diverse caratteristiche devono essere normalizzate in modo diverso o avere metadati diversi a livello di riga. Esempi tipici sono i trascritti spike-in negli esperimenti su piastra e i tag anticorpo o CRISPR negli esperimenti CITE-</w:t>
      </w:r>
      <w:proofErr w:type="spellStart"/>
      <w:r>
        <w:rPr>
          <w:rFonts w:eastAsia="Arial Unicode MS" w:cs="Arial Unicode MS"/>
        </w:rPr>
        <w:t>seq</w:t>
      </w:r>
      <w:proofErr w:type="spellEnd"/>
      <w:r>
        <w:rPr>
          <w:rFonts w:eastAsia="Arial Unicode MS" w:cs="Arial Unicode MS"/>
        </w:rPr>
        <w:t xml:space="preserve">. Questi dati non possono essere memorizzati nei saggi principali di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. Tuttavia, è comunque </w:t>
      </w:r>
      <w:r w:rsidR="003B3C1C">
        <w:rPr>
          <w:rFonts w:eastAsia="Arial Unicode MS" w:cs="Arial Unicode MS"/>
        </w:rPr>
        <w:t>possibile</w:t>
      </w:r>
      <w:r>
        <w:rPr>
          <w:rFonts w:eastAsia="Arial Unicode MS" w:cs="Arial Unicode MS"/>
        </w:rPr>
        <w:t xml:space="preserve"> memorizzare queste caratteristiche da qualche parte in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. Ciò </w:t>
      </w:r>
      <w:r w:rsidR="003B3C1C">
        <w:rPr>
          <w:rFonts w:eastAsia="Arial Unicode MS" w:cs="Arial Unicode MS"/>
        </w:rPr>
        <w:t xml:space="preserve">garantisce </w:t>
      </w:r>
      <w:r>
        <w:rPr>
          <w:rFonts w:eastAsia="Arial Unicode MS" w:cs="Arial Unicode MS"/>
        </w:rPr>
        <w:t>che i campioni rimangano sincronizzati.</w:t>
      </w:r>
    </w:p>
    <w:p w14:paraId="5DABBF70" w14:textId="51869F02" w:rsidR="00807F9A" w:rsidRDefault="003B3C1C">
      <w:pPr>
        <w:pStyle w:val="Corpo"/>
      </w:pPr>
      <w:r>
        <w:rPr>
          <w:rFonts w:eastAsia="Arial Unicode MS" w:cs="Arial Unicode MS"/>
        </w:rPr>
        <w:t xml:space="preserve">La classe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 consente di creare "esperimenti alternativi". Gli oggetti di classe </w:t>
      </w:r>
      <w:proofErr w:type="spellStart"/>
      <w:r>
        <w:rPr>
          <w:rFonts w:eastAsia="Arial Unicode MS" w:cs="Arial Unicode MS"/>
        </w:rPr>
        <w:t>SummarizedExperiment</w:t>
      </w:r>
      <w:proofErr w:type="spellEnd"/>
      <w:r>
        <w:rPr>
          <w:rFonts w:eastAsia="Arial Unicode MS" w:cs="Arial Unicode MS"/>
        </w:rPr>
        <w:t xml:space="preserve"> annidati sono memorizzati all'interno dell'oggetto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 x, in modo da garantire che gli oggetti annidati abbiano le stesse colonne nello stesso ordine di quelle presenti in x. Ogni esperimento alternativo deve contenere dati sperimentali e metadati di riga per un insieme distinto di caratteristiche.</w:t>
      </w:r>
    </w:p>
    <w:p w14:paraId="20DC2646" w14:textId="77777777" w:rsidR="00807F9A" w:rsidRDefault="00807F9A">
      <w:pPr>
        <w:pStyle w:val="Corpo"/>
      </w:pPr>
    </w:p>
    <w:p w14:paraId="38B50533" w14:textId="20A407D3" w:rsidR="00807F9A" w:rsidRDefault="00143349">
      <w:pPr>
        <w:pStyle w:val="Titolo"/>
      </w:pPr>
      <w:proofErr w:type="spellStart"/>
      <w:r>
        <w:t>SpatialExperiment</w:t>
      </w:r>
      <w:proofErr w:type="spellEnd"/>
      <w:r>
        <w:t xml:space="preserve"> - </w:t>
      </w:r>
      <w:proofErr w:type="spellStart"/>
      <w:r w:rsidR="00000000">
        <w:t>spe</w:t>
      </w:r>
      <w:proofErr w:type="spellEnd"/>
    </w:p>
    <w:p w14:paraId="13955118" w14:textId="77777777" w:rsidR="00807F9A" w:rsidRDefault="00807F9A">
      <w:pPr>
        <w:pStyle w:val="Corpo"/>
      </w:pPr>
    </w:p>
    <w:p w14:paraId="671DC729" w14:textId="77777777" w:rsidR="00807F9A" w:rsidRDefault="00000000">
      <w:pPr>
        <w:pStyle w:val="Corpo"/>
      </w:pPr>
      <w:r>
        <w:rPr>
          <w:rFonts w:eastAsia="Arial Unicode MS" w:cs="Arial Unicode MS"/>
        </w:rPr>
        <w:t xml:space="preserve">La classe </w:t>
      </w:r>
      <w:proofErr w:type="spellStart"/>
      <w:r>
        <w:rPr>
          <w:rFonts w:eastAsia="Arial Unicode MS" w:cs="Arial Unicode MS"/>
        </w:rPr>
        <w:t>SpatialExperiment</w:t>
      </w:r>
      <w:proofErr w:type="spellEnd"/>
      <w:r>
        <w:rPr>
          <w:rFonts w:eastAsia="Arial Unicode MS" w:cs="Arial Unicode MS"/>
        </w:rPr>
        <w:t xml:space="preserve"> è una classe S4 di R/</w:t>
      </w:r>
      <w:proofErr w:type="spellStart"/>
      <w:r>
        <w:rPr>
          <w:rFonts w:eastAsia="Arial Unicode MS" w:cs="Arial Unicode MS"/>
        </w:rPr>
        <w:t>Bioconductor</w:t>
      </w:r>
      <w:proofErr w:type="spellEnd"/>
      <w:r>
        <w:rPr>
          <w:rFonts w:eastAsia="Arial Unicode MS" w:cs="Arial Unicode MS"/>
        </w:rPr>
        <w:t xml:space="preserve"> per la memorizzazione dei dati di esperimenti di </w:t>
      </w:r>
      <w:proofErr w:type="spellStart"/>
      <w:r>
        <w:rPr>
          <w:rFonts w:eastAsia="Arial Unicode MS" w:cs="Arial Unicode MS"/>
        </w:rPr>
        <w:t>trascrittomica</w:t>
      </w:r>
      <w:proofErr w:type="spellEnd"/>
      <w:r>
        <w:rPr>
          <w:rFonts w:eastAsia="Arial Unicode MS" w:cs="Arial Unicode MS"/>
        </w:rPr>
        <w:t xml:space="preserve"> risolti spazialmente (ST). Estende la classe </w:t>
      </w:r>
      <w:proofErr w:type="spellStart"/>
      <w:r>
        <w:rPr>
          <w:rFonts w:eastAsia="Arial Unicode MS" w:cs="Arial Unicode MS"/>
        </w:rPr>
        <w:t>SingleCellExperiment</w:t>
      </w:r>
      <w:proofErr w:type="spellEnd"/>
      <w:r>
        <w:rPr>
          <w:rFonts w:eastAsia="Arial Unicode MS" w:cs="Arial Unicode MS"/>
        </w:rPr>
        <w:t xml:space="preserve"> per i dati di una singola cellula per supportare la memorizzazione e il recupero di informazioni aggiuntive da piattaforme ST basate su spot e molecole, comprese le coordinate spaziali, le immagini e i metadati delle immagini. </w:t>
      </w:r>
    </w:p>
    <w:p w14:paraId="7C6E6D19" w14:textId="77777777" w:rsidR="00807F9A" w:rsidRDefault="00807F9A">
      <w:pPr>
        <w:pStyle w:val="Corpo"/>
      </w:pPr>
    </w:p>
    <w:p w14:paraId="335C45EE" w14:textId="77777777" w:rsidR="00807F9A" w:rsidRDefault="00000000">
      <w:pPr>
        <w:pStyle w:val="Corpo"/>
      </w:pPr>
      <w:r>
        <w:rPr>
          <w:rFonts w:eastAsia="Arial Unicode MS" w:cs="Arial Unicode MS"/>
        </w:rPr>
        <w:t xml:space="preserve">Un oggetto è composto da: </w:t>
      </w:r>
    </w:p>
    <w:p w14:paraId="75F37A06" w14:textId="77777777" w:rsidR="00807F9A" w:rsidRDefault="00000000">
      <w:pPr>
        <w:pStyle w:val="Corpo"/>
        <w:numPr>
          <w:ilvl w:val="0"/>
          <w:numId w:val="16"/>
        </w:numPr>
      </w:pPr>
      <w:proofErr w:type="spellStart"/>
      <w:r>
        <w:rPr>
          <w:rFonts w:ascii="Courier New" w:hAnsi="Courier New"/>
        </w:rPr>
        <w:t>Assays</w:t>
      </w:r>
      <w:proofErr w:type="spellEnd"/>
      <w:r>
        <w:rPr>
          <w:rFonts w:eastAsia="Arial Unicode MS" w:cs="Arial Unicode MS"/>
        </w:rPr>
        <w:t xml:space="preserve"> contenenti conteggi di espressione, </w:t>
      </w:r>
    </w:p>
    <w:p w14:paraId="189D2BB9" w14:textId="77777777" w:rsidR="00807F9A" w:rsidRDefault="00000000">
      <w:pPr>
        <w:pStyle w:val="Corpo"/>
        <w:numPr>
          <w:ilvl w:val="0"/>
          <w:numId w:val="16"/>
        </w:numPr>
      </w:pPr>
      <w:proofErr w:type="spellStart"/>
      <w:r>
        <w:rPr>
          <w:rFonts w:ascii="Courier New" w:hAnsi="Courier New"/>
          <w:lang w:val="en-US"/>
        </w:rPr>
        <w:t>rowData</w:t>
      </w:r>
      <w:proofErr w:type="spellEnd"/>
      <w:r>
        <w:rPr>
          <w:rFonts w:eastAsia="Arial Unicode MS" w:cs="Arial Unicode MS"/>
        </w:rPr>
        <w:t xml:space="preserve"> contenenti informazioni sulle caratteristiche, cioè sui geni,</w:t>
      </w:r>
    </w:p>
    <w:p w14:paraId="60A30F47" w14:textId="246E1B01" w:rsidR="00807F9A" w:rsidRDefault="00000000">
      <w:pPr>
        <w:pStyle w:val="Corpo"/>
        <w:numPr>
          <w:ilvl w:val="0"/>
          <w:numId w:val="16"/>
        </w:numPr>
      </w:pPr>
      <w:r>
        <w:rPr>
          <w:rFonts w:ascii="Courier New" w:hAnsi="Courier New"/>
          <w:lang w:val="nl-NL"/>
        </w:rPr>
        <w:t>colData</w:t>
      </w:r>
      <w:r>
        <w:rPr>
          <w:rFonts w:eastAsia="Arial Unicode MS" w:cs="Arial Unicode MS"/>
        </w:rPr>
        <w:t xml:space="preserve"> contenenti informazioni sugli spot o sulle cellule, compresi i metadati non spaziali e spaziali, </w:t>
      </w:r>
    </w:p>
    <w:p w14:paraId="6A8E0409" w14:textId="77777777" w:rsidR="00807F9A" w:rsidRDefault="00000000">
      <w:pPr>
        <w:pStyle w:val="Corpo"/>
        <w:numPr>
          <w:ilvl w:val="0"/>
          <w:numId w:val="16"/>
        </w:numPr>
      </w:pPr>
      <w:r>
        <w:rPr>
          <w:rFonts w:ascii="Courier New" w:hAnsi="Courier New"/>
          <w:lang w:val="nl-NL"/>
        </w:rPr>
        <w:t>spatialCoords</w:t>
      </w:r>
      <w:r>
        <w:rPr>
          <w:rFonts w:eastAsia="Arial Unicode MS" w:cs="Arial Unicode MS"/>
        </w:rPr>
        <w:t xml:space="preserve"> contenenti coordinate spaziali </w:t>
      </w:r>
    </w:p>
    <w:p w14:paraId="653DC707" w14:textId="77777777" w:rsidR="00807F9A" w:rsidRDefault="00000000">
      <w:pPr>
        <w:pStyle w:val="Corpo"/>
        <w:numPr>
          <w:ilvl w:val="0"/>
          <w:numId w:val="16"/>
        </w:numPr>
      </w:pPr>
      <w:r>
        <w:rPr>
          <w:rFonts w:ascii="Courier New" w:hAnsi="Courier New"/>
          <w:lang w:val="nl-NL"/>
        </w:rPr>
        <w:t>imgData</w:t>
      </w:r>
      <w:r>
        <w:rPr>
          <w:rFonts w:eastAsia="Arial Unicode MS" w:cs="Arial Unicode MS"/>
        </w:rPr>
        <w:t xml:space="preserve"> contenenti dati di immagine. </w:t>
      </w:r>
    </w:p>
    <w:p w14:paraId="0E0937C1" w14:textId="77777777" w:rsidR="00807F9A" w:rsidRDefault="00807F9A">
      <w:pPr>
        <w:pStyle w:val="Corpo"/>
      </w:pPr>
    </w:p>
    <w:p w14:paraId="12ACA349" w14:textId="77777777" w:rsidR="00807F9A" w:rsidRDefault="00000000">
      <w:pPr>
        <w:pStyle w:val="Corpo"/>
      </w:pPr>
      <w:r>
        <w:rPr>
          <w:rFonts w:eastAsia="Arial Unicode MS" w:cs="Arial Unicode MS"/>
        </w:rPr>
        <w:lastRenderedPageBreak/>
        <w:t xml:space="preserve">Per i dati ST basati su spot (ad esempio, 10x </w:t>
      </w:r>
      <w:proofErr w:type="spellStart"/>
      <w:r>
        <w:rPr>
          <w:rFonts w:eastAsia="Arial Unicode MS" w:cs="Arial Unicode MS"/>
        </w:rPr>
        <w:t>Genomics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Visium</w:t>
      </w:r>
      <w:proofErr w:type="spellEnd"/>
      <w:r>
        <w:rPr>
          <w:rFonts w:eastAsia="Arial Unicode MS" w:cs="Arial Unicode MS"/>
        </w:rPr>
        <w:t xml:space="preserve">), viene utilizzato un singolo saggio denominato </w:t>
      </w:r>
      <w:r>
        <w:rPr>
          <w:rFonts w:ascii="Courier New" w:hAnsi="Courier New"/>
          <w:lang w:val="en-US"/>
        </w:rPr>
        <w:t>counts</w:t>
      </w:r>
      <w:r>
        <w:rPr>
          <w:rFonts w:eastAsia="Arial Unicode MS" w:cs="Arial Unicode MS"/>
        </w:rPr>
        <w:t xml:space="preserve">. Per i dati ST basati sulle molecole (ad esempio, </w:t>
      </w:r>
      <w:proofErr w:type="spellStart"/>
      <w:r>
        <w:rPr>
          <w:rFonts w:eastAsia="Arial Unicode MS" w:cs="Arial Unicode MS"/>
        </w:rPr>
        <w:t>seqFISH</w:t>
      </w:r>
      <w:proofErr w:type="spellEnd"/>
      <w:r>
        <w:rPr>
          <w:rFonts w:eastAsia="Arial Unicode MS" w:cs="Arial Unicode MS"/>
        </w:rPr>
        <w:t xml:space="preserve">), è possibile utilizzare due saggi denominati </w:t>
      </w:r>
      <w:proofErr w:type="spellStart"/>
      <w:r>
        <w:rPr>
          <w:rFonts w:ascii="Courier New" w:hAnsi="Courier New"/>
        </w:rPr>
        <w:t>counts</w:t>
      </w:r>
      <w:proofErr w:type="spellEnd"/>
      <w:r>
        <w:rPr>
          <w:rFonts w:eastAsia="Arial Unicode MS" w:cs="Arial Unicode MS"/>
        </w:rPr>
        <w:t xml:space="preserve"> e </w:t>
      </w:r>
      <w:proofErr w:type="spellStart"/>
      <w:r>
        <w:rPr>
          <w:rFonts w:ascii="Courier New" w:hAnsi="Courier New"/>
        </w:rPr>
        <w:t>molecules</w:t>
      </w:r>
      <w:proofErr w:type="spellEnd"/>
      <w:r>
        <w:rPr>
          <w:rFonts w:eastAsia="Arial Unicode MS" w:cs="Arial Unicode MS"/>
        </w:rPr>
        <w:t>.</w:t>
      </w:r>
    </w:p>
    <w:p w14:paraId="0400D588" w14:textId="77777777" w:rsidR="00807F9A" w:rsidRDefault="00807F9A">
      <w:pPr>
        <w:pStyle w:val="Corpo"/>
      </w:pPr>
    </w:p>
    <w:p w14:paraId="2F0C63C0" w14:textId="77777777" w:rsidR="00807F9A" w:rsidRDefault="00000000">
      <w:pPr>
        <w:pStyle w:val="Codice"/>
      </w:pPr>
      <w:r>
        <w:t xml:space="preserve">&gt; </w:t>
      </w:r>
      <w:proofErr w:type="spellStart"/>
      <w:r>
        <w:t>spe</w:t>
      </w:r>
      <w:proofErr w:type="spellEnd"/>
    </w:p>
    <w:p w14:paraId="095B9013" w14:textId="77777777" w:rsidR="00807F9A" w:rsidRDefault="00807F9A">
      <w:pPr>
        <w:pStyle w:val="Codice"/>
      </w:pPr>
    </w:p>
    <w:p w14:paraId="18B2DBC8" w14:textId="77777777" w:rsidR="00807F9A" w:rsidRDefault="00000000">
      <w:pPr>
        <w:pStyle w:val="Codice"/>
      </w:pPr>
      <w:r>
        <w:rPr>
          <w:lang w:val="en-US"/>
        </w:rPr>
        <w:t xml:space="preserve"> class: </w:t>
      </w:r>
      <w:proofErr w:type="spellStart"/>
      <w:r>
        <w:rPr>
          <w:lang w:val="en-US"/>
        </w:rPr>
        <w:t>SpatialExperiment</w:t>
      </w:r>
      <w:proofErr w:type="spellEnd"/>
      <w:r>
        <w:rPr>
          <w:lang w:val="en-US"/>
        </w:rPr>
        <w:t xml:space="preserve"> </w:t>
      </w:r>
    </w:p>
    <w:p w14:paraId="20A647F2" w14:textId="77777777" w:rsidR="00807F9A" w:rsidRDefault="00000000">
      <w:pPr>
        <w:pStyle w:val="Codice"/>
      </w:pPr>
      <w:r>
        <w:t xml:space="preserve"> </w:t>
      </w:r>
      <w:proofErr w:type="spellStart"/>
      <w:r>
        <w:t>dim</w:t>
      </w:r>
      <w:proofErr w:type="spellEnd"/>
      <w:r>
        <w:t xml:space="preserve">: </w:t>
      </w:r>
    </w:p>
    <w:p w14:paraId="2622E2E9" w14:textId="77777777" w:rsidR="00807F9A" w:rsidRDefault="00000000">
      <w:pPr>
        <w:pStyle w:val="Codice"/>
      </w:pPr>
      <w:r>
        <w:rPr>
          <w:lang w:val="pt-PT"/>
        </w:rPr>
        <w:t xml:space="preserve"> metadata():</w:t>
      </w:r>
      <w:r>
        <w:t xml:space="preserve"> ''</w:t>
      </w:r>
    </w:p>
    <w:p w14:paraId="2367CFE0" w14:textId="77777777" w:rsidR="00807F9A" w:rsidRDefault="00000000">
      <w:pPr>
        <w:pStyle w:val="Codice"/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assays(</w:t>
      </w:r>
      <w:proofErr w:type="gramEnd"/>
      <w:r>
        <w:rPr>
          <w:lang w:val="en-US"/>
        </w:rPr>
        <w:t xml:space="preserve">): </w:t>
      </w:r>
    </w:p>
    <w:p w14:paraId="609E85F0" w14:textId="77777777" w:rsidR="00807F9A" w:rsidRDefault="00000000">
      <w:pPr>
        <w:pStyle w:val="Codice"/>
      </w:pPr>
      <w:r>
        <w:t xml:space="preserve"> </w:t>
      </w:r>
      <w:proofErr w:type="spellStart"/>
      <w:proofErr w:type="gramStart"/>
      <w:r>
        <w:t>rownames</w:t>
      </w:r>
      <w:proofErr w:type="spellEnd"/>
      <w:r>
        <w:t>(</w:t>
      </w:r>
      <w:proofErr w:type="gramEnd"/>
      <w:r>
        <w:t xml:space="preserve">): </w:t>
      </w:r>
    </w:p>
    <w:p w14:paraId="3C851F8E" w14:textId="77777777" w:rsidR="00807F9A" w:rsidRDefault="00000000">
      <w:pPr>
        <w:pStyle w:val="Codice"/>
      </w:pPr>
      <w:r>
        <w:t xml:space="preserve"> </w:t>
      </w:r>
      <w:proofErr w:type="spellStart"/>
      <w:r>
        <w:t>rowData</w:t>
      </w:r>
      <w:proofErr w:type="spellEnd"/>
      <w:r>
        <w:t xml:space="preserve"> </w:t>
      </w:r>
      <w:proofErr w:type="gramStart"/>
      <w:r>
        <w:t>names(</w:t>
      </w:r>
      <w:proofErr w:type="gramEnd"/>
      <w:r>
        <w:t xml:space="preserve">): </w:t>
      </w:r>
    </w:p>
    <w:p w14:paraId="5A185C7B" w14:textId="77777777" w:rsidR="00807F9A" w:rsidRDefault="00000000">
      <w:pPr>
        <w:pStyle w:val="Codice"/>
      </w:pPr>
      <w:r>
        <w:t xml:space="preserve"> </w:t>
      </w:r>
      <w:proofErr w:type="spellStart"/>
      <w:proofErr w:type="gramStart"/>
      <w:r>
        <w:t>colnames</w:t>
      </w:r>
      <w:proofErr w:type="spellEnd"/>
      <w:r>
        <w:t>(</w:t>
      </w:r>
      <w:proofErr w:type="gramEnd"/>
      <w:r>
        <w:t xml:space="preserve">): </w:t>
      </w:r>
    </w:p>
    <w:p w14:paraId="73A0C8FA" w14:textId="77777777" w:rsidR="00807F9A" w:rsidRDefault="00000000">
      <w:pPr>
        <w:pStyle w:val="Codice"/>
      </w:pPr>
      <w:r>
        <w:t xml:space="preserve"> </w:t>
      </w:r>
      <w:proofErr w:type="spellStart"/>
      <w:r>
        <w:t>colData</w:t>
      </w:r>
      <w:proofErr w:type="spellEnd"/>
      <w:r>
        <w:t xml:space="preserve"> </w:t>
      </w:r>
      <w:proofErr w:type="gramStart"/>
      <w:r>
        <w:t>names(</w:t>
      </w:r>
      <w:proofErr w:type="gramEnd"/>
      <w:r>
        <w:t xml:space="preserve">): </w:t>
      </w:r>
    </w:p>
    <w:p w14:paraId="7A4B070B" w14:textId="77777777" w:rsidR="00807F9A" w:rsidRDefault="00000000">
      <w:pPr>
        <w:pStyle w:val="Codice"/>
      </w:pPr>
      <w:r>
        <w:rPr>
          <w:lang w:val="nl-NL"/>
        </w:rPr>
        <w:t xml:space="preserve"> reducedDimNames():</w:t>
      </w:r>
    </w:p>
    <w:p w14:paraId="2B5A2450" w14:textId="77777777" w:rsidR="00807F9A" w:rsidRDefault="00000000">
      <w:pPr>
        <w:pStyle w:val="Codice"/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mainExpName</w:t>
      </w:r>
      <w:proofErr w:type="spellEnd"/>
      <w:r>
        <w:rPr>
          <w:lang w:val="en-US"/>
        </w:rPr>
        <w:t xml:space="preserve">: </w:t>
      </w:r>
    </w:p>
    <w:p w14:paraId="3C2FD985" w14:textId="77777777" w:rsidR="00807F9A" w:rsidRDefault="00000000">
      <w:pPr>
        <w:pStyle w:val="Codice"/>
      </w:pPr>
      <w:r>
        <w:t xml:space="preserve"> </w:t>
      </w:r>
      <w:proofErr w:type="spellStart"/>
      <w:proofErr w:type="gramStart"/>
      <w:r>
        <w:t>altExpNames</w:t>
      </w:r>
      <w:proofErr w:type="spellEnd"/>
      <w:r>
        <w:t>(</w:t>
      </w:r>
      <w:proofErr w:type="gramEnd"/>
      <w:r>
        <w:t>):</w:t>
      </w:r>
    </w:p>
    <w:p w14:paraId="12B88F99" w14:textId="77777777" w:rsidR="00807F9A" w:rsidRDefault="00000000">
      <w:pPr>
        <w:pStyle w:val="Codice"/>
      </w:pPr>
      <w:r>
        <w:rPr>
          <w:lang w:val="nl-NL"/>
        </w:rPr>
        <w:t xml:space="preserve"> spatialCoords names() : </w:t>
      </w:r>
    </w:p>
    <w:p w14:paraId="4D69909C" w14:textId="77777777" w:rsidR="00807F9A" w:rsidRDefault="00000000">
      <w:pPr>
        <w:pStyle w:val="Codice"/>
      </w:pPr>
      <w:r>
        <w:t xml:space="preserve"> </w:t>
      </w:r>
      <w:proofErr w:type="spellStart"/>
      <w:r>
        <w:t>imgData</w:t>
      </w:r>
      <w:proofErr w:type="spellEnd"/>
      <w:r>
        <w:t xml:space="preserve"> </w:t>
      </w:r>
      <w:proofErr w:type="gramStart"/>
      <w:r>
        <w:t>names(</w:t>
      </w:r>
      <w:proofErr w:type="gramEnd"/>
      <w:r>
        <w:t xml:space="preserve">): </w:t>
      </w:r>
    </w:p>
    <w:p w14:paraId="65DD9B11" w14:textId="77777777" w:rsidR="00807F9A" w:rsidRDefault="00807F9A">
      <w:pPr>
        <w:pStyle w:val="Corpo"/>
      </w:pPr>
    </w:p>
    <w:p w14:paraId="0192D8AF" w14:textId="77777777" w:rsidR="00807F9A" w:rsidRDefault="00000000" w:rsidP="00AE0657">
      <w:pPr>
        <w:pStyle w:val="Corpo"/>
        <w:spacing w:before="0"/>
      </w:pPr>
      <w:r>
        <w:rPr>
          <w:rFonts w:eastAsia="Arial Unicode MS" w:cs="Arial Unicode MS"/>
        </w:rPr>
        <w:t xml:space="preserve">Oltre ai metadati dell'osservazione memorizzati nello slot </w:t>
      </w:r>
      <w:r>
        <w:rPr>
          <w:rFonts w:ascii="Courier New" w:hAnsi="Courier New"/>
          <w:lang w:val="nl-NL"/>
        </w:rPr>
        <w:t>colData</w:t>
      </w:r>
      <w:r>
        <w:rPr>
          <w:rFonts w:eastAsia="Arial Unicode MS" w:cs="Arial Unicode MS"/>
        </w:rPr>
        <w:t xml:space="preserve">, la classe </w:t>
      </w:r>
      <w:proofErr w:type="spellStart"/>
      <w:r>
        <w:rPr>
          <w:rFonts w:eastAsia="Arial Unicode MS" w:cs="Arial Unicode MS"/>
        </w:rPr>
        <w:t>SpatialExperiment</w:t>
      </w:r>
      <w:proofErr w:type="spellEnd"/>
      <w:r>
        <w:rPr>
          <w:rFonts w:eastAsia="Arial Unicode MS" w:cs="Arial Unicode MS"/>
        </w:rPr>
        <w:t xml:space="preserve"> memorizza le coordinate spaziali come:</w:t>
      </w:r>
    </w:p>
    <w:p w14:paraId="798F6E90" w14:textId="77777777" w:rsidR="00807F9A" w:rsidRDefault="00807F9A" w:rsidP="00AE0657">
      <w:pPr>
        <w:pStyle w:val="Corpo"/>
        <w:spacing w:before="0"/>
        <w:rPr>
          <w:sz w:val="2"/>
          <w:szCs w:val="2"/>
        </w:rPr>
      </w:pPr>
    </w:p>
    <w:p w14:paraId="0E9184FA" w14:textId="77777777" w:rsidR="00807F9A" w:rsidRDefault="00000000" w:rsidP="00AE0657">
      <w:pPr>
        <w:pStyle w:val="Corpo"/>
        <w:numPr>
          <w:ilvl w:val="0"/>
          <w:numId w:val="2"/>
        </w:numPr>
        <w:spacing w:before="0"/>
      </w:pPr>
      <w:r w:rsidRPr="00AE0657">
        <w:rPr>
          <w:rFonts w:ascii="Courier New" w:hAnsi="Courier New"/>
          <w:b/>
          <w:bCs/>
          <w:lang w:val="nl-NL"/>
        </w:rPr>
        <w:t>spatialCoords</w:t>
      </w:r>
      <w:r>
        <w:rPr>
          <w:rFonts w:eastAsia="Arial Unicode MS" w:cs="Arial Unicode MS"/>
        </w:rPr>
        <w:t xml:space="preserve">: una matrice numerica di coordinate spaziali (ad esempio, x e y). Gli </w:t>
      </w:r>
      <w:proofErr w:type="spellStart"/>
      <w:r>
        <w:rPr>
          <w:rFonts w:eastAsia="Arial Unicode MS" w:cs="Arial Unicode MS"/>
        </w:rPr>
        <w:t>spatialCoord</w:t>
      </w:r>
      <w:proofErr w:type="spellEnd"/>
      <w:r>
        <w:rPr>
          <w:rFonts w:eastAsia="Arial Unicode MS" w:cs="Arial Unicode MS"/>
        </w:rPr>
        <w:t xml:space="preserve"> sono memorizzati all'interno dello slot </w:t>
      </w:r>
      <w:proofErr w:type="spellStart"/>
      <w:r>
        <w:rPr>
          <w:rFonts w:ascii="Courier New" w:hAnsi="Courier New"/>
          <w:lang w:val="en-US"/>
        </w:rPr>
        <w:t>int_colData</w:t>
      </w:r>
      <w:proofErr w:type="spellEnd"/>
      <w:r>
        <w:rPr>
          <w:rFonts w:eastAsia="Arial Unicode MS" w:cs="Arial Unicode MS"/>
        </w:rPr>
        <w:t>.</w:t>
      </w:r>
    </w:p>
    <w:p w14:paraId="7FA710CE" w14:textId="77777777" w:rsidR="00807F9A" w:rsidRDefault="00807F9A" w:rsidP="00AE0657">
      <w:pPr>
        <w:pStyle w:val="Corpo"/>
        <w:spacing w:before="0"/>
      </w:pPr>
    </w:p>
    <w:p w14:paraId="650D0BF2" w14:textId="77777777" w:rsidR="00AE0657" w:rsidRDefault="00AE0657" w:rsidP="00AE0657">
      <w:pPr>
        <w:pStyle w:val="Corpo"/>
        <w:spacing w:before="0"/>
        <w:rPr>
          <w:rFonts w:eastAsia="Arial Unicode MS" w:cs="Arial Unicode MS"/>
        </w:rPr>
      </w:pPr>
    </w:p>
    <w:p w14:paraId="473CB28F" w14:textId="546B2C84" w:rsidR="00807F9A" w:rsidRDefault="00000000" w:rsidP="00AE0657">
      <w:pPr>
        <w:pStyle w:val="Corpo"/>
        <w:spacing w:before="0"/>
      </w:pPr>
      <w:r>
        <w:rPr>
          <w:rFonts w:eastAsia="Arial Unicode MS" w:cs="Arial Unicode MS"/>
        </w:rPr>
        <w:t xml:space="preserve">Tutti i dati relativi alle immagini sono memorizzati nel campo </w:t>
      </w:r>
      <w:r>
        <w:rPr>
          <w:rFonts w:ascii="Courier New" w:hAnsi="Courier New"/>
          <w:lang w:val="nl-NL"/>
        </w:rPr>
        <w:t>imgData</w:t>
      </w:r>
      <w:r>
        <w:rPr>
          <w:rFonts w:eastAsia="Arial Unicode MS" w:cs="Arial Unicode MS"/>
        </w:rPr>
        <w:t xml:space="preserve"> di </w:t>
      </w:r>
      <w:r>
        <w:rPr>
          <w:rFonts w:ascii="Courier New" w:hAnsi="Courier New"/>
          <w:lang w:val="pt-PT"/>
        </w:rPr>
        <w:t>int_metadata</w:t>
      </w:r>
      <w:r>
        <w:rPr>
          <w:rFonts w:eastAsia="Arial Unicode MS" w:cs="Arial Unicode MS"/>
        </w:rPr>
        <w:t xml:space="preserve"> come </w:t>
      </w:r>
      <w:proofErr w:type="spellStart"/>
      <w:r>
        <w:rPr>
          <w:rFonts w:eastAsia="Arial Unicode MS" w:cs="Arial Unicode MS"/>
        </w:rPr>
        <w:t>DataFrame</w:t>
      </w:r>
      <w:proofErr w:type="spellEnd"/>
      <w:r>
        <w:rPr>
          <w:rFonts w:eastAsia="Arial Unicode MS" w:cs="Arial Unicode MS"/>
        </w:rPr>
        <w:t xml:space="preserve"> con la seguente struttura:</w:t>
      </w:r>
    </w:p>
    <w:p w14:paraId="7E9AFE5F" w14:textId="77777777" w:rsidR="00807F9A" w:rsidRDefault="00807F9A" w:rsidP="00AE0657">
      <w:pPr>
        <w:pStyle w:val="Corpo"/>
        <w:spacing w:before="0"/>
        <w:rPr>
          <w:sz w:val="4"/>
          <w:szCs w:val="4"/>
        </w:rPr>
      </w:pPr>
    </w:p>
    <w:p w14:paraId="1B1D8E55" w14:textId="77777777" w:rsidR="00807F9A" w:rsidRDefault="00000000" w:rsidP="00AE0657">
      <w:pPr>
        <w:pStyle w:val="Corpo"/>
        <w:numPr>
          <w:ilvl w:val="0"/>
          <w:numId w:val="2"/>
        </w:numPr>
        <w:spacing w:before="0"/>
      </w:pPr>
      <w:r>
        <w:rPr>
          <w:rFonts w:eastAsia="Arial Unicode MS" w:cs="Arial Unicode MS"/>
        </w:rPr>
        <w:t>ogni riga corrisponde a un'immagine per un dato campione e con un determinato identificativo univoco dell'immagine (ad esempio, le sue risoluzioni)</w:t>
      </w:r>
    </w:p>
    <w:p w14:paraId="57EA0441" w14:textId="77777777" w:rsidR="00807F9A" w:rsidRDefault="00000000" w:rsidP="00AE0657">
      <w:pPr>
        <w:pStyle w:val="Corpo"/>
        <w:numPr>
          <w:ilvl w:val="0"/>
          <w:numId w:val="2"/>
        </w:numPr>
        <w:spacing w:before="0"/>
      </w:pPr>
      <w:r>
        <w:rPr>
          <w:rFonts w:eastAsia="Arial Unicode MS" w:cs="Arial Unicode MS"/>
        </w:rPr>
        <w:t>per ogni immagine, le colonne specificano</w:t>
      </w:r>
    </w:p>
    <w:p w14:paraId="47B2265A" w14:textId="77777777" w:rsidR="00807F9A" w:rsidRDefault="00000000" w:rsidP="00AE0657">
      <w:pPr>
        <w:pStyle w:val="Corpo"/>
        <w:numPr>
          <w:ilvl w:val="2"/>
          <w:numId w:val="18"/>
        </w:numPr>
        <w:spacing w:before="0"/>
      </w:pPr>
      <w:r>
        <w:rPr>
          <w:rFonts w:eastAsia="Arial Unicode MS" w:cs="Arial Unicode MS"/>
        </w:rPr>
        <w:t>quale ID-campione appartiene all'immagine</w:t>
      </w:r>
    </w:p>
    <w:p w14:paraId="18762463" w14:textId="77777777" w:rsidR="00807F9A" w:rsidRDefault="00000000" w:rsidP="00AE0657">
      <w:pPr>
        <w:pStyle w:val="Corpo"/>
        <w:numPr>
          <w:ilvl w:val="2"/>
          <w:numId w:val="18"/>
        </w:numPr>
        <w:spacing w:before="0"/>
      </w:pPr>
      <w:r>
        <w:rPr>
          <w:rFonts w:eastAsia="Arial Unicode MS" w:cs="Arial Unicode MS"/>
        </w:rPr>
        <w:t xml:space="preserve">un </w:t>
      </w:r>
      <w:proofErr w:type="spellStart"/>
      <w:r>
        <w:rPr>
          <w:rFonts w:ascii="Courier New" w:hAnsi="Courier New"/>
        </w:rPr>
        <w:t>ID_immagine</w:t>
      </w:r>
      <w:proofErr w:type="spellEnd"/>
      <w:r>
        <w:rPr>
          <w:rFonts w:eastAsia="Arial Unicode MS" w:cs="Arial Unicode MS"/>
        </w:rPr>
        <w:t xml:space="preserve"> univoco per poter inserire più immagini per un dato campione (ad esempio, con risoluzioni diverse)</w:t>
      </w:r>
    </w:p>
    <w:p w14:paraId="5FC83837" w14:textId="7C84810A" w:rsidR="00AE0657" w:rsidRPr="00AE0657" w:rsidRDefault="00000000" w:rsidP="00AE0657">
      <w:pPr>
        <w:pStyle w:val="Corpo"/>
        <w:numPr>
          <w:ilvl w:val="2"/>
          <w:numId w:val="18"/>
        </w:numPr>
        <w:spacing w:before="0"/>
      </w:pPr>
      <w:r>
        <w:rPr>
          <w:rFonts w:eastAsia="Arial Unicode MS" w:cs="Arial Unicode MS"/>
        </w:rPr>
        <w:t xml:space="preserve">i dati dell'immagine (un oggetto </w:t>
      </w:r>
      <w:proofErr w:type="spellStart"/>
      <w:r>
        <w:rPr>
          <w:rFonts w:ascii="Courier New" w:hAnsi="Courier New"/>
        </w:rPr>
        <w:t>SpatialImage</w:t>
      </w:r>
      <w:proofErr w:type="spellEnd"/>
      <w:r>
        <w:rPr>
          <w:rFonts w:eastAsia="Arial Unicode MS" w:cs="Arial Unicode MS"/>
        </w:rPr>
        <w:t>)</w:t>
      </w:r>
    </w:p>
    <w:p w14:paraId="4E25CC83" w14:textId="77777777" w:rsidR="00AE0657" w:rsidRDefault="00AE0657" w:rsidP="00AE0657">
      <w:pPr>
        <w:pStyle w:val="Corpo"/>
        <w:numPr>
          <w:ilvl w:val="2"/>
          <w:numId w:val="18"/>
        </w:numPr>
        <w:spacing w:before="0"/>
      </w:pPr>
      <w:proofErr w:type="spellStart"/>
      <w:r w:rsidRPr="00AE0657">
        <w:rPr>
          <w:rFonts w:ascii="Courier New" w:hAnsi="Courier New"/>
        </w:rPr>
        <w:t>scaleFactor</w:t>
      </w:r>
      <w:proofErr w:type="spellEnd"/>
      <w:r>
        <w:rPr>
          <w:rFonts w:ascii="Courier New" w:hAnsi="Courier New"/>
        </w:rPr>
        <w:t xml:space="preserve"> </w:t>
      </w:r>
      <w:r w:rsidRPr="00AE0657">
        <w:rPr>
          <w:rFonts w:eastAsia="Arial Unicode MS" w:cs="Arial Unicode MS"/>
        </w:rPr>
        <w:t>che adatta le posizioni dei pixel dell'immagine originale, e dell'immagine a piena risoluzione alle posizioni dei pixel dell'immagi</w:t>
      </w:r>
      <w:r>
        <w:rPr>
          <w:rFonts w:eastAsia="Arial Unicode MS" w:cs="Arial Unicode MS"/>
        </w:rPr>
        <w:t>ne.</w:t>
      </w:r>
    </w:p>
    <w:p w14:paraId="3ED38AC8" w14:textId="77777777" w:rsidR="00AE0657" w:rsidRDefault="00AE0657" w:rsidP="00AE0657">
      <w:pPr>
        <w:pStyle w:val="Corpo"/>
        <w:spacing w:before="0"/>
        <w:ind w:left="360"/>
      </w:pPr>
    </w:p>
    <w:p w14:paraId="216423B3" w14:textId="01419A6B" w:rsidR="00807F9A" w:rsidRDefault="00AE0657" w:rsidP="00AE0657">
      <w:pPr>
        <w:pStyle w:val="Titolo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9D44C5A" wp14:editId="783F49C1">
            <wp:simplePos x="0" y="0"/>
            <wp:positionH relativeFrom="page">
              <wp:align>left</wp:align>
            </wp:positionH>
            <wp:positionV relativeFrom="page">
              <wp:posOffset>-71755</wp:posOffset>
            </wp:positionV>
            <wp:extent cx="7484110" cy="3628390"/>
            <wp:effectExtent l="0" t="0" r="2540" b="0"/>
            <wp:wrapTopAndBottom distT="152400" distB="152400"/>
            <wp:docPr id="1073741827" name="officeArt object" descr="IMG_1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G_1204.png" descr="IMG_1204.png"/>
                    <pic:cNvPicPr>
                      <a:picLocks noChangeAspect="1"/>
                    </pic:cNvPicPr>
                  </pic:nvPicPr>
                  <pic:blipFill>
                    <a:blip r:embed="rId9"/>
                    <a:srcRect l="17857" t="23832" r="11084" b="26820"/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3628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Matrici .h5</w:t>
      </w:r>
    </w:p>
    <w:p w14:paraId="4CCD9C10" w14:textId="06E8FD90" w:rsidR="00AE0657" w:rsidRDefault="00AE0657" w:rsidP="00AE0657">
      <w:pPr>
        <w:pStyle w:val="Corpo"/>
      </w:pPr>
    </w:p>
    <w:p w14:paraId="335443E5" w14:textId="089DC310" w:rsidR="00AE0657" w:rsidRDefault="00AE0657" w:rsidP="00AE0657">
      <w:pPr>
        <w:pStyle w:val="Corpo"/>
      </w:pPr>
      <w:proofErr w:type="spellStart"/>
      <w:r w:rsidRPr="00AE0657">
        <w:t>Visium</w:t>
      </w:r>
      <w:proofErr w:type="spellEnd"/>
      <w:r w:rsidRPr="00AE0657">
        <w:t xml:space="preserve"> fornisce matrici nel formato dati gerarchico (HDF5 o H5). H5 è un formato binario che può comprimere e accedere ai dati in modo molto più efficiente rispetto ai formati di testo, il che è particolarmente utile quando si tratta di grandi insiemi di dati.</w:t>
      </w:r>
    </w:p>
    <w:p w14:paraId="2750FBAE" w14:textId="0621B9D9" w:rsidR="003670FE" w:rsidRDefault="003670FE" w:rsidP="00AE0657">
      <w:pPr>
        <w:pStyle w:val="Corpo"/>
      </w:pPr>
      <w:r w:rsidRPr="003670FE">
        <w:t xml:space="preserve">Il livello superiore del file contiene un singolo gruppo HDF5, chiamato </w:t>
      </w:r>
      <w:r w:rsidR="009116AA">
        <w:t>“</w:t>
      </w:r>
      <w:proofErr w:type="spellStart"/>
      <w:r w:rsidR="009116AA">
        <w:t>matrix</w:t>
      </w:r>
      <w:proofErr w:type="spellEnd"/>
      <w:r w:rsidR="009116AA">
        <w:t>”</w:t>
      </w:r>
      <w:r w:rsidRPr="003670FE">
        <w:t>, e metadati memorizzati come attributi HDF5. All'interno del gruppo matrice sono presenti set di dati contenenti le dimensioni della matrice, le voci della matrice, nonché le caratteristiche e i codici di cella associati rispettivamente alle righe e alle colonne della matrice.</w:t>
      </w:r>
      <w:r>
        <w:t xml:space="preserve"> </w:t>
      </w:r>
    </w:p>
    <w:p w14:paraId="1E0965CA" w14:textId="70FC9519" w:rsidR="003670FE" w:rsidRDefault="003670FE" w:rsidP="00AE0657">
      <w:pPr>
        <w:pStyle w:val="Corpo"/>
      </w:pPr>
      <w:r w:rsidRPr="003670FE">
        <w:t xml:space="preserve">Le voci della matrice sono memorizzate nel formato </w:t>
      </w:r>
      <w:proofErr w:type="spellStart"/>
      <w:r w:rsidRPr="003670FE">
        <w:t>Compressed</w:t>
      </w:r>
      <w:proofErr w:type="spellEnd"/>
      <w:r w:rsidRPr="003670FE">
        <w:t xml:space="preserve"> Sparse </w:t>
      </w:r>
      <w:proofErr w:type="spellStart"/>
      <w:r w:rsidRPr="003670FE">
        <w:t>Column</w:t>
      </w:r>
      <w:proofErr w:type="spellEnd"/>
      <w:r w:rsidRPr="003670FE">
        <w:t xml:space="preserve"> (CSC). Il formato CSC rappresenta la matrice in ordine di colonna maggiore, in modo che ogni codice a barre sia rappresentato da un gruppo contiguo di valori di dati.</w:t>
      </w:r>
    </w:p>
    <w:p w14:paraId="24F0C563" w14:textId="6847612C" w:rsidR="003670FE" w:rsidRDefault="003670FE" w:rsidP="00AE0657">
      <w:pPr>
        <w:pStyle w:val="Corpo"/>
      </w:pPr>
      <w:r w:rsidRPr="003670FE">
        <w:t xml:space="preserve">Il riferimento </w:t>
      </w:r>
      <w:proofErr w:type="gramStart"/>
      <w:r w:rsidRPr="003670FE">
        <w:t>alle features</w:t>
      </w:r>
      <w:proofErr w:type="gramEnd"/>
      <w:r w:rsidRPr="003670FE">
        <w:t xml:space="preserve"> è memorizzato come un gruppo HDF5 chiamato features, all'interno del gruppo matrice. </w:t>
      </w:r>
    </w:p>
    <w:p w14:paraId="1567C801" w14:textId="137F5115" w:rsidR="003670FE" w:rsidRDefault="003670FE" w:rsidP="00AE0657">
      <w:pPr>
        <w:pStyle w:val="Corpo"/>
      </w:pPr>
    </w:p>
    <w:p w14:paraId="1656474E" w14:textId="06FA496A" w:rsidR="003670FE" w:rsidRDefault="003670FE" w:rsidP="00AE0657">
      <w:pPr>
        <w:pStyle w:val="Corpo"/>
      </w:pPr>
    </w:p>
    <w:p w14:paraId="4ADF2553" w14:textId="6DA7B55F" w:rsidR="003670FE" w:rsidRDefault="003670FE" w:rsidP="00AE0657">
      <w:pPr>
        <w:pStyle w:val="Corpo"/>
      </w:pPr>
    </w:p>
    <w:p w14:paraId="55E5DDA5" w14:textId="6E74DE94" w:rsidR="003670FE" w:rsidRDefault="003670FE" w:rsidP="00AE0657">
      <w:pPr>
        <w:pStyle w:val="Corpo"/>
      </w:pPr>
    </w:p>
    <w:p w14:paraId="148BB33A" w14:textId="4E677B6E" w:rsidR="003670FE" w:rsidRDefault="003670FE" w:rsidP="00AE0657">
      <w:pPr>
        <w:pStyle w:val="Corpo"/>
      </w:pPr>
    </w:p>
    <w:p w14:paraId="14383F1C" w14:textId="48E219D8" w:rsidR="003670FE" w:rsidRDefault="003670FE" w:rsidP="003670FE">
      <w:pPr>
        <w:pStyle w:val="Corpo"/>
        <w:spacing w:after="240"/>
      </w:pPr>
      <w:r>
        <w:lastRenderedPageBreak/>
        <w:t>Gerarchia della matrice H5</w:t>
      </w:r>
    </w:p>
    <w:p w14:paraId="654E090C" w14:textId="77777777" w:rsidR="003670FE" w:rsidRPr="003670FE" w:rsidRDefault="003670FE" w:rsidP="003670FE">
      <w:pPr>
        <w:pStyle w:val="Corpo"/>
      </w:pPr>
      <w:r w:rsidRPr="003670FE">
        <w:t>(root)</w:t>
      </w:r>
    </w:p>
    <w:p w14:paraId="7DBDFBAE" w14:textId="77777777" w:rsidR="003670FE" w:rsidRPr="003670FE" w:rsidRDefault="003670FE" w:rsidP="003670FE">
      <w:pPr>
        <w:pStyle w:val="Corpo"/>
      </w:pPr>
      <w:r w:rsidRPr="003670FE">
        <w:t xml:space="preserve">└── </w:t>
      </w:r>
      <w:proofErr w:type="spellStart"/>
      <w:r w:rsidRPr="003670FE">
        <w:t>matrix</w:t>
      </w:r>
      <w:proofErr w:type="spellEnd"/>
      <w:r w:rsidRPr="003670FE">
        <w:t xml:space="preserve"> [HDF5 group]</w:t>
      </w:r>
    </w:p>
    <w:p w14:paraId="7C6D38BF" w14:textId="77777777" w:rsidR="003670FE" w:rsidRPr="003670FE" w:rsidRDefault="003670FE" w:rsidP="003670FE">
      <w:pPr>
        <w:pStyle w:val="Corpo"/>
      </w:pPr>
      <w:r w:rsidRPr="003670FE">
        <w:t xml:space="preserve">    ├── </w:t>
      </w:r>
      <w:proofErr w:type="spellStart"/>
      <w:r w:rsidRPr="003670FE">
        <w:t>barcodes</w:t>
      </w:r>
      <w:proofErr w:type="spellEnd"/>
    </w:p>
    <w:p w14:paraId="0526DF04" w14:textId="77777777" w:rsidR="003670FE" w:rsidRPr="003670FE" w:rsidRDefault="003670FE" w:rsidP="003670FE">
      <w:pPr>
        <w:pStyle w:val="Corpo"/>
      </w:pPr>
      <w:r w:rsidRPr="003670FE">
        <w:t xml:space="preserve">    ├── data</w:t>
      </w:r>
    </w:p>
    <w:p w14:paraId="3F465806" w14:textId="77777777" w:rsidR="003670FE" w:rsidRPr="003670FE" w:rsidRDefault="003670FE" w:rsidP="003670FE">
      <w:pPr>
        <w:pStyle w:val="Corpo"/>
      </w:pPr>
      <w:r w:rsidRPr="003670FE">
        <w:t xml:space="preserve">    ├── </w:t>
      </w:r>
      <w:proofErr w:type="spellStart"/>
      <w:r w:rsidRPr="003670FE">
        <w:t>indices</w:t>
      </w:r>
      <w:proofErr w:type="spellEnd"/>
    </w:p>
    <w:p w14:paraId="08ABA12B" w14:textId="77777777" w:rsidR="003670FE" w:rsidRPr="003670FE" w:rsidRDefault="003670FE" w:rsidP="003670FE">
      <w:pPr>
        <w:pStyle w:val="Corpo"/>
      </w:pPr>
      <w:r w:rsidRPr="003670FE">
        <w:t xml:space="preserve">    ├── </w:t>
      </w:r>
      <w:proofErr w:type="spellStart"/>
      <w:r w:rsidRPr="003670FE">
        <w:t>indptr</w:t>
      </w:r>
      <w:proofErr w:type="spellEnd"/>
    </w:p>
    <w:p w14:paraId="3B52B0EF" w14:textId="77777777" w:rsidR="003670FE" w:rsidRPr="003670FE" w:rsidRDefault="003670FE" w:rsidP="003670FE">
      <w:pPr>
        <w:pStyle w:val="Corpo"/>
      </w:pPr>
      <w:r w:rsidRPr="003670FE">
        <w:t xml:space="preserve">    ├── </w:t>
      </w:r>
      <w:proofErr w:type="spellStart"/>
      <w:r w:rsidRPr="003670FE">
        <w:t>shape</w:t>
      </w:r>
      <w:proofErr w:type="spellEnd"/>
    </w:p>
    <w:p w14:paraId="6E5A9125" w14:textId="77777777" w:rsidR="003670FE" w:rsidRPr="003670FE" w:rsidRDefault="003670FE" w:rsidP="003670FE">
      <w:pPr>
        <w:pStyle w:val="Corpo"/>
      </w:pPr>
      <w:r w:rsidRPr="003670FE">
        <w:t xml:space="preserve">    └── features [HDF5 group]</w:t>
      </w:r>
    </w:p>
    <w:p w14:paraId="237F2DDB" w14:textId="77777777" w:rsidR="003670FE" w:rsidRPr="003670FE" w:rsidRDefault="003670FE" w:rsidP="003670FE">
      <w:pPr>
        <w:pStyle w:val="Corpo"/>
      </w:pPr>
      <w:r w:rsidRPr="003670FE">
        <w:t xml:space="preserve">        ├─ _</w:t>
      </w:r>
      <w:proofErr w:type="spellStart"/>
      <w:r w:rsidRPr="003670FE">
        <w:t>all_tag_keys</w:t>
      </w:r>
      <w:proofErr w:type="spellEnd"/>
    </w:p>
    <w:p w14:paraId="610EF64F" w14:textId="77777777" w:rsidR="003670FE" w:rsidRPr="003670FE" w:rsidRDefault="003670FE" w:rsidP="003670FE">
      <w:pPr>
        <w:pStyle w:val="Corpo"/>
      </w:pPr>
      <w:r w:rsidRPr="003670FE">
        <w:t xml:space="preserve">        ├─ </w:t>
      </w:r>
      <w:proofErr w:type="spellStart"/>
      <w:r w:rsidRPr="003670FE">
        <w:t>feature_type</w:t>
      </w:r>
      <w:proofErr w:type="spellEnd"/>
    </w:p>
    <w:p w14:paraId="160C270B" w14:textId="77777777" w:rsidR="003670FE" w:rsidRPr="003670FE" w:rsidRDefault="003670FE" w:rsidP="003670FE">
      <w:pPr>
        <w:pStyle w:val="Corpo"/>
      </w:pPr>
      <w:r w:rsidRPr="003670FE">
        <w:t xml:space="preserve">        ├─ </w:t>
      </w:r>
      <w:proofErr w:type="spellStart"/>
      <w:r w:rsidRPr="003670FE">
        <w:t>genome</w:t>
      </w:r>
      <w:proofErr w:type="spellEnd"/>
    </w:p>
    <w:p w14:paraId="6B428B83" w14:textId="77777777" w:rsidR="003670FE" w:rsidRPr="003670FE" w:rsidRDefault="003670FE" w:rsidP="003670FE">
      <w:pPr>
        <w:pStyle w:val="Corpo"/>
      </w:pPr>
      <w:r w:rsidRPr="003670FE">
        <w:t xml:space="preserve">        ├─ id</w:t>
      </w:r>
    </w:p>
    <w:p w14:paraId="72EF1B78" w14:textId="77777777" w:rsidR="003670FE" w:rsidRPr="003670FE" w:rsidRDefault="003670FE" w:rsidP="003670FE">
      <w:pPr>
        <w:pStyle w:val="Corpo"/>
      </w:pPr>
      <w:r w:rsidRPr="003670FE">
        <w:t xml:space="preserve">        ├─ </w:t>
      </w:r>
      <w:proofErr w:type="spellStart"/>
      <w:r w:rsidRPr="003670FE">
        <w:t>interval</w:t>
      </w:r>
      <w:proofErr w:type="spellEnd"/>
      <w:r w:rsidRPr="003670FE">
        <w:t xml:space="preserve"> [</w:t>
      </w:r>
      <w:proofErr w:type="spellStart"/>
      <w:r w:rsidRPr="003670FE">
        <w:t>cellranger-arc</w:t>
      </w:r>
      <w:proofErr w:type="spellEnd"/>
      <w:r w:rsidRPr="003670FE">
        <w:t xml:space="preserve"> </w:t>
      </w:r>
      <w:proofErr w:type="spellStart"/>
      <w:r w:rsidRPr="003670FE">
        <w:t>only</w:t>
      </w:r>
      <w:proofErr w:type="spellEnd"/>
      <w:r w:rsidRPr="003670FE">
        <w:t>]</w:t>
      </w:r>
    </w:p>
    <w:p w14:paraId="59FDC699" w14:textId="77777777" w:rsidR="003670FE" w:rsidRPr="003670FE" w:rsidRDefault="003670FE" w:rsidP="003670FE">
      <w:pPr>
        <w:pStyle w:val="Corpo"/>
      </w:pPr>
      <w:r w:rsidRPr="003670FE">
        <w:t xml:space="preserve">        └─ </w:t>
      </w:r>
      <w:r w:rsidRPr="00506ECA">
        <w:t>name</w:t>
      </w:r>
    </w:p>
    <w:p w14:paraId="17DC2337" w14:textId="13D3CBB9" w:rsidR="00506ECA" w:rsidRDefault="00506ECA" w:rsidP="00AE0657">
      <w:pPr>
        <w:pStyle w:val="Corpo"/>
      </w:pPr>
    </w:p>
    <w:tbl>
      <w:tblPr>
        <w:tblW w:w="12000" w:type="dxa"/>
        <w:tblInd w:w="-102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6F6F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6"/>
        <w:gridCol w:w="955"/>
        <w:gridCol w:w="9879"/>
      </w:tblGrid>
      <w:tr w:rsidR="00506ECA" w:rsidRPr="00506ECA" w14:paraId="143AEDB7" w14:textId="77777777" w:rsidTr="00506ECA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C638FC5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  <w:t>Column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28F636B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1E5B418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  <w:t>Description</w:t>
            </w:r>
            <w:proofErr w:type="spellEnd"/>
          </w:p>
        </w:tc>
      </w:tr>
      <w:tr w:rsidR="00506ECA" w:rsidRPr="00506ECA" w14:paraId="5234F776" w14:textId="77777777" w:rsidTr="00506EC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BE35A9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barcodes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D665E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CF30C" w14:textId="7F1D730B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 xml:space="preserve">Sequenze di codici a barre e relativi GEM </w:t>
            </w:r>
            <w:proofErr w:type="spellStart"/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wells</w:t>
            </w:r>
            <w:proofErr w:type="spellEnd"/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 xml:space="preserve"> (e.g. </w:t>
            </w:r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AAACGGGCAGCTCGAC-1</w:t>
            </w: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)</w:t>
            </w:r>
          </w:p>
        </w:tc>
      </w:tr>
      <w:tr w:rsidR="00506ECA" w:rsidRPr="00506ECA" w14:paraId="1CECBBF7" w14:textId="77777777" w:rsidTr="00506EC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65D7B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data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3D1BEF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uint32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65A15F" w14:textId="2595FE1A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Conteggi UMI non nulli in ordine di colonna maggiore</w:t>
            </w:r>
          </w:p>
        </w:tc>
      </w:tr>
      <w:tr w:rsidR="00506ECA" w:rsidRPr="00506ECA" w14:paraId="00D61B61" w14:textId="77777777" w:rsidTr="00506EC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3AF59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indices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AC125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uint32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F0A426" w14:textId="304858E2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 xml:space="preserve">Indice di riga a base zero dell'elemento corrispondente nei </w:t>
            </w:r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data</w:t>
            </w:r>
          </w:p>
        </w:tc>
      </w:tr>
      <w:tr w:rsidR="00506ECA" w:rsidRPr="00506ECA" w14:paraId="3CE8CF8F" w14:textId="77777777" w:rsidTr="00506EC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E4F5FC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indptr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DA2A8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uint32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15F1C4" w14:textId="57CC8545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 xml:space="preserve">Indice a base zero nei </w:t>
            </w:r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dat</w:t>
            </w:r>
            <w:r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a</w:t>
            </w:r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 xml:space="preserve"> / </w:t>
            </w:r>
            <w:proofErr w:type="spellStart"/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indic</w:t>
            </w:r>
            <w:r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es</w:t>
            </w:r>
            <w:proofErr w:type="spellEnd"/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 xml:space="preserve"> dell'inizio di ciascuna colonna, cioè i dati corrispondenti a ciascuna sequenza di codici a barre</w:t>
            </w:r>
          </w:p>
        </w:tc>
      </w:tr>
      <w:tr w:rsidR="00506ECA" w:rsidRPr="00506ECA" w14:paraId="1AB7428B" w14:textId="77777777" w:rsidTr="00506EC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F753E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b/>
                <w:bCs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Consolas" w:eastAsia="Times New Roman" w:hAnsi="Consolas" w:cs="Courier New"/>
                <w:color w:val="777777"/>
                <w:sz w:val="20"/>
                <w:szCs w:val="20"/>
                <w:bdr w:val="none" w:sz="0" w:space="0" w:color="auto"/>
                <w:lang w:val="it-IT" w:eastAsia="it-IT"/>
              </w:rPr>
              <w:t>shape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F1B2A0" w14:textId="77777777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uint64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6F6F6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5E7B91" w14:textId="2F988AF1" w:rsidR="00506ECA" w:rsidRPr="00506ECA" w:rsidRDefault="00506ECA" w:rsidP="00506EC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300"/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</w:pPr>
            <w:proofErr w:type="spellStart"/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>Tupla</w:t>
            </w:r>
            <w:proofErr w:type="spellEnd"/>
            <w:r w:rsidRPr="00506ECA">
              <w:rPr>
                <w:rFonts w:ascii="Open Sans" w:eastAsia="Times New Roman" w:hAnsi="Open Sans" w:cs="Open Sans"/>
                <w:color w:val="333333"/>
                <w:bdr w:val="none" w:sz="0" w:space="0" w:color="auto"/>
                <w:lang w:val="it-IT" w:eastAsia="it-IT"/>
              </w:rPr>
              <w:t xml:space="preserve"> di (# righe, # colonne) che indica le dimensioni della matrice</w:t>
            </w:r>
          </w:p>
        </w:tc>
      </w:tr>
    </w:tbl>
    <w:p w14:paraId="3F3B369F" w14:textId="77777777" w:rsidR="00506ECA" w:rsidRPr="00AE0657" w:rsidRDefault="00506ECA" w:rsidP="00AE0657">
      <w:pPr>
        <w:pStyle w:val="Corpo"/>
      </w:pPr>
    </w:p>
    <w:sectPr w:rsidR="00506ECA" w:rsidRPr="00AE0657">
      <w:pgSz w:w="12240" w:h="15840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3B624" w14:textId="77777777" w:rsidR="00CC6FA8" w:rsidRDefault="00CC6FA8">
      <w:r>
        <w:separator/>
      </w:r>
    </w:p>
  </w:endnote>
  <w:endnote w:type="continuationSeparator" w:id="0">
    <w:p w14:paraId="412F2527" w14:textId="77777777" w:rsidR="00CC6FA8" w:rsidRDefault="00CC6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1D779" w14:textId="77777777" w:rsidR="00CC6FA8" w:rsidRDefault="00CC6FA8">
      <w:r>
        <w:separator/>
      </w:r>
    </w:p>
  </w:footnote>
  <w:footnote w:type="continuationSeparator" w:id="0">
    <w:p w14:paraId="62EA47EA" w14:textId="77777777" w:rsidR="00CC6FA8" w:rsidRDefault="00CC6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59.45pt;height:55.25pt;visibility:visible" o:bullet="t">
        <v:imagedata r:id="rId1" o:title="graphpaper_bullet_default"/>
      </v:shape>
    </w:pict>
  </w:numPicBullet>
  <w:numPicBullet w:numPicBulletId="1">
    <w:pict>
      <v:shape id="_x0000_i1094" type="#_x0000_t75" style="width:99.65pt;height:99.65pt;visibility:visible" o:bullet="t">
        <v:imagedata r:id="rId2" o:title="bullet_harmony"/>
      </v:shape>
    </w:pict>
  </w:numPicBullet>
  <w:numPicBullet w:numPicBulletId="2">
    <w:pict>
      <v:shape id="_x0000_i1095" type="#_x0000_t75" style="width:20.1pt;height:20.1pt;visibility:visible" o:bullet="t">
        <v:imagedata r:id="rId3" o:title="bullet_circle-blk-resize"/>
      </v:shape>
    </w:pict>
  </w:numPicBullet>
  <w:numPicBullet w:numPicBulletId="3">
    <w:pict>
      <v:shape id="_x0000_i1096" type="#_x0000_t75" style="width:59.45pt;height:55.25pt;visibility:visible" o:bullet="t">
        <v:imagedata r:id="rId4" o:title="graphpaper_bullet_green"/>
      </v:shape>
    </w:pict>
  </w:numPicBullet>
  <w:abstractNum w:abstractNumId="0" w15:restartNumberingAfterBreak="0">
    <w:nsid w:val="05F81F69"/>
    <w:multiLevelType w:val="hybridMultilevel"/>
    <w:tmpl w:val="8B26B1B8"/>
    <w:styleLink w:val="Puntoelenco1"/>
    <w:lvl w:ilvl="0" w:tplc="75FA9CE0">
      <w:start w:val="1"/>
      <w:numFmt w:val="bullet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15C2A42">
      <w:start w:val="1"/>
      <w:numFmt w:val="bullet"/>
      <w:lvlText w:val="•"/>
      <w:lvlJc w:val="left"/>
      <w:pPr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A563364">
      <w:start w:val="1"/>
      <w:numFmt w:val="bullet"/>
      <w:lvlText w:val="•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F9A4A468">
      <w:start w:val="1"/>
      <w:numFmt w:val="bullet"/>
      <w:lvlText w:val="•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DC12486A">
      <w:start w:val="1"/>
      <w:numFmt w:val="bullet"/>
      <w:lvlText w:val="•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DA24BBA">
      <w:start w:val="1"/>
      <w:numFmt w:val="bullet"/>
      <w:lvlText w:val="•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0C89B76">
      <w:start w:val="1"/>
      <w:numFmt w:val="bullet"/>
      <w:lvlText w:val="•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A65807EA">
      <w:start w:val="1"/>
      <w:numFmt w:val="bullet"/>
      <w:lvlText w:val="•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DE04EF64">
      <w:start w:val="1"/>
      <w:numFmt w:val="bullet"/>
      <w:lvlText w:val="•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166C64C6"/>
    <w:multiLevelType w:val="hybridMultilevel"/>
    <w:tmpl w:val="ACCECA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D2D04"/>
    <w:multiLevelType w:val="hybridMultilevel"/>
    <w:tmpl w:val="71042044"/>
    <w:styleLink w:val="Trattino"/>
    <w:lvl w:ilvl="0" w:tplc="48903056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B106BE26">
      <w:start w:val="1"/>
      <w:numFmt w:val="bullet"/>
      <w:lvlText w:val="-"/>
      <w:lvlJc w:val="left"/>
      <w:pPr>
        <w:ind w:left="807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4418ADEC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B6B487CA">
      <w:start w:val="1"/>
      <w:numFmt w:val="bullet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E79495F2">
      <w:start w:val="1"/>
      <w:numFmt w:val="bullet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0220FA22">
      <w:start w:val="1"/>
      <w:numFmt w:val="bullet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6EEA7484">
      <w:start w:val="1"/>
      <w:numFmt w:val="bullet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47B66E1C">
      <w:start w:val="1"/>
      <w:numFmt w:val="bullet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89A86BD0">
      <w:start w:val="1"/>
      <w:numFmt w:val="bullet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3" w15:restartNumberingAfterBreak="0">
    <w:nsid w:val="23EE1958"/>
    <w:multiLevelType w:val="hybridMultilevel"/>
    <w:tmpl w:val="05AA9BB8"/>
    <w:styleLink w:val="Puntoelencogrande"/>
    <w:lvl w:ilvl="0" w:tplc="5FEE952A">
      <w:start w:val="1"/>
      <w:numFmt w:val="bullet"/>
      <w:lvlText w:val="•"/>
      <w:lvlPicBulletId w:val="0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7"/>
        <w:szCs w:val="17"/>
        <w:highlight w:val="none"/>
        <w:vertAlign w:val="baseline"/>
      </w:rPr>
    </w:lvl>
    <w:lvl w:ilvl="1" w:tplc="F04C3DF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43A43EB6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39BAF208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86EA93A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8F1EE8EC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26841200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034851FC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35E2A2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4" w15:restartNumberingAfterBreak="0">
    <w:nsid w:val="2B3A7C99"/>
    <w:multiLevelType w:val="hybridMultilevel"/>
    <w:tmpl w:val="97B202DC"/>
    <w:styleLink w:val="Conlettere"/>
    <w:lvl w:ilvl="0" w:tplc="F0D82188">
      <w:start w:val="1"/>
      <w:numFmt w:val="upperLetter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10E8478">
      <w:start w:val="1"/>
      <w:numFmt w:val="decimal"/>
      <w:lvlText w:val="(%2)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A74563E">
      <w:start w:val="1"/>
      <w:numFmt w:val="decimal"/>
      <w:lvlText w:val="(%3)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9CC45A">
      <w:start w:val="1"/>
      <w:numFmt w:val="decimal"/>
      <w:lvlText w:val="(%4)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169FAC">
      <w:start w:val="1"/>
      <w:numFmt w:val="decimal"/>
      <w:lvlText w:val="(%5)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5C88D9E">
      <w:start w:val="1"/>
      <w:numFmt w:val="decimal"/>
      <w:lvlText w:val="(%6)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40B42C">
      <w:start w:val="1"/>
      <w:numFmt w:val="decimal"/>
      <w:lvlText w:val="(%7)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B80DE6">
      <w:start w:val="1"/>
      <w:numFmt w:val="decimal"/>
      <w:lvlText w:val="(%8)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D8874A">
      <w:start w:val="1"/>
      <w:numFmt w:val="decimal"/>
      <w:lvlText w:val="(%9)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2603C98"/>
    <w:multiLevelType w:val="hybridMultilevel"/>
    <w:tmpl w:val="706C67E8"/>
    <w:numStyleLink w:val="Immagine"/>
  </w:abstractNum>
  <w:abstractNum w:abstractNumId="6" w15:restartNumberingAfterBreak="0">
    <w:nsid w:val="32A04FE3"/>
    <w:multiLevelType w:val="hybridMultilevel"/>
    <w:tmpl w:val="F96669AE"/>
    <w:styleLink w:val="Numerato"/>
    <w:lvl w:ilvl="0" w:tplc="A3AEB16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CC7E1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3A85756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984928A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99A4BE4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FEADC94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6A81FE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9EC038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2784EA2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2B035A2"/>
    <w:multiLevelType w:val="hybridMultilevel"/>
    <w:tmpl w:val="65943A62"/>
    <w:numStyleLink w:val="Puntoelencogrande1"/>
  </w:abstractNum>
  <w:abstractNum w:abstractNumId="8" w15:restartNumberingAfterBreak="0">
    <w:nsid w:val="4DAA4625"/>
    <w:multiLevelType w:val="hybridMultilevel"/>
    <w:tmpl w:val="706C67E8"/>
    <w:styleLink w:val="Immagine"/>
    <w:lvl w:ilvl="0" w:tplc="9F3C61AE">
      <w:start w:val="1"/>
      <w:numFmt w:val="bullet"/>
      <w:lvlText w:val="•"/>
      <w:lvlPicBulletId w:val="3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1" w:tplc="AA04CD70">
      <w:start w:val="1"/>
      <w:numFmt w:val="bullet"/>
      <w:lvlText w:val="•"/>
      <w:lvlPicBulletId w:val="2"/>
      <w:lvlJc w:val="left"/>
      <w:pPr>
        <w:ind w:left="52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2" w:tplc="E856AA5E">
      <w:start w:val="1"/>
      <w:numFmt w:val="bullet"/>
      <w:lvlText w:val="•"/>
      <w:lvlPicBulletId w:val="2"/>
      <w:lvlJc w:val="left"/>
      <w:pPr>
        <w:ind w:left="7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3" w:tplc="5D6214B2">
      <w:start w:val="1"/>
      <w:numFmt w:val="bullet"/>
      <w:lvlText w:val="•"/>
      <w:lvlPicBulletId w:val="2"/>
      <w:lvlJc w:val="left"/>
      <w:pPr>
        <w:ind w:left="100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4" w:tplc="37063DE2">
      <w:start w:val="1"/>
      <w:numFmt w:val="bullet"/>
      <w:lvlText w:val="•"/>
      <w:lvlPicBulletId w:val="2"/>
      <w:lvlJc w:val="left"/>
      <w:pPr>
        <w:ind w:left="124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5" w:tplc="991EABFC">
      <w:start w:val="1"/>
      <w:numFmt w:val="bullet"/>
      <w:lvlText w:val="•"/>
      <w:lvlPicBulletId w:val="2"/>
      <w:lvlJc w:val="left"/>
      <w:pPr>
        <w:ind w:left="148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6" w:tplc="6B04F78E">
      <w:start w:val="1"/>
      <w:numFmt w:val="bullet"/>
      <w:lvlText w:val="•"/>
      <w:lvlPicBulletId w:val="2"/>
      <w:lvlJc w:val="left"/>
      <w:pPr>
        <w:ind w:left="172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7" w:tplc="AFBEBD96">
      <w:start w:val="1"/>
      <w:numFmt w:val="bullet"/>
      <w:lvlText w:val="•"/>
      <w:lvlPicBulletId w:val="2"/>
      <w:lvlJc w:val="left"/>
      <w:pPr>
        <w:ind w:left="19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8" w:tplc="9E1C27D8">
      <w:start w:val="1"/>
      <w:numFmt w:val="bullet"/>
      <w:lvlText w:val="•"/>
      <w:lvlPicBulletId w:val="2"/>
      <w:lvlJc w:val="left"/>
      <w:pPr>
        <w:ind w:left="220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</w:abstractNum>
  <w:abstractNum w:abstractNumId="9" w15:restartNumberingAfterBreak="0">
    <w:nsid w:val="59491EDE"/>
    <w:multiLevelType w:val="hybridMultilevel"/>
    <w:tmpl w:val="F96669AE"/>
    <w:numStyleLink w:val="Numerato"/>
  </w:abstractNum>
  <w:abstractNum w:abstractNumId="10" w15:restartNumberingAfterBreak="0">
    <w:nsid w:val="5E9A090A"/>
    <w:multiLevelType w:val="hybridMultilevel"/>
    <w:tmpl w:val="71042044"/>
    <w:numStyleLink w:val="Trattino"/>
  </w:abstractNum>
  <w:abstractNum w:abstractNumId="11" w15:restartNumberingAfterBreak="0">
    <w:nsid w:val="656B0A7B"/>
    <w:multiLevelType w:val="hybridMultilevel"/>
    <w:tmpl w:val="97B202DC"/>
    <w:numStyleLink w:val="Conlettere"/>
  </w:abstractNum>
  <w:abstractNum w:abstractNumId="12" w15:restartNumberingAfterBreak="0">
    <w:nsid w:val="6D842E3A"/>
    <w:multiLevelType w:val="hybridMultilevel"/>
    <w:tmpl w:val="65943A62"/>
    <w:styleLink w:val="Puntoelencogrande1"/>
    <w:lvl w:ilvl="0" w:tplc="4B9285D4">
      <w:start w:val="1"/>
      <w:numFmt w:val="bullet"/>
      <w:lvlText w:val="•"/>
      <w:lvlPicBulletId w:val="1"/>
      <w:lvlJc w:val="left"/>
      <w:pPr>
        <w:ind w:left="567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7"/>
        <w:szCs w:val="17"/>
        <w:highlight w:val="none"/>
        <w:vertAlign w:val="baseline"/>
      </w:rPr>
    </w:lvl>
    <w:lvl w:ilvl="1" w:tplc="AA806AD0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499C7DEC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2E18943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2DCEB29C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A9781408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E502409E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378C48C0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4EE874F0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13" w15:restartNumberingAfterBreak="0">
    <w:nsid w:val="6EDC4402"/>
    <w:multiLevelType w:val="hybridMultilevel"/>
    <w:tmpl w:val="8B26B1B8"/>
    <w:numStyleLink w:val="Puntoelenco1"/>
  </w:abstractNum>
  <w:abstractNum w:abstractNumId="14" w15:restartNumberingAfterBreak="0">
    <w:nsid w:val="77A300D3"/>
    <w:multiLevelType w:val="hybridMultilevel"/>
    <w:tmpl w:val="05AA9BB8"/>
    <w:numStyleLink w:val="Puntoelencogrande"/>
  </w:abstractNum>
  <w:num w:numId="1" w16cid:durableId="565409523">
    <w:abstractNumId w:val="3"/>
  </w:num>
  <w:num w:numId="2" w16cid:durableId="627249578">
    <w:abstractNumId w:val="14"/>
  </w:num>
  <w:num w:numId="3" w16cid:durableId="847015631">
    <w:abstractNumId w:val="4"/>
  </w:num>
  <w:num w:numId="4" w16cid:durableId="1670061169">
    <w:abstractNumId w:val="11"/>
  </w:num>
  <w:num w:numId="5" w16cid:durableId="682047606">
    <w:abstractNumId w:val="12"/>
  </w:num>
  <w:num w:numId="6" w16cid:durableId="414395935">
    <w:abstractNumId w:val="7"/>
  </w:num>
  <w:num w:numId="7" w16cid:durableId="440565650">
    <w:abstractNumId w:val="6"/>
  </w:num>
  <w:num w:numId="8" w16cid:durableId="1200053224">
    <w:abstractNumId w:val="9"/>
  </w:num>
  <w:num w:numId="9" w16cid:durableId="1455906738">
    <w:abstractNumId w:val="2"/>
  </w:num>
  <w:num w:numId="10" w16cid:durableId="1992636240">
    <w:abstractNumId w:val="10"/>
  </w:num>
  <w:num w:numId="11" w16cid:durableId="1786272564">
    <w:abstractNumId w:val="9"/>
    <w:lvlOverride w:ilvl="0">
      <w:startOverride w:val="4"/>
    </w:lvlOverride>
  </w:num>
  <w:num w:numId="12" w16cid:durableId="28384660">
    <w:abstractNumId w:val="11"/>
    <w:lvlOverride w:ilvl="0">
      <w:startOverride w:val="1"/>
      <w:lvl w:ilvl="0" w:tplc="9C7268A2">
        <w:start w:val="1"/>
        <w:numFmt w:val="decimal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AE80D826">
        <w:start w:val="1"/>
        <w:numFmt w:val="decimal"/>
        <w:lvlText w:val="%2)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574BBA8">
        <w:start w:val="1"/>
        <w:numFmt w:val="decimal"/>
        <w:lvlText w:val="%3)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B5668F52">
        <w:start w:val="1"/>
        <w:numFmt w:val="decimal"/>
        <w:lvlText w:val="%4)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E2EC3A62">
        <w:start w:val="1"/>
        <w:numFmt w:val="decimal"/>
        <w:lvlText w:val="%5)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2268ED0">
        <w:start w:val="1"/>
        <w:numFmt w:val="decimal"/>
        <w:lvlText w:val="%6)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483A6D58">
        <w:start w:val="1"/>
        <w:numFmt w:val="decimal"/>
        <w:lvlText w:val="%7)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50C6DE">
        <w:start w:val="1"/>
        <w:numFmt w:val="decimal"/>
        <w:lvlText w:val="%8)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CA465E40">
        <w:start w:val="1"/>
        <w:numFmt w:val="decimal"/>
        <w:lvlText w:val="%9)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 w16cid:durableId="1351836483">
    <w:abstractNumId w:val="8"/>
  </w:num>
  <w:num w:numId="14" w16cid:durableId="324094637">
    <w:abstractNumId w:val="5"/>
  </w:num>
  <w:num w:numId="15" w16cid:durableId="1410809342">
    <w:abstractNumId w:val="10"/>
    <w:lvlOverride w:ilvl="0">
      <w:lvl w:ilvl="0" w:tplc="6198725E">
        <w:start w:val="1"/>
        <w:numFmt w:val="bullet"/>
        <w:lvlText w:val="-"/>
        <w:lvlJc w:val="left"/>
        <w:pPr>
          <w:ind w:left="3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1">
      <w:lvl w:ilvl="1" w:tplc="0B7C0F94">
        <w:start w:val="1"/>
        <w:numFmt w:val="bullet"/>
        <w:lvlText w:val="-"/>
        <w:lvlJc w:val="left"/>
        <w:pPr>
          <w:ind w:left="54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2">
      <w:lvl w:ilvl="2" w:tplc="025E5032">
        <w:start w:val="1"/>
        <w:numFmt w:val="bullet"/>
        <w:lvlText w:val="-"/>
        <w:lvlJc w:val="left"/>
        <w:pPr>
          <w:ind w:left="78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3">
      <w:lvl w:ilvl="3" w:tplc="E946B73E">
        <w:start w:val="1"/>
        <w:numFmt w:val="bullet"/>
        <w:lvlText w:val="-"/>
        <w:lvlJc w:val="left"/>
        <w:pPr>
          <w:ind w:left="102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4">
      <w:lvl w:ilvl="4" w:tplc="50F64AF8">
        <w:start w:val="1"/>
        <w:numFmt w:val="bullet"/>
        <w:lvlText w:val="-"/>
        <w:lvlJc w:val="left"/>
        <w:pPr>
          <w:ind w:left="126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5">
      <w:lvl w:ilvl="5" w:tplc="62FCC30C">
        <w:start w:val="1"/>
        <w:numFmt w:val="bullet"/>
        <w:lvlText w:val="-"/>
        <w:lvlJc w:val="left"/>
        <w:pPr>
          <w:ind w:left="150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6">
      <w:lvl w:ilvl="6" w:tplc="299214DA">
        <w:start w:val="1"/>
        <w:numFmt w:val="bullet"/>
        <w:lvlText w:val="-"/>
        <w:lvlJc w:val="left"/>
        <w:pPr>
          <w:ind w:left="174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7">
      <w:lvl w:ilvl="7" w:tplc="6E40EB82">
        <w:start w:val="1"/>
        <w:numFmt w:val="bullet"/>
        <w:lvlText w:val="-"/>
        <w:lvlJc w:val="left"/>
        <w:pPr>
          <w:ind w:left="198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  <w:lvlOverride w:ilvl="8">
      <w:lvl w:ilvl="8" w:tplc="790EA54E">
        <w:start w:val="1"/>
        <w:numFmt w:val="bullet"/>
        <w:lvlText w:val="-"/>
        <w:lvlJc w:val="left"/>
        <w:pPr>
          <w:ind w:left="2225" w:hanging="30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4"/>
          <w:szCs w:val="34"/>
          <w:highlight w:val="none"/>
          <w:vertAlign w:val="baseline"/>
        </w:rPr>
      </w:lvl>
    </w:lvlOverride>
  </w:num>
  <w:num w:numId="16" w16cid:durableId="1795322720">
    <w:abstractNumId w:val="9"/>
    <w:lvlOverride w:ilvl="0">
      <w:startOverride w:val="1"/>
      <w:lvl w:ilvl="0" w:tplc="82381E66">
        <w:start w:val="1"/>
        <w:numFmt w:val="decimal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F2ECCFC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7710349E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988EA3C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46816C8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D30928A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B5E3EB6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57C47504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A3E0FB6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2117283201">
    <w:abstractNumId w:val="0"/>
  </w:num>
  <w:num w:numId="18" w16cid:durableId="1888056625">
    <w:abstractNumId w:val="13"/>
  </w:num>
  <w:num w:numId="19" w16cid:durableId="592665808">
    <w:abstractNumId w:val="13"/>
    <w:lvlOverride w:ilvl="0">
      <w:lvl w:ilvl="0" w:tplc="84227EA6">
        <w:start w:val="1"/>
        <w:numFmt w:val="bullet"/>
        <w:lvlText w:val="‣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70"/>
          <w:szCs w:val="70"/>
          <w:highlight w:val="none"/>
          <w:vertAlign w:val="baseline"/>
        </w:rPr>
      </w:lvl>
    </w:lvlOverride>
    <w:lvlOverride w:ilvl="1">
      <w:lvl w:ilvl="1" w:tplc="2C983402">
        <w:start w:val="1"/>
        <w:numFmt w:val="bullet"/>
        <w:lvlText w:val="•"/>
        <w:lvlJc w:val="left"/>
        <w:pPr>
          <w:ind w:left="4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B7805BF8">
        <w:start w:val="1"/>
        <w:numFmt w:val="bullet"/>
        <w:lvlText w:val="•"/>
        <w:lvlJc w:val="left"/>
        <w:pPr>
          <w:ind w:left="5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D3E0DFE6">
        <w:start w:val="1"/>
        <w:numFmt w:val="bullet"/>
        <w:lvlText w:val="•"/>
        <w:lvlJc w:val="left"/>
        <w:pPr>
          <w:ind w:left="7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0008A878">
        <w:start w:val="1"/>
        <w:numFmt w:val="bullet"/>
        <w:lvlText w:val="•"/>
        <w:lvlJc w:val="left"/>
        <w:pPr>
          <w:ind w:left="94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6F463836">
        <w:start w:val="1"/>
        <w:numFmt w:val="bullet"/>
        <w:lvlText w:val="•"/>
        <w:lvlJc w:val="left"/>
        <w:pPr>
          <w:ind w:left="11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E2F800E4">
        <w:start w:val="1"/>
        <w:numFmt w:val="bullet"/>
        <w:lvlText w:val="•"/>
        <w:lvlJc w:val="left"/>
        <w:pPr>
          <w:ind w:left="13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6332D594">
        <w:start w:val="1"/>
        <w:numFmt w:val="bullet"/>
        <w:lvlText w:val="•"/>
        <w:lvlJc w:val="left"/>
        <w:pPr>
          <w:ind w:left="14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1AF8ED70">
        <w:start w:val="1"/>
        <w:numFmt w:val="bullet"/>
        <w:lvlText w:val="•"/>
        <w:lvlJc w:val="left"/>
        <w:pPr>
          <w:ind w:left="16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0" w16cid:durableId="172770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F9A"/>
    <w:rsid w:val="000C2AE1"/>
    <w:rsid w:val="00143349"/>
    <w:rsid w:val="002508B2"/>
    <w:rsid w:val="003670FE"/>
    <w:rsid w:val="003B3C1C"/>
    <w:rsid w:val="00506ECA"/>
    <w:rsid w:val="00807F9A"/>
    <w:rsid w:val="009116AA"/>
    <w:rsid w:val="00AE0657"/>
    <w:rsid w:val="00CC6FA8"/>
    <w:rsid w:val="00E86265"/>
    <w:rsid w:val="00EF3AB9"/>
    <w:rsid w:val="00FC0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C0E86"/>
  <w15:docId w15:val="{17CAE424-9A88-42D7-A6D5-11B1D726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pPr>
      <w:spacing w:before="100"/>
      <w:jc w:val="both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oelencogrande">
    <w:name w:val="Punto elenco grande"/>
    <w:pPr>
      <w:numPr>
        <w:numId w:val="1"/>
      </w:numPr>
    </w:pPr>
  </w:style>
  <w:style w:type="numbering" w:customStyle="1" w:styleId="Conlettere">
    <w:name w:val="Con lettere"/>
    <w:pPr>
      <w:numPr>
        <w:numId w:val="3"/>
      </w:numPr>
    </w:pPr>
  </w:style>
  <w:style w:type="numbering" w:customStyle="1" w:styleId="Puntoelencogrande1">
    <w:name w:val="Punto elenco grande 1"/>
    <w:pPr>
      <w:numPr>
        <w:numId w:val="5"/>
      </w:numPr>
    </w:pPr>
  </w:style>
  <w:style w:type="paragraph" w:customStyle="1" w:styleId="Intestazione2">
    <w:name w:val="Intestazione 2"/>
    <w:next w:val="Corpo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erato">
    <w:name w:val="Numerato"/>
    <w:pPr>
      <w:numPr>
        <w:numId w:val="7"/>
      </w:numPr>
    </w:pPr>
  </w:style>
  <w:style w:type="numbering" w:customStyle="1" w:styleId="Trattino">
    <w:name w:val="Trattino"/>
    <w:pPr>
      <w:numPr>
        <w:numId w:val="9"/>
      </w:numPr>
    </w:pPr>
  </w:style>
  <w:style w:type="paragraph" w:styleId="Titolo">
    <w:name w:val="Title"/>
    <w:next w:val="Corpo"/>
    <w:uiPriority w:val="10"/>
    <w:qFormat/>
    <w:pPr>
      <w:keepNext/>
    </w:pPr>
    <w:rPr>
      <w:rFonts w:ascii="Helvetica Neue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numbering" w:customStyle="1" w:styleId="Immagine">
    <w:name w:val="Immagine"/>
    <w:pPr>
      <w:numPr>
        <w:numId w:val="13"/>
      </w:numPr>
    </w:pPr>
  </w:style>
  <w:style w:type="paragraph" w:customStyle="1" w:styleId="Codice">
    <w:name w:val="Codice"/>
    <w:rPr>
      <w:rFonts w:ascii="Courier New" w:hAnsi="Courier New" w:cs="Arial Unicode MS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oelenco1">
    <w:name w:val="Punto elenco1"/>
    <w:pPr>
      <w:numPr>
        <w:numId w:val="17"/>
      </w:numPr>
    </w:pPr>
  </w:style>
  <w:style w:type="paragraph" w:styleId="Testocommento">
    <w:name w:val="annotation text"/>
    <w:basedOn w:val="Normale"/>
    <w:link w:val="TestocommentoCarattere"/>
    <w:uiPriority w:val="99"/>
    <w:semiHidden/>
    <w:unhideWhenUsed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Pr>
      <w:lang w:val="en-US" w:eastAsia="en-US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character" w:styleId="CodiceHTML">
    <w:name w:val="HTML Code"/>
    <w:basedOn w:val="Carpredefinitoparagrafo"/>
    <w:uiPriority w:val="99"/>
    <w:semiHidden/>
    <w:unhideWhenUsed/>
    <w:rsid w:val="00506E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00000"/>
          </a:lnSpc>
          <a:spcBef>
            <a:spcPts val="5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1695</Words>
  <Characters>9665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Felicita Masone</cp:lastModifiedBy>
  <cp:revision>4</cp:revision>
  <dcterms:created xsi:type="dcterms:W3CDTF">2023-03-17T15:43:00Z</dcterms:created>
  <dcterms:modified xsi:type="dcterms:W3CDTF">2023-03-17T16:57:00Z</dcterms:modified>
</cp:coreProperties>
</file>