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20" w:before="240"/>
      </w:pPr>
      <w:r>
        <w:t xml:space="preserve">3. Custom Chunking System</w:t>
      </w:r>
    </w:p>
    <w:p>
      <w:pPr>
        <w:spacing w:after="120" w:before="120"/>
      </w:pPr>
      <w:r>
        <w:t xml:space="preserve">The custom chunking system transforms source documents into the indexed retrieval units that the query path depends on. The ingestion pipeline (§2) invokes this component, writes the resulting corpus records, and manages reconciliation and manifest updates.</w:t>
      </w:r>
    </w:p>
    <w:p>
      <w:pPr>
        <w:spacing w:after="120" w:before="120"/>
      </w:pPr>
      <w:r>
        <w:t xml:space="preserve">The retrieval system operates over concrete OpenSearch records with exact text, vectors, stable IDs, parent linkage, applicability metadata, access metadata, source metadata, and policy links. The chunker decides what those records are, making it one of the most determinant services in the entire program. Retrieval quality, reranking quality, answer quality, citation quality, and policy-link quality are all bounded above by the shape and discipline of what the chunker produces.</w:t>
      </w:r>
    </w:p>
    <w:p>
      <w:pPr>
        <w:spacing w:after="120" w:before="120"/>
      </w:pPr>
      <w:r>
        <w:t xml:space="preserve">Losing structure during normalization means the retrieval surface stops resembling the source document. Emitting unstable IDs means parent replacement quietly stops being trustworthy. Writing the wrong vector dimension means OpenSearch rejects the write. Using the wrong embedding </w:t>
      </w:r>
      <w:r>
        <w:rPr>
          <w:rFonts w:ascii="Consolas" w:cs="Consolas" w:eastAsia="Consolas" w:hAnsi="Consolas"/>
          <w:sz w:val="20"/>
          <w:szCs w:val="20"/>
          <w:shd w:fill="F0F0F0" w:val="clear"/>
        </w:rPr>
        <w:t xml:space="preserve">input_type</w:t>
      </w:r>
      <w:r>
        <w:t xml:space="preserve"> means relevance degrades without throwing a dramatic error. Failing to propagate </w:t>
      </w:r>
      <w:r>
        <w:rPr>
          <w:rFonts w:ascii="Consolas" w:cs="Consolas" w:eastAsia="Consolas" w:hAnsi="Consolas"/>
          <w:sz w:val="20"/>
          <w:szCs w:val="20"/>
          <w:shd w:fill="F0F0F0" w:val="clear"/>
        </w:rPr>
        <w:t xml:space="preserve">policy_links</w:t>
      </w:r>
      <w:r>
        <w:t xml:space="preserve"> means the answer envelope loses part of the policy trail it is supposed to surface. Routing a document down the wrong strategy means the system may still look functional in a shallow demo sense while being wrong in the shape of what it retrieves.</w:t>
      </w:r>
    </w:p>
    <w:p>
      <w:pPr>
        <w:pStyle w:val="Heading2"/>
        <w:spacing w:after="120" w:before="240"/>
      </w:pPr>
      <w:r>
        <w:t xml:space="preserve">3.1 Current Design Commitments and System Constraints</w:t>
      </w:r>
    </w:p>
    <w:p>
      <w:pPr>
        <w:spacing w:after="120" w:before="120"/>
      </w:pPr>
      <w:r>
        <w:t xml:space="preserve">The architectural commitments already established for Skywalker serve as the design constraints for the chunker. The chunker is implemented in Java and built in Brazil, writing retrievable corpus records into OpenSearch Serverless using </w:t>
      </w:r>
      <w:r>
        <w:rPr>
          <w:rFonts w:ascii="Consolas" w:cs="Consolas" w:eastAsia="Consolas" w:hAnsi="Consolas"/>
          <w:sz w:val="20"/>
          <w:szCs w:val="20"/>
          <w:shd w:fill="F0F0F0" w:val="clear"/>
        </w:rPr>
        <w:t xml:space="preserve">cohere.embed-v4:0</w:t>
      </w:r>
      <w:r>
        <w:t xml:space="preserve"> for ingest-time document embeddings at 1536 dimensions. Each chunk carries </w:t>
      </w:r>
      <w:r>
        <w:rPr>
          <w:rFonts w:ascii="Consolas" w:cs="Consolas" w:eastAsia="Consolas" w:hAnsi="Consolas"/>
          <w:sz w:val="20"/>
          <w:szCs w:val="20"/>
          <w:shd w:fill="F0F0F0" w:val="clear"/>
        </w:rPr>
        <w:t xml:space="preserve">policy_links</w:t>
      </w:r>
      <w:r>
        <w:t xml:space="preserve"> as inherited ingest metadata so the retrieval path can union and deduplicate them directly from retrieved records. Policy documents are excluded from chunking, embedding, and retrievable indexing, remaining as linked references rather than body content in the vector corpus. Chunking strategy is routed by structure confidence after normalization, and the parent-replacement retrieval pattern is preserved so that child and boundary hits can lead the Query Orchestrator back to section-level parent context.</w:t>
      </w:r>
    </w:p>
    <w:p>
      <w:pPr>
        <w:spacing w:after="120" w:before="120"/>
      </w:pPr>
      <w:r>
        <w:t xml:space="preserve">These commitments directly constrain the chunk taxonomy, record shape, ID scheme, and embedding discipline. The team should build the chunker treating these decisions as the current baseline, while leaving room for calibration and evidence-driven refinement where this document explicitly identifies open variables.</w:t>
      </w:r>
    </w:p>
    <w:p>
      <w:pPr>
        <w:pStyle w:val="Heading2"/>
        <w:spacing w:after="120" w:before="240"/>
      </w:pPr>
      <w:r>
        <w:t xml:space="preserve">3.2 Input Contract and Validation</w:t>
      </w:r>
    </w:p>
    <w:p>
      <w:pPr>
        <w:spacing w:after="120" w:before="120"/>
      </w:pPr>
      <w:r>
        <w:t xml:space="preserve">The chunker begins at the ingestion boundary after the Poller has already detected a changed SharePoint item and downloaded the binary artifact. The chunker does not call SharePoint or Graph directly. Its scope begins with the invocation payload and ends with a completed chunk set ready for OpenSearch writes.</w:t>
      </w:r>
    </w:p>
    <w:p>
      <w:pPr>
        <w:spacing w:after="120" w:before="120"/>
      </w:pPr>
      <w:r>
        <w:t xml:space="preserve">The invocation payload includes the binary document content exactly as retrieved from SharePoint, plus the metadata needed for routing and indexing. At minimum, we should expect the SharePoint item ID that becomes </w:t>
      </w:r>
      <w:r>
        <w:rPr>
          <w:rFonts w:ascii="Consolas" w:cs="Consolas" w:eastAsia="Consolas" w:hAnsi="Consolas"/>
          <w:sz w:val="20"/>
          <w:szCs w:val="20"/>
          <w:shd w:fill="F0F0F0" w:val="clear"/>
        </w:rPr>
        <w:t xml:space="preserve">source_doc_id</w:t>
      </w:r>
      <w:r>
        <w:t xml:space="preserve">, the file format signal needed for detection and parsing, the routed </w:t>
      </w:r>
      <w:r>
        <w:rPr>
          <w:rFonts w:ascii="Consolas" w:cs="Consolas" w:eastAsia="Consolas" w:hAnsi="Consolas"/>
          <w:sz w:val="20"/>
          <w:szCs w:val="20"/>
          <w:shd w:fill="F0F0F0" w:val="clear"/>
        </w:rPr>
        <w:t xml:space="preserve">document_type</w:t>
      </w:r>
      <w:r>
        <w:t xml:space="preserve">, </w:t>
      </w:r>
      <w:r>
        <w:rPr>
          <w:rFonts w:ascii="Consolas" w:cs="Consolas" w:eastAsia="Consolas" w:hAnsi="Consolas"/>
          <w:sz w:val="20"/>
          <w:szCs w:val="20"/>
          <w:shd w:fill="F0F0F0" w:val="clear"/>
        </w:rPr>
        <w:t xml:space="preserve">source_title</w:t>
      </w:r>
      <w:r>
        <w:t xml:space="preserve">, canonical </w:t>
      </w:r>
      <w:r>
        <w:rPr>
          <w:rFonts w:ascii="Consolas" w:cs="Consolas" w:eastAsia="Consolas" w:hAnsi="Consolas"/>
          <w:sz w:val="20"/>
          <w:szCs w:val="20"/>
          <w:shd w:fill="F0F0F0" w:val="clear"/>
        </w:rPr>
        <w:t xml:space="preserve">source_url</w:t>
      </w:r>
      <w:r>
        <w:t xml:space="preserve">, </w:t>
      </w:r>
      <w:r>
        <w:rPr>
          <w:rFonts w:ascii="Consolas" w:cs="Consolas" w:eastAsia="Consolas" w:hAnsi="Consolas"/>
          <w:sz w:val="20"/>
          <w:szCs w:val="20"/>
          <w:shd w:fill="F0F0F0" w:val="clear"/>
        </w:rPr>
        <w:t xml:space="preserve">content_owner</w:t>
      </w:r>
      <w:r>
        <w:t xml:space="preserve">, </w:t>
      </w:r>
      <w:r>
        <w:rPr>
          <w:rFonts w:ascii="Consolas" w:cs="Consolas" w:eastAsia="Consolas" w:hAnsi="Consolas"/>
          <w:sz w:val="20"/>
          <w:szCs w:val="20"/>
          <w:shd w:fill="F0F0F0" w:val="clear"/>
        </w:rPr>
        <w:t xml:space="preserve">effective_date</w:t>
      </w:r>
      <w:r>
        <w:t xml:space="preserve">, </w:t>
      </w:r>
      <w:r>
        <w:rPr>
          <w:rFonts w:ascii="Consolas" w:cs="Consolas" w:eastAsia="Consolas" w:hAnsi="Consolas"/>
          <w:sz w:val="20"/>
          <w:szCs w:val="20"/>
          <w:shd w:fill="F0F0F0" w:val="clear"/>
        </w:rPr>
        <w:t xml:space="preserve">expiry_date</w:t>
      </w:r>
      <w:r>
        <w:t xml:space="preserve"> when present, </w:t>
      </w:r>
      <w:r>
        <w:rPr>
          <w:rFonts w:ascii="Consolas" w:cs="Consolas" w:eastAsia="Consolas" w:hAnsi="Consolas"/>
          <w:sz w:val="20"/>
          <w:szCs w:val="20"/>
          <w:shd w:fill="F0F0F0" w:val="clear"/>
        </w:rPr>
        <w:t xml:space="preserve">level_applicability</w:t>
      </w:r>
      <w:r>
        <w:t xml:space="preserve">, </w:t>
      </w:r>
      <w:r>
        <w:rPr>
          <w:rFonts w:ascii="Consolas" w:cs="Consolas" w:eastAsia="Consolas" w:hAnsi="Consolas"/>
          <w:sz w:val="20"/>
          <w:szCs w:val="20"/>
          <w:shd w:fill="F0F0F0" w:val="clear"/>
        </w:rPr>
        <w:t xml:space="preserve">region_applicability</w:t>
      </w:r>
      <w:r>
        <w:t xml:space="preserve">, </w:t>
      </w:r>
      <w:r>
        <w:rPr>
          <w:rFonts w:ascii="Consolas" w:cs="Consolas" w:eastAsia="Consolas" w:hAnsi="Consolas"/>
          <w:sz w:val="20"/>
          <w:szCs w:val="20"/>
          <w:shd w:fill="F0F0F0" w:val="clear"/>
        </w:rPr>
        <w:t xml:space="preserve">access_control_tier</w:t>
      </w:r>
      <w:r>
        <w:t xml:space="preserve">, </w:t>
      </w:r>
      <w:r>
        <w:rPr>
          <w:rFonts w:ascii="Consolas" w:cs="Consolas" w:eastAsia="Consolas" w:hAnsi="Consolas"/>
          <w:sz w:val="20"/>
          <w:szCs w:val="20"/>
          <w:shd w:fill="F0F0F0" w:val="clear"/>
        </w:rPr>
        <w:t xml:space="preserve">policy_links</w:t>
      </w:r>
      <w:r>
        <w:t xml:space="preserve">, and the current </w:t>
      </w:r>
      <w:r>
        <w:rPr>
          <w:rFonts w:ascii="Consolas" w:cs="Consolas" w:eastAsia="Consolas" w:hAnsi="Consolas"/>
          <w:sz w:val="20"/>
          <w:szCs w:val="20"/>
          <w:shd w:fill="F0F0F0" w:val="clear"/>
        </w:rPr>
        <w:t xml:space="preserve">ingest_version</w:t>
      </w:r>
      <w:r>
        <w:t xml:space="preserve">. We may also carry tracing metadata and operational context, but the fields above are the load-bearing inputs.</w:t>
      </w:r>
    </w:p>
    <w:p>
      <w:pPr>
        <w:spacing w:after="120" w:before="120"/>
      </w:pPr>
      <w:r>
        <w:t xml:space="preserve">Several conditions should be treated as errors rather than handled silently. Unsupported formats should fail with a structured error identifying the document ID and the observed format rather than being quietly accepted into the corpus.</w:t>
      </w:r>
    </w:p>
    <w:p>
      <w:pPr>
        <w:spacing w:after="120" w:before="120"/>
      </w:pPr>
      <w:r>
        <w:t xml:space="preserve">We should not accept invalid access-control values. The indexed field </w:t>
      </w:r>
      <w:r>
        <w:rPr>
          <w:rFonts w:ascii="Consolas" w:cs="Consolas" w:eastAsia="Consolas" w:hAnsi="Consolas"/>
          <w:sz w:val="20"/>
          <w:szCs w:val="20"/>
          <w:shd w:fill="F0F0F0" w:val="clear"/>
        </w:rPr>
        <w:t xml:space="preserve">access_control_tier</w:t>
      </w:r>
      <w:r>
        <w:t xml:space="preserve"> needs a defined vocabulary, and the chunker should enforce it. For the indexed corpus, our working assumption is </w:t>
      </w:r>
      <w:r>
        <w:rPr>
          <w:rFonts w:ascii="Consolas" w:cs="Consolas" w:eastAsia="Consolas" w:hAnsi="Consolas"/>
          <w:sz w:val="20"/>
          <w:szCs w:val="20"/>
          <w:shd w:fill="F0F0F0" w:val="clear"/>
        </w:rPr>
        <w:t xml:space="preserve">EMPLOYEE</w:t>
      </w:r>
      <w:r>
        <w:t xml:space="preserve"> and </w:t>
      </w:r>
      <w:r>
        <w:rPr>
          <w:rFonts w:ascii="Consolas" w:cs="Consolas" w:eastAsia="Consolas" w:hAnsi="Consolas"/>
          <w:sz w:val="20"/>
          <w:szCs w:val="20"/>
          <w:shd w:fill="F0F0F0" w:val="clear"/>
        </w:rPr>
        <w:t xml:space="preserve">AGENT_ONLY</w:t>
      </w:r>
      <w:r>
        <w:t xml:space="preserve">. If we later need manager-specific visibility, we should model that as a separate role-oriented metadata dimension rather than by overloading the current access field with extra semantics. If a document arrives with any other value, we should treat it as an upstream metadata defect unless and until the program chooses a different explicit vocabulary.</w:t>
      </w:r>
    </w:p>
    <w:p>
      <w:pPr>
        <w:spacing w:after="120" w:before="120"/>
      </w:pPr>
      <w:r>
        <w:t xml:space="preserve">We should not accept </w:t>
      </w:r>
      <w:r>
        <w:rPr>
          <w:rFonts w:ascii="Consolas" w:cs="Consolas" w:eastAsia="Consolas" w:hAnsi="Consolas"/>
          <w:sz w:val="20"/>
          <w:szCs w:val="20"/>
          <w:shd w:fill="F0F0F0" w:val="clear"/>
        </w:rPr>
        <w:t xml:space="preserve">document_type=POLICY</w:t>
      </w:r>
      <w:r>
        <w:t xml:space="preserve"> into the chunker under the current design. Policy documents are excluded from chunking here. If one reaches this service anyway, that is an ingestion-routing defect, not a quiet edge case. Our current plan should be to reject it, log it explicitly, and emit a dedicated metric so we can fix the upstream behavior.</w:t>
      </w:r>
    </w:p>
    <w:p>
      <w:pPr>
        <w:spacing w:after="120" w:before="120"/>
      </w:pPr>
      <w:r>
        <w:t xml:space="preserve">We also should not blur the boundary between validation and chunk production. Validation happens up front, before we spend tokens, CPU, or indexing operations on a document. If the payload is invalid in a way that makes the result untrustworthy, the chunker should fail fast. The chunker is a service for operational corpus documents only.</w:t>
      </w:r>
    </w:p>
    <w:p>
      <w:pPr>
        <w:pStyle w:val="Heading2"/>
        <w:spacing w:after="120" w:before="240"/>
      </w:pPr>
      <w:r>
        <w:t xml:space="preserve">3.3 Normalization Layer and Supported Formats</w:t>
      </w:r>
    </w:p>
    <w:p>
      <w:pPr>
        <w:spacing w:after="120" w:before="120"/>
      </w:pPr>
      <w:r>
        <w:t xml:space="preserve">Before we route any chunking strategy, we normalize the source document into a format-independent internal representation. This is the seam that separates file parsing from chunking logic. Without that seam, every chunking algorithm becomes format-specific and brittle. The supported input format is DOCX and documents arriving in any other format are rejected as unsupported.</w:t>
      </w:r>
    </w:p>
    <w:p>
      <w:pPr>
        <w:spacing w:after="120" w:before="120"/>
      </w:pPr>
      <w:r>
        <w:t xml:space="preserve">Normalization is more than text extraction. We need an ordered node sequence that preserves the structure our downstream chunking passes rely on. A node carries normalized text plus enough structural metadata to distinguish headings from paragraphs, lists, and procedural steps. If we flatten everything into generic body text, then the hierarchical and semantic passes later in the pipeline will be reasoning over structure that no longer exists.</w:t>
      </w:r>
    </w:p>
    <w:p>
      <w:pPr>
        <w:spacing w:after="120" w:before="120"/>
      </w:pPr>
      <w:r>
        <w:t xml:space="preserve">Our normalized node model preserves the following conceptual types: a </w:t>
      </w:r>
      <w:r>
        <w:rPr>
          <w:rFonts w:ascii="Consolas" w:cs="Consolas" w:eastAsia="Consolas" w:hAnsi="Consolas"/>
          <w:sz w:val="20"/>
          <w:szCs w:val="20"/>
          <w:shd w:fill="F0F0F0" w:val="clear"/>
        </w:rPr>
        <w:t xml:space="preserve">HEADING</w:t>
      </w:r>
      <w:r>
        <w:t xml:space="preserve"> node carries its text, a heading level when recoverable, and its position in document order; a </w:t>
      </w:r>
      <w:r>
        <w:rPr>
          <w:rFonts w:ascii="Consolas" w:cs="Consolas" w:eastAsia="Consolas" w:hAnsi="Consolas"/>
          <w:sz w:val="20"/>
          <w:szCs w:val="20"/>
          <w:shd w:fill="F0F0F0" w:val="clear"/>
        </w:rPr>
        <w:t xml:space="preserve">PARAGRAPH</w:t>
      </w:r>
      <w:r>
        <w:t xml:space="preserve"> node carries its text and position in document order; a </w:t>
      </w:r>
      <w:r>
        <w:rPr>
          <w:rFonts w:ascii="Consolas" w:cs="Consolas" w:eastAsia="Consolas" w:hAnsi="Consolas"/>
          <w:sz w:val="20"/>
          <w:szCs w:val="20"/>
          <w:shd w:fill="F0F0F0" w:val="clear"/>
        </w:rPr>
        <w:t xml:space="preserve">LIST_ITEM</w:t>
      </w:r>
      <w:r>
        <w:t xml:space="preserve"> node carries its text, whether it is ordered or unordered when recoverable, and its nesting depth when recoverable.</w:t>
      </w:r>
    </w:p>
    <w:p>
      <w:pPr>
        <w:spacing w:after="120" w:before="120"/>
      </w:pPr>
      <w:r>
        <w:t xml:space="preserve">A </w:t>
      </w:r>
      <w:r>
        <w:rPr>
          <w:rFonts w:ascii="Consolas" w:cs="Consolas" w:eastAsia="Consolas" w:hAnsi="Consolas"/>
          <w:sz w:val="20"/>
          <w:szCs w:val="20"/>
          <w:shd w:fill="F0F0F0" w:val="clear"/>
        </w:rPr>
        <w:t xml:space="preserve">TABLE</w:t>
      </w:r>
      <w:r>
        <w:t xml:space="preserve"> node is normalized into a readable text representation that preserves header-value relationships and row structure as faithfully as practical, though it's notable we are strongly encouraging our content team not to include tables of any sort in our documents as they are lossy and as a format representing information, though dense, they're very hard to maintain an accurate representation of when working with an LLM. We do not need raw binary table objects in the chunk graph. We need retrievable text. At the same time, we should not casually flatten a table into an illegible stream of cell values. The normalization step is responsible for making tables queryable rather than cryptic.</w:t>
      </w:r>
    </w:p>
    <w:p>
      <w:pPr>
        <w:spacing w:after="120" w:before="120"/>
      </w:pPr>
      <w:r>
        <w:t xml:space="preserve">A </w:t>
      </w:r>
      <w:r>
        <w:rPr>
          <w:rFonts w:ascii="Consolas" w:cs="Consolas" w:eastAsia="Consolas" w:hAnsi="Consolas"/>
          <w:sz w:val="20"/>
          <w:szCs w:val="20"/>
          <w:shd w:fill="F0F0F0" w:val="clear"/>
        </w:rPr>
        <w:t xml:space="preserve">SEPARATOR</w:t>
      </w:r>
      <w:r>
        <w:t xml:space="preserve"> or analogous non-content structural marker may exist internally during parsing, but only meaningful text-bearing nodes should proceed into chunk generation. Document order should be preserved exactly across the normalized sequence, and every node handed to the chunking passes should exist in a single total order.</w:t>
      </w:r>
    </w:p>
    <w:p>
      <w:pPr>
        <w:spacing w:after="120" w:before="120"/>
      </w:pPr>
      <w:r>
        <w:t xml:space="preserve">Normalization should also own whitespace cleanup, removal of obviously empty artifacts, preservation of meaningful line breaks where they affect procedural interpretation, and stabilization of text so repeated ingest of the same logical source does not generate cosmetic drift in chunk text. We want the chunk graph to be sensitive to content changes, not to parser hiccups or formatting noise. The normalized representation should be rich enough that the chunking passes do not need to re-open the original binary artifact or reverse-engineer structure from flattened text later. If a downstream pass has to guess whether a line was a heading, a step, or just a paragraph because the normalization layer discarded that distinction, chunking quality will suffer.</w:t>
      </w:r>
    </w:p>
    <w:p>
      <w:pPr>
        <w:pStyle w:val="Heading3"/>
        <w:spacing w:after="120" w:before="240"/>
      </w:pPr>
      <w:r>
        <w:t xml:space="preserve">Front matter</w:t>
      </w:r>
    </w:p>
    <w:p>
      <w:pPr>
        <w:spacing w:after="120" w:before="120"/>
      </w:pPr>
      <w:r>
        <w:t xml:space="preserve">If the document contains meaningful content before the first recoverable top-level heading, our current plan should be to preserve that content as front matter rather than discarding it. Titles, scope notes, disclaimers, introductory guidance, and setup notes often live here. The chunker should be able to represent them explicitly.</w:t>
      </w:r>
    </w:p>
    <w:p>
      <w:pPr>
        <w:pStyle w:val="Heading2"/>
        <w:spacing w:after="120" w:before="240"/>
      </w:pPr>
      <w:r>
        <w:t xml:space="preserve">3.4 Routing Model</w:t>
      </w:r>
    </w:p>
    <w:p>
      <w:pPr>
        <w:spacing w:after="120" w:before="120"/>
      </w:pPr>
      <w:r>
        <w:t xml:space="preserve">After normalization, the chunking strategy is chosen based on structure confidence rather than document type alone. The normalizer produces a sequence of typed nodes --- headings, paragraphs, list items, tables --- and the routing decision is based on what the normalizer actually recovered, not on an assumption about what a given document type should look like.</w:t>
      </w:r>
    </w:p>
    <w:p>
      <w:pPr>
        <w:spacing w:after="120" w:before="120"/>
      </w:pPr>
      <w:r>
        <w:t xml:space="preserve">If the normalized output contains sufficient confident heading structure --- two or more top-level headings recovered with reasonable confidence --- the document goes through the structured path regardless of whether it is an SOP, PROCESS, FAQ, or HOW_TO. Well-structured FAQs with clear question-answer pairs separated by headings are naturally hierarchical and benefit from parent-child chunking just as much as SOPs do. The question headings are natural section boundaries, and the answers are natural child content.</w:t>
      </w:r>
    </w:p>
    <w:p>
      <w:pPr>
        <w:spacing w:after="120" w:before="120"/>
      </w:pPr>
      <w:r>
        <w:t xml:space="preserve">If the normalizer cannot recover usable hierarchy --- zero or one confident heading, or heading detection confidence too low to trust --- the document goes through the semantic-only path. This is a parsing quality signal, not a document type signal. A well-structured FAQ goes through parent-child. A wall-of-text FAQ with no headings goes through semantic-only. Each document gets the strategy that matches its actual recoverable structure.</w:t>
      </w:r>
    </w:p>
    <w:p>
      <w:pPr>
        <w:spacing w:after="120" w:before="120"/>
      </w:pPr>
      <w:r>
        <w:t xml:space="preserve">Documents with missing or unrecognized </w:t>
      </w:r>
      <w:r>
        <w:rPr>
          <w:rFonts w:ascii="Consolas" w:cs="Consolas" w:eastAsia="Consolas" w:hAnsi="Consolas"/>
          <w:sz w:val="20"/>
          <w:szCs w:val="20"/>
          <w:shd w:fill="F0F0F0" w:val="clear"/>
        </w:rPr>
        <w:t xml:space="preserve">document_type</w:t>
      </w:r>
      <w:r>
        <w:t xml:space="preserve"> but otherwise successful normalization also go through the semantic-only path. Missing routing metadata is a metadata-quality problem that should be surfaced through operational signals, but it should not prevent readable content from entering the corpus.</w:t>
      </w:r>
    </w:p>
    <w:p>
      <w:pPr>
        <w:spacing w:after="120" w:before="120"/>
      </w:pPr>
      <w:r>
        <w:t xml:space="preserve">This routing model is a deliberate departure from the earlier design, which routed by </w:t>
      </w:r>
      <w:r>
        <w:rPr>
          <w:rFonts w:ascii="Consolas" w:cs="Consolas" w:eastAsia="Consolas" w:hAnsi="Consolas"/>
          <w:sz w:val="20"/>
          <w:szCs w:val="20"/>
          <w:shd w:fill="F0F0F0" w:val="clear"/>
        </w:rPr>
        <w:t xml:space="preserve">document_type</w:t>
      </w:r>
      <w:r>
        <w:t xml:space="preserve"> directly. The earlier approach assumed that SOPs and PROCESS documents would always have recoverable hierarchy and that FAQs and HOW_TOs would not. In practice, FAQs are often among the most naturally hierarchical documents in a corpus --- each question is an explicit, author-defined boundary. Routing by structure confidence handles that correctly without requiring us to maintain assumptions about which document types are "structured enough."</w:t>
      </w:r>
    </w:p>
    <w:p>
      <w:pPr>
        <w:spacing w:after="120" w:before="120"/>
      </w:pPr>
      <w:r>
        <w:t xml:space="preserve">There is one more routing rule worth stating explicitly. If a document is expected to have hierarchy based on its type but the structure is not recoverable with enough confidence after normalization, the degradation to semantic-only should not be silent --- it should emit an operational signal because it tells us something important about our corpus and our parsers.</w:t>
      </w:r>
    </w:p>
    <w:p>
      <w:pPr>
        <w:spacing w:after="120" w:before="120"/>
      </w:pPr>
      <w:r>
        <w:rPr>
          <w:rFonts w:ascii="Consolas" w:cs="Consolas" w:eastAsia="Consolas" w:hAnsi="Consolas"/>
          <w:sz w:val="20"/>
          <w:szCs w:val="20"/>
          <w:shd w:fill="F0F0F0" w:val="clear"/>
        </w:rPr>
        <w:t xml:space="preserve">document_type</w:t>
      </w:r>
      <w:r>
        <w:t xml:space="preserve"> still matters. It is written onto every chunk as metadata for filtering, diagnostics, and reconciliation. It just no longer chooses the chunking strategy. Structure confidence chooses the strategy.</w:t>
      </w:r>
    </w:p>
    <w:p>
      <w:pPr>
        <w:pStyle w:val="Heading2"/>
        <w:spacing w:after="120" w:before="240"/>
      </w:pPr>
      <w:r>
        <w:t xml:space="preserve">3.5 Chunk Taxonomy and Why Each Type Exists</w:t>
      </w:r>
    </w:p>
    <w:p>
      <w:pPr>
        <w:spacing w:after="120" w:before="120"/>
      </w:pPr>
      <w:r>
        <w:t xml:space="preserve">Each chunk type has a distinct job in retrieval, reranking, and response assembly.</w:t>
      </w:r>
    </w:p>
    <w:p>
      <w:pPr>
        <w:spacing w:after="120" w:before="120"/>
      </w:pPr>
      <w:r>
        <w:t xml:space="preserve">A </w:t>
      </w:r>
      <w:r>
        <w:rPr>
          <w:b/>
          <w:bCs/>
        </w:rPr>
        <w:t xml:space="preserve">parent chunk</w:t>
      </w:r>
      <w:r>
        <w:t xml:space="preserve"> represents an entire top-level section. It exists to preserve section context for parent replacement and downstream answer grounding. Parent chunks are not our primary vector retrieval surface.</w:t>
      </w:r>
    </w:p>
    <w:p>
      <w:pPr>
        <w:spacing w:after="120" w:before="120"/>
      </w:pPr>
      <w:r>
        <w:t xml:space="preserve">A </w:t>
      </w:r>
      <w:r>
        <w:rPr>
          <w:b/>
          <w:bCs/>
        </w:rPr>
        <w:t xml:space="preserve">child chunk</w:t>
      </w:r>
      <w:r>
        <w:t xml:space="preserve"> represents a structural unit inside a parent section, usually a subsection, a procedural step group, or a coherent paragraph block. Child chunks are one of our primary fine-grained retrieval surfaces for structured documents.</w:t>
      </w:r>
    </w:p>
    <w:p>
      <w:pPr>
        <w:spacing w:after="120" w:before="120"/>
      </w:pPr>
      <w:r>
        <w:t xml:space="preserve">A </w:t>
      </w:r>
      <w:r>
        <w:rPr>
          <w:b/>
          <w:bCs/>
        </w:rPr>
        <w:t xml:space="preserve">boundary chunk</w:t>
      </w:r>
      <w:r>
        <w:t xml:space="preserve"> represents a bridge between two adjacent parent sections. Boundary chunks are produced by fusing the last child chunk of one section with the first child chunk of the next section. They exist precisely because some good answers live across a section seam rather than wholly inside either side of it. Boundary chunks are built from structurally coherent child chunks that already respect sentence and structural boundaries, which means the fused result has clean edges without requiring a separate semantic pass or arbitrary token windowing.</w:t>
      </w:r>
    </w:p>
    <w:p>
      <w:pPr>
        <w:spacing w:after="120" w:before="120"/>
      </w:pPr>
      <w:r>
        <w:t xml:space="preserve">A </w:t>
      </w:r>
      <w:r>
        <w:rPr>
          <w:b/>
          <w:bCs/>
        </w:rPr>
        <w:t xml:space="preserve">semantic chunk</w:t>
      </w:r>
      <w:r>
        <w:t xml:space="preserve"> represents a meaning-coherent unit detected by semantic boundary analysis. Semantic chunks are the primary retrieval surface for documents where the normalizer could not recover usable heading hierarchy. In those documents, semantic chunks exist at document scope with no parent linkage. Semantic chunks are not produced for documents that go through the structured path --- that is a deliberate design decision explained below.</w:t>
      </w:r>
    </w:p>
    <w:p>
      <w:pPr>
        <w:spacing w:after="120" w:before="120"/>
      </w:pPr>
      <w:r>
        <w:t xml:space="preserve">These types should not collapse into one another --- if a type exists, it needs its own reason to exist, its own record shape, and its own retrieval behavior.</w:t>
      </w:r>
    </w:p>
    <w:p>
      <w:pPr>
        <w:spacing w:after="120" w:before="120"/>
      </w:pPr>
      <w:r>
        <w:t xml:space="preserve">The asymmetry is important. Parent chunks are about context. Child chunks are about authored structure. Boundary chunks are about cross-section continuity. Semantic chunks are about meaning boundaries when structure is absent. That division of labor is what lets retrieval stay fine-grained without becoming structurally incoherent.</w:t>
      </w:r>
    </w:p>
    <w:p>
      <w:pPr>
        <w:pStyle w:val="Heading3"/>
        <w:spacing w:after="120" w:before="240"/>
      </w:pPr>
      <w:r>
        <w:t xml:space="preserve">3.5.1 Why Semantic Chunks Are Not Produced on the Structured Path</w:t>
      </w:r>
    </w:p>
    <w:p>
      <w:pPr>
        <w:spacing w:after="120" w:before="120"/>
      </w:pPr>
      <w:r>
        <w:t xml:space="preserve">An earlier version of this design produced semantic chunks alongside child chunks for structured documents --- running a semantic boundary pass inside each parent section in addition to the structural child decomposition. That approach was removed after careful analysis of its impact on retrieval quality.</w:t>
      </w:r>
    </w:p>
    <w:p>
      <w:pPr>
        <w:spacing w:after="120" w:before="120"/>
      </w:pPr>
      <w:r>
        <w:t xml:space="preserve">The core problem is context diversity in the top-k. When both child chunks and semantic chunks exist over the same section content, a query can pull both a child chunk and a semantic chunk covering substantially the same material into the retrieval results. Each occupies a slot in the top-k. If the top-k is five, and two of those slots are consumed by near-duplicate representations of the same content, the system has effectively lost 20% of its context budget. The user gets four distinct pieces of evidence instead of five. The answer is not wrong, but it is less well-grounded than it could have been.</w:t>
      </w:r>
    </w:p>
    <w:p>
      <w:pPr>
        <w:spacing w:after="120" w:before="120"/>
      </w:pPr>
      <w:r>
        <w:t xml:space="preserve">This is not a theoretical concern. It is a structural consequence of having two overlapping retrieval surfaces over the same content. The reranker scores each query-document pair independently --- it has no awareness of the candidate set as a whole and cannot deduplicate. The embedding space will place a child chunk and a semantic chunk from the same section in nearby regions, making it likely that both score into the top-k on the same query. The degradation is silent: the answer looks fine, it cites real sources, but the retrieval window was quietly narrowed.</w:t>
      </w:r>
    </w:p>
    <w:p>
      <w:pPr>
        <w:spacing w:after="120" w:before="120"/>
      </w:pPr>
      <w:r>
        <w:t xml:space="preserve">For well-structured SOP and process documents --- which are the primary corpus for Skywalker --- child chunks already capture the meaning units the authors intended. The structural boundaries (headings, step groups, paragraph blocks) align closely with the semantic boundaries in well-authored content. Semantic chunking over the same material finds largely the same boundaries the structure already gave us, adding retrieval surface without adding retrieval diversity.</w:t>
      </w:r>
    </w:p>
    <w:p>
      <w:pPr>
        <w:spacing w:after="120" w:before="120"/>
      </w:pPr>
      <w:r>
        <w:t xml:space="preserve">The decision is therefore: structured documents get parent, child, and boundary chunks. Semantic chunking is reserved for documents where the normalizer could not recover hierarchy, where it serves as the primary retrieval surface rather than a redundant overlay.</w:t>
      </w:r>
    </w:p>
    <w:p>
      <w:pPr>
        <w:pStyle w:val="Heading3"/>
        <w:spacing w:after="120" w:before="240"/>
      </w:pPr>
      <w:r>
        <w:t xml:space="preserve">3.5.2 The Dual-Index Experiment and Post-June Evaluation</w:t>
      </w:r>
    </w:p>
    <w:p>
      <w:pPr>
        <w:spacing w:after="120" w:before="120"/>
      </w:pPr>
      <w:r>
        <w:t xml:space="preserve">This decision is made with clear eyes about what we do not yet know. It is possible that semantic chunking captures meaning boundaries in structured documents that child chunking misses --- particularly in sections with coarse headings that span multiple distinct ideas. We have not yet validated this against the actual corpus.</w:t>
      </w:r>
    </w:p>
    <w:p>
      <w:pPr>
        <w:spacing w:after="120" w:before="120"/>
      </w:pPr>
      <w:r>
        <w:t xml:space="preserve">The architecture is designed so this question can be answered empirically after the June baseline ships. The semantic chunking infrastructure is built regardless, because it is the primary path for documents without recoverable hierarchy. Testing semantic-on-structured later requires only a routing change, not a capability build.</w:t>
      </w:r>
    </w:p>
    <w:p>
      <w:pPr>
        <w:spacing w:after="120" w:before="120"/>
      </w:pPr>
      <w:r>
        <w:t xml:space="preserve">The specific evaluation path is:</w:t>
      </w:r>
    </w:p>
    <w:p>
      <w:pPr>
        <w:pStyle w:val="ListParagraph"/>
        <w:numPr>
          <w:ilvl w:val="0"/>
          <w:numId w:val="2"/>
        </w:numPr>
        <w:spacing w:after="60" w:before="60"/>
      </w:pPr>
      <w:r>
        <w:t xml:space="preserve">After June, with a working system and real queries, measure where retrieval quality is weakest. If the failure pattern is "the structural chunks missed a meaning boundary that a semantic cut would have caught," that is the signal to revisit.</w:t>
      </w:r>
    </w:p>
    <w:p>
      <w:pPr>
        <w:pStyle w:val="ListParagraph"/>
        <w:numPr>
          <w:ilvl w:val="0"/>
          <w:numId w:val="2"/>
        </w:numPr>
        <w:spacing w:after="60" w:before="60"/>
      </w:pPr>
      <w:r>
        <w:t xml:space="preserve">If that signal appears, the cleanest experiment is a dual-index approach: one index chunked structurally, one chunked semantically, with both queried in parallel and both result sets provided to the model with clear framing of the difference. This avoids the duplication problem entirely because the two retrieval surfaces are separate.</w:t>
      </w:r>
    </w:p>
    <w:p>
      <w:pPr>
        <w:pStyle w:val="ListParagraph"/>
        <w:numPr>
          <w:ilvl w:val="0"/>
          <w:numId w:val="2"/>
        </w:numPr>
        <w:spacing w:after="60" w:before="60"/>
      </w:pPr>
      <w:r>
        <w:t xml:space="preserve">The dual-index approach introduces latency (two retrieval passes, two rerank passes) and prompt complexity (the model must reason over two evidence frames). Both are real concerns that need validation. The latency question is whether two parallel passes fit within the 200-400ms envelope. The prompt complexity question is whether the model produces better or worse answers when given two evidence frames versus one.</w:t>
      </w:r>
    </w:p>
    <w:p>
      <w:pPr>
        <w:spacing w:after="120" w:before="120"/>
      </w:pPr>
      <w:r>
        <w:t xml:space="preserve">These are post-June evaluation items. They are documented here so the reasoning is preserved and the team does not have to rediscover the trade-offs months from now.</w:t>
      </w:r>
    </w:p>
    <w:p>
      <w:pPr>
        <w:spacing w:after="120" w:before="120"/>
      </w:pPr>
      <w:r>
        <w:t xml:space="preserve">We should also hold ourselves to a simple test: if we cannot explain why a given chunk type should be retrieved, reranked, and interpreted differently from another chunk type, then we probably have not justified keeping both. Each chunk type should correspond to distinct retrieval behavior.</w:t>
      </w:r>
    </w:p>
    <w:p>
      <w:pPr>
        <w:pStyle w:val="Heading2"/>
        <w:spacing w:after="120" w:before="240"/>
      </w:pPr>
      <w:r>
        <w:t xml:space="preserve">3.6 Size Model, Reranker Limits, and Hard Ceilings</w:t>
      </w:r>
    </w:p>
    <w:p>
      <w:pPr>
        <w:spacing w:after="120" w:before="120"/>
      </w:pPr>
      <w:r>
        <w:t xml:space="preserve">Chunk sizing is constrained by the downstream reranker, the embedding model, and the practical reality that overlong retrievable chunks either score poorly or get truncated in ways that hide their defects, so we distinguish between preferred size ranges and a hard non-parent ceiling. The preferred size range governs what we want for retrieval quality --- child chunks should be small enough to represent a coherent structural unit, boundary chunks are naturally constrained because they are formed from two adjacent child chunks, and semantic chunks (on the semantic-only path) should be small enough to capture a single meaning cluster rather than a bag of topics.</w:t>
      </w:r>
    </w:p>
    <w:p>
      <w:pPr>
        <w:spacing w:after="120" w:before="120"/>
      </w:pPr>
      <w:r>
        <w:t xml:space="preserve">The hard non-parent ceiling governs what we will not allow any retrievable non-parent chunk to exceed. Our current implementation target is a 3840-token ceiling for non-parent chunk types, derived from downstream reranker and API constraints, with the actual value kept in configuration rather than hardcoded in logic. We should also enforce a character-level safety ceiling aligned with the Rerank API's document text constraints so that query-time truncation is not used as an ingest-time content-shaping strategy. If a child, semantic, or boundary chunk exceeds the configured hard ceiling, it should be split further at sentence boundaries or list boundaries as appropriate.</w:t>
      </w:r>
    </w:p>
    <w:p>
      <w:pPr>
        <w:spacing w:after="120" w:before="120"/>
      </w:pPr>
      <w:r>
        <w:t xml:space="preserve">Parent chunks are different because they are not the primary retrieval unit but rather the section-context object reached through parent replacement, so they should follow real section boundaries even when a section is long. We should not chop a natural section into multiple pseudo-parent slabs just to hit a token target. That would change the meaning of parent and make parent replacement less faithful to the source document.</w:t>
      </w:r>
    </w:p>
    <w:p>
      <w:pPr>
        <w:spacing w:after="120" w:before="120"/>
      </w:pPr>
      <w:r>
        <w:t xml:space="preserve">This deliberate asymmetry matters --- the retrievable layers are bounded for scoring quality while the parent layer is shaped by structure. The configuration surface should therefore include, at minimum, the hard non-parent token ceiling, the preferred child range, and the semantic split parameters (for the semantic-only path).</w:t>
      </w:r>
    </w:p>
    <w:p>
      <w:pPr>
        <w:spacing w:after="120" w:before="120"/>
      </w:pPr>
      <w:r>
        <w:t xml:space="preserve">We should also be disciplined about token measurement. Where token-aware limits matter, we should use the same tokenizer assumptions that correspond to the deployed model path. We should not substitute word counts, paragraph counts, or character counts and then pretend we are controlling model-facing size precisely. Characters can serve as an additional safety bound, but they are not the primary unit where token ceilings matter.</w:t>
      </w:r>
    </w:p>
    <w:p>
      <w:pPr>
        <w:spacing w:after="120" w:before="120"/>
      </w:pPr>
      <w:r>
        <w:t xml:space="preserve">A chunk that is technically legal under a hard ceiling can still be strategically too large for good retrieval behavior. The hard ceiling is the stop sign, not the design target. The target remains coherence, specificity, and downstream scoreability.</w:t>
      </w:r>
    </w:p>
    <w:p>
      <w:pPr>
        <w:pStyle w:val="Heading2"/>
        <w:spacing w:after="120" w:before="240"/>
      </w:pPr>
      <w:r>
        <w:t xml:space="preserve">3.7 Source Metadata, Access, Applicability, and Policy-Link Inheritance</w:t>
      </w:r>
    </w:p>
    <w:p>
      <w:pPr>
        <w:spacing w:after="120" w:before="120"/>
      </w:pPr>
      <w:r>
        <w:t xml:space="preserve">Before we produce any chunks, we assemble the document-level metadata record that every chunk inherits unless a specific field is intentionally overridden for a given chunk type. This inheritance model keeps retrieval, authorization, source attribution, and policy attribution aligned.</w:t>
      </w:r>
    </w:p>
    <w:p>
      <w:pPr>
        <w:spacing w:after="120" w:before="120"/>
      </w:pPr>
      <w:r>
        <w:t xml:space="preserve">Every chunk should inherit the following fields:</w:t>
      </w:r>
    </w:p>
    <w:p>
      <w:pPr>
        <w:spacing w:after="120" w:before="120"/>
      </w:pPr>
      <w:r>
        <w:rPr>
          <w:rFonts w:ascii="Consolas" w:cs="Consolas" w:eastAsia="Consolas" w:hAnsi="Consolas"/>
          <w:sz w:val="20"/>
          <w:szCs w:val="20"/>
          <w:shd w:fill="F0F0F0" w:val="clear"/>
        </w:rPr>
        <w:t xml:space="preserve">source_doc_id</w:t>
      </w:r>
      <w:r>
        <w:t xml:space="preserve"> </w:t>
      </w:r>
      <w:r>
        <w:rPr>
          <w:rFonts w:ascii="Consolas" w:cs="Consolas" w:eastAsia="Consolas" w:hAnsi="Consolas"/>
          <w:sz w:val="20"/>
          <w:szCs w:val="20"/>
          <w:shd w:fill="F0F0F0" w:val="clear"/>
        </w:rPr>
        <w:t xml:space="preserve">source_title</w:t>
      </w:r>
      <w:r>
        <w:t xml:space="preserve"> </w:t>
      </w:r>
      <w:r>
        <w:rPr>
          <w:rFonts w:ascii="Consolas" w:cs="Consolas" w:eastAsia="Consolas" w:hAnsi="Consolas"/>
          <w:sz w:val="20"/>
          <w:szCs w:val="20"/>
          <w:shd w:fill="F0F0F0" w:val="clear"/>
        </w:rPr>
        <w:t xml:space="preserve">source_url</w:t>
      </w:r>
      <w:r>
        <w:t xml:space="preserve"> </w:t>
      </w:r>
      <w:r>
        <w:rPr>
          <w:rFonts w:ascii="Consolas" w:cs="Consolas" w:eastAsia="Consolas" w:hAnsi="Consolas"/>
          <w:sz w:val="20"/>
          <w:szCs w:val="20"/>
          <w:shd w:fill="F0F0F0" w:val="clear"/>
        </w:rPr>
        <w:t xml:space="preserve">content_owner</w:t>
      </w:r>
      <w:r>
        <w:t xml:space="preserve"> </w:t>
      </w:r>
      <w:r>
        <w:rPr>
          <w:rFonts w:ascii="Consolas" w:cs="Consolas" w:eastAsia="Consolas" w:hAnsi="Consolas"/>
          <w:sz w:val="20"/>
          <w:szCs w:val="20"/>
          <w:shd w:fill="F0F0F0" w:val="clear"/>
        </w:rPr>
        <w:t xml:space="preserve">effective_date</w:t>
      </w:r>
      <w:r>
        <w:t xml:space="preserve"> </w:t>
      </w:r>
      <w:r>
        <w:rPr>
          <w:rFonts w:ascii="Consolas" w:cs="Consolas" w:eastAsia="Consolas" w:hAnsi="Consolas"/>
          <w:sz w:val="20"/>
          <w:szCs w:val="20"/>
          <w:shd w:fill="F0F0F0" w:val="clear"/>
        </w:rPr>
        <w:t xml:space="preserve">expiry_date</w:t>
      </w:r>
      <w:r>
        <w:t xml:space="preserve"> when present </w:t>
      </w:r>
      <w:r>
        <w:rPr>
          <w:rFonts w:ascii="Consolas" w:cs="Consolas" w:eastAsia="Consolas" w:hAnsi="Consolas"/>
          <w:sz w:val="20"/>
          <w:szCs w:val="20"/>
          <w:shd w:fill="F0F0F0" w:val="clear"/>
        </w:rPr>
        <w:t xml:space="preserve">level_applicability</w:t>
      </w:r>
      <w:r>
        <w:t xml:space="preserve"> </w:t>
      </w:r>
      <w:r>
        <w:rPr>
          <w:rFonts w:ascii="Consolas" w:cs="Consolas" w:eastAsia="Consolas" w:hAnsi="Consolas"/>
          <w:sz w:val="20"/>
          <w:szCs w:val="20"/>
          <w:shd w:fill="F0F0F0" w:val="clear"/>
        </w:rPr>
        <w:t xml:space="preserve">region_applicability</w:t>
      </w:r>
      <w:r>
        <w:t xml:space="preserve"> </w:t>
      </w:r>
      <w:r>
        <w:rPr>
          <w:rFonts w:ascii="Consolas" w:cs="Consolas" w:eastAsia="Consolas" w:hAnsi="Consolas"/>
          <w:sz w:val="20"/>
          <w:szCs w:val="20"/>
          <w:shd w:fill="F0F0F0" w:val="clear"/>
        </w:rPr>
        <w:t xml:space="preserve">access_control_tier</w:t>
      </w:r>
      <w:r>
        <w:t xml:space="preserve"> </w:t>
      </w:r>
      <w:r>
        <w:rPr>
          <w:rFonts w:ascii="Consolas" w:cs="Consolas" w:eastAsia="Consolas" w:hAnsi="Consolas"/>
          <w:sz w:val="20"/>
          <w:szCs w:val="20"/>
          <w:shd w:fill="F0F0F0" w:val="clear"/>
        </w:rPr>
        <w:t xml:space="preserve">document_type</w:t>
      </w:r>
      <w:r>
        <w:t xml:space="preserve"> </w:t>
      </w:r>
      <w:r>
        <w:rPr>
          <w:rFonts w:ascii="Consolas" w:cs="Consolas" w:eastAsia="Consolas" w:hAnsi="Consolas"/>
          <w:sz w:val="20"/>
          <w:szCs w:val="20"/>
          <w:shd w:fill="F0F0F0" w:val="clear"/>
        </w:rPr>
        <w:t xml:space="preserve">policy_links</w:t>
      </w:r>
      <w:r>
        <w:t xml:space="preserve"> </w:t>
      </w:r>
      <w:r>
        <w:rPr>
          <w:rFonts w:ascii="Consolas" w:cs="Consolas" w:eastAsia="Consolas" w:hAnsi="Consolas"/>
          <w:sz w:val="20"/>
          <w:szCs w:val="20"/>
          <w:shd w:fill="F0F0F0" w:val="clear"/>
        </w:rPr>
        <w:t xml:space="preserve">ingest_version</w:t>
      </w:r>
    </w:p>
    <w:p>
      <w:pPr>
        <w:spacing w:after="120" w:before="120"/>
      </w:pPr>
      <w:r>
        <w:rPr>
          <w:rFonts w:ascii="Consolas" w:cs="Consolas" w:eastAsia="Consolas" w:hAnsi="Consolas"/>
          <w:sz w:val="20"/>
          <w:szCs w:val="20"/>
          <w:shd w:fill="F0F0F0" w:val="clear"/>
        </w:rPr>
        <w:t xml:space="preserve">source_doc_id</w:t>
      </w:r>
      <w:r>
        <w:t xml:space="preserve"> is the stable SharePoint item ID and the document identity shared across the chunk set, OpenSearch, and the manifest. </w:t>
      </w:r>
      <w:r>
        <w:rPr>
          <w:rFonts w:ascii="Consolas" w:cs="Consolas" w:eastAsia="Consolas" w:hAnsi="Consolas"/>
          <w:sz w:val="20"/>
          <w:szCs w:val="20"/>
          <w:shd w:fill="F0F0F0" w:val="clear"/>
        </w:rPr>
        <w:t xml:space="preserve">source_title</w:t>
      </w:r>
      <w:r>
        <w:t xml:space="preserve"> and </w:t>
      </w:r>
      <w:r>
        <w:rPr>
          <w:rFonts w:ascii="Consolas" w:cs="Consolas" w:eastAsia="Consolas" w:hAnsi="Consolas"/>
          <w:sz w:val="20"/>
          <w:szCs w:val="20"/>
          <w:shd w:fill="F0F0F0" w:val="clear"/>
        </w:rPr>
        <w:t xml:space="preserve">source_url</w:t>
      </w:r>
      <w:r>
        <w:t xml:space="preserve"> identify the originating content item and are surfaced later in answer assembly. </w:t>
      </w:r>
      <w:r>
        <w:rPr>
          <w:rFonts w:ascii="Consolas" w:cs="Consolas" w:eastAsia="Consolas" w:hAnsi="Consolas"/>
          <w:sz w:val="20"/>
          <w:szCs w:val="20"/>
          <w:shd w:fill="F0F0F0" w:val="clear"/>
        </w:rPr>
        <w:t xml:space="preserve">content_owner</w:t>
      </w:r>
      <w:r>
        <w:t xml:space="preserve"> and the document dates should pass through exactly as source metadata.</w:t>
      </w:r>
    </w:p>
    <w:p>
      <w:pPr>
        <w:spacing w:after="120" w:before="120"/>
      </w:pPr>
      <w:r>
        <w:rPr>
          <w:rFonts w:ascii="Consolas" w:cs="Consolas" w:eastAsia="Consolas" w:hAnsi="Consolas"/>
          <w:sz w:val="20"/>
          <w:szCs w:val="20"/>
          <w:shd w:fill="F0F0F0" w:val="clear"/>
        </w:rPr>
        <w:t xml:space="preserve">level_applicability</w:t>
      </w:r>
      <w:r>
        <w:t xml:space="preserve"> and </w:t>
      </w:r>
      <w:r>
        <w:rPr>
          <w:rFonts w:ascii="Consolas" w:cs="Consolas" w:eastAsia="Consolas" w:hAnsi="Consolas"/>
          <w:sz w:val="20"/>
          <w:szCs w:val="20"/>
          <w:shd w:fill="F0F0F0" w:val="clear"/>
        </w:rPr>
        <w:t xml:space="preserve">region_applicability</w:t>
      </w:r>
      <w:r>
        <w:t xml:space="preserve"> should be inherited exactly as provided, and sentinel values such as </w:t>
      </w:r>
      <w:r>
        <w:rPr>
          <w:rFonts w:ascii="Consolas" w:cs="Consolas" w:eastAsia="Consolas" w:hAnsi="Consolas"/>
          <w:sz w:val="20"/>
          <w:szCs w:val="20"/>
          <w:shd w:fill="F0F0F0" w:val="clear"/>
        </w:rPr>
        <w:t xml:space="preserve">ALL_LEVELS</w:t>
      </w:r>
      <w:r>
        <w:t xml:space="preserve"> and </w:t>
      </w:r>
      <w:r>
        <w:rPr>
          <w:rFonts w:ascii="Consolas" w:cs="Consolas" w:eastAsia="Consolas" w:hAnsi="Consolas"/>
          <w:sz w:val="20"/>
          <w:szCs w:val="20"/>
          <w:shd w:fill="F0F0F0" w:val="clear"/>
        </w:rPr>
        <w:t xml:space="preserve">ALL_COUNTRIES</w:t>
      </w:r>
      <w:r>
        <w:t xml:space="preserve"> are exact-match values whose spelling matters. </w:t>
      </w:r>
      <w:r>
        <w:rPr>
          <w:rFonts w:ascii="Consolas" w:cs="Consolas" w:eastAsia="Consolas" w:hAnsi="Consolas"/>
          <w:sz w:val="20"/>
          <w:szCs w:val="20"/>
          <w:shd w:fill="F0F0F0" w:val="clear"/>
        </w:rPr>
        <w:t xml:space="preserve">access_control_tier</w:t>
      </w:r>
      <w:r>
        <w:t xml:space="preserve"> should be inherited exactly as provided after validation against the allowed indexed vocabulary. </w:t>
      </w:r>
      <w:r>
        <w:rPr>
          <w:rFonts w:ascii="Consolas" w:cs="Consolas" w:eastAsia="Consolas" w:hAnsi="Consolas"/>
          <w:sz w:val="20"/>
          <w:szCs w:val="20"/>
          <w:shd w:fill="F0F0F0" w:val="clear"/>
        </w:rPr>
        <w:t xml:space="preserve">document_type</w:t>
      </w:r>
      <w:r>
        <w:t xml:space="preserve"> should be written onto every chunk as a routing trace, reconciliation aid, and diagnostic field even when the query path does not filter on it directly. </w:t>
      </w:r>
      <w:r>
        <w:rPr>
          <w:rFonts w:ascii="Consolas" w:cs="Consolas" w:eastAsia="Consolas" w:hAnsi="Consolas"/>
          <w:sz w:val="20"/>
          <w:szCs w:val="20"/>
          <w:shd w:fill="F0F0F0" w:val="clear"/>
        </w:rPr>
        <w:t xml:space="preserve">ingest_version</w:t>
      </w:r>
      <w:r>
        <w:t xml:space="preserve"> should be written across the entire chunk set for auditing and reconciliation. </w:t>
      </w:r>
      <w:r>
        <w:rPr>
          <w:rFonts w:ascii="Consolas" w:cs="Consolas" w:eastAsia="Consolas" w:hAnsi="Consolas"/>
          <w:sz w:val="20"/>
          <w:szCs w:val="20"/>
          <w:shd w:fill="F0F0F0" w:val="clear"/>
        </w:rPr>
        <w:t xml:space="preserve">policy_links</w:t>
      </w:r>
      <w:r>
        <w:t xml:space="preserve"> should be written onto every chunk as inherited metadata so the retrieval and response path can union and deduplicate policy links directly from retrieved chunks without depending on a separate query-time lookup step.</w:t>
      </w:r>
    </w:p>
    <w:p>
      <w:pPr>
        <w:spacing w:after="120" w:before="120"/>
      </w:pPr>
      <w:r>
        <w:t xml:space="preserve">Under our current metadata model, applicability and access are document-level metadata, not section-level overrides, which means boundary chunks should inherit the same applicability and access metadata as other chunks from the same source document. We could imagine a future in which different sections of a source document carry different regional applicability, different role applicability, or different access restrictions, but if the upstream systems eventually support that we can evolve the model --- for now, we should encode the truth we actually have rather than a speculative future we do not yet operate.</w:t>
      </w:r>
    </w:p>
    <w:p>
      <w:pPr>
        <w:spacing w:after="120" w:before="120"/>
      </w:pPr>
      <w:r>
        <w:t xml:space="preserve">We should also keep in mind that metadata defects often look like retrieval defects later. If we write the wrong applicability, the wrong access tier, or the wrong source identity onto a chunk, the retrieval result can appear semantically right and still be operationally wrong. That is exactly why metadata inheritance belongs in the core chunk contract rather than as an afterthought.</w:t>
      </w:r>
    </w:p>
    <w:p>
      <w:pPr>
        <w:pStyle w:val="Heading2"/>
        <w:spacing w:after="120" w:before="240"/>
      </w:pPr>
      <w:r>
        <w:t xml:space="preserve">3.8 Deterministic Chunk Identity</w:t>
      </w:r>
    </w:p>
    <w:p>
      <w:pPr>
        <w:spacing w:after="120" w:before="120"/>
      </w:pPr>
      <w:r>
        <w:t xml:space="preserve">Explicit OpenSearch document IDs are assigned for every chunk. Structured child chunks refer to parents by ID. Boundary chunks refer to two adjacent parents by ID. The Query Orchestrator depends on those references for parent replacement. If chunk IDs are random or unstable across re-ingest, the retrieval path becomes quietly inconsistent, so IDs need to be both explicit and deterministic --- if we re-ingest a document and the same logical chunks are produced, they should receive the same IDs. The current ID shapes are as follows.</w:t>
      </w:r>
    </w:p>
    <w:p>
      <w:pPr>
        <w:spacing w:after="120" w:before="120"/>
      </w:pPr>
      <w:r>
        <w:t xml:space="preserve">Parent chunks:</w:t>
      </w:r>
    </w:p>
    <w:p>
      <w:pPr>
        <w:spacing w:after="120" w:before="120"/>
      </w:pPr>
      <w:r>
        <w:rPr>
          <w:rFonts w:ascii="Consolas" w:cs="Consolas" w:eastAsia="Consolas" w:hAnsi="Consolas"/>
          <w:sz w:val="20"/>
          <w:szCs w:val="20"/>
          <w:shd w:fill="F0F0F0" w:val="clear"/>
        </w:rPr>
        <w:t xml:space="preserve">{source_doc_id}#parent#s{sectionIndex}</w:t>
      </w:r>
    </w:p>
    <w:p>
      <w:pPr>
        <w:spacing w:after="120" w:before="120"/>
      </w:pPr>
      <w:r>
        <w:t xml:space="preserve">Child chunks:</w:t>
      </w:r>
    </w:p>
    <w:p>
      <w:pPr>
        <w:spacing w:after="120" w:before="120"/>
      </w:pPr>
      <w:r>
        <w:rPr>
          <w:rFonts w:ascii="Consolas" w:cs="Consolas" w:eastAsia="Consolas" w:hAnsi="Consolas"/>
          <w:sz w:val="20"/>
          <w:szCs w:val="20"/>
          <w:shd w:fill="F0F0F0" w:val="clear"/>
        </w:rPr>
        <w:t xml:space="preserve">{source_doc_id}#child#s{sectionIndex}c{childIndex}</w:t>
      </w:r>
    </w:p>
    <w:p>
      <w:pPr>
        <w:spacing w:after="120" w:before="120"/>
      </w:pPr>
      <w:r>
        <w:t xml:space="preserve">Boundary chunks:</w:t>
      </w:r>
    </w:p>
    <w:p>
      <w:pPr>
        <w:spacing w:after="120" w:before="120"/>
      </w:pPr>
      <w:r>
        <w:rPr>
          <w:rFonts w:ascii="Consolas" w:cs="Consolas" w:eastAsia="Consolas" w:hAnsi="Consolas"/>
          <w:sz w:val="20"/>
          <w:szCs w:val="20"/>
          <w:shd w:fill="F0F0F0" w:val="clear"/>
        </w:rPr>
        <w:t xml:space="preserve">{source_doc_id}#boundary#s{leftSectionIndex}-s{rightSectionIndex}</w:t>
      </w:r>
    </w:p>
    <w:p>
      <w:pPr>
        <w:spacing w:after="120" w:before="120"/>
      </w:pPr>
      <w:r>
        <w:t xml:space="preserve">Semantic-only chunks:</w:t>
      </w:r>
    </w:p>
    <w:p>
      <w:pPr>
        <w:spacing w:after="120" w:before="120"/>
      </w:pPr>
      <w:r>
        <w:rPr>
          <w:rFonts w:ascii="Consolas" w:cs="Consolas" w:eastAsia="Consolas" w:hAnsi="Consolas"/>
          <w:sz w:val="20"/>
          <w:szCs w:val="20"/>
          <w:shd w:fill="F0F0F0" w:val="clear"/>
        </w:rPr>
        <w:t xml:space="preserve">{source_doc_id}#semantic#dsem{semanticIndex}</w:t>
      </w:r>
    </w:p>
    <w:p>
      <w:pPr>
        <w:spacing w:after="120" w:before="120"/>
      </w:pPr>
      <w:r>
        <w:t xml:space="preserve">If the document contains front matter before the first top-level section, we assign that material a synthetic opening section index </w:t>
      </w:r>
      <w:r>
        <w:rPr>
          <w:rFonts w:ascii="Consolas" w:cs="Consolas" w:eastAsia="Consolas" w:hAnsi="Consolas"/>
          <w:sz w:val="20"/>
          <w:szCs w:val="20"/>
          <w:shd w:fill="F0F0F0" w:val="clear"/>
        </w:rPr>
        <w:t xml:space="preserve">s00</w:t>
      </w:r>
      <w:r>
        <w:t xml:space="preserve">. That gives front matter deterministic IDs and prevents introductory material from being invisibly glued onto whatever formal section follows.</w:t>
      </w:r>
    </w:p>
    <w:p>
      <w:pPr>
        <w:spacing w:after="120" w:before="120"/>
      </w:pPr>
      <w:r>
        <w:t xml:space="preserve">We should generate IDs before embedding and before any write attempt, so every final chunk object should already know its </w:t>
      </w:r>
      <w:r>
        <w:rPr>
          <w:rFonts w:ascii="Consolas" w:cs="Consolas" w:eastAsia="Consolas" w:hAnsi="Consolas"/>
          <w:sz w:val="20"/>
          <w:szCs w:val="20"/>
          <w:shd w:fill="F0F0F0" w:val="clear"/>
        </w:rPr>
        <w:t xml:space="preserve">_id</w:t>
      </w:r>
      <w:r>
        <w:t xml:space="preserve">, </w:t>
      </w:r>
      <w:r>
        <w:rPr>
          <w:rFonts w:ascii="Consolas" w:cs="Consolas" w:eastAsia="Consolas" w:hAnsi="Consolas"/>
          <w:sz w:val="20"/>
          <w:szCs w:val="20"/>
          <w:shd w:fill="F0F0F0" w:val="clear"/>
        </w:rPr>
        <w:t xml:space="preserve">chunk_type</w:t>
      </w:r>
      <w:r>
        <w:t xml:space="preserve">, and parent linkage before we compute vectors or stage OpenSearch writes. This gives us deterministic parent references, deterministic manifest contents, and deterministic delete targets during re-ingest, and it also makes testing straightforward because the same input produces the same expected IDs.</w:t>
      </w:r>
    </w:p>
    <w:p>
      <w:pPr>
        <w:spacing w:after="120" w:before="120"/>
      </w:pPr>
      <w:r>
        <w:t xml:space="preserve">One reasonable implementation question is what should happen when the structure changes enough that a formerly stable section index shifts. The positional ID scheme (</w:t>
      </w:r>
      <w:r>
        <w:rPr>
          <w:rFonts w:ascii="Consolas" w:cs="Consolas" w:eastAsia="Consolas" w:hAnsi="Consolas"/>
          <w:sz w:val="20"/>
          <w:szCs w:val="20"/>
          <w:shd w:fill="F0F0F0" w:val="clear"/>
        </w:rPr>
        <w:t xml:space="preserve">s{sectionIndex}</w:t>
      </w:r>
      <w:r>
        <w:t xml:space="preserve">, </w:t>
      </w:r>
      <w:r>
        <w:rPr>
          <w:rFonts w:ascii="Consolas" w:cs="Consolas" w:eastAsia="Consolas" w:hAnsi="Consolas"/>
          <w:sz w:val="20"/>
          <w:szCs w:val="20"/>
          <w:shd w:fill="F0F0F0" w:val="clear"/>
        </w:rPr>
        <w:t xml:space="preserve">c{childIndex}</w:t>
      </w:r>
      <w:r>
        <w:t xml:space="preserve">) is stable whenever the document's logical structure is stable --- same sections in the same order produce the same IDs on every re-ingest. If someone restructures the document itself --- reorders sections, splits a section into two, merges two into one --- then the positional indices shift and chunks receive new IDs. That is the correct result: the chunks are genuinely different logical objects after a structural reorganization, and preserving old IDs would misrepresent what they contain. For T&amp;E policy and process documents, structural reorganization is expected to be rare. Content updates within a stable structure are the common case, and the positional scheme handles those cleanly. If corpus observation later shows that structural reorganization is more frequent than expected, a content-anchored ID scheme (hashing section heading text rather than using positional indices) would provide greater stability across reorganizations at the cost of implementation complexity. That is a future option, not a current requirement.</w:t>
      </w:r>
    </w:p>
    <w:p>
      <w:pPr>
        <w:pStyle w:val="Heading2"/>
        <w:spacing w:after="120" w:before="240"/>
      </w:pPr>
      <w:r>
        <w:t xml:space="preserve">3.9 Structured Path</w:t>
      </w:r>
    </w:p>
    <w:p>
      <w:pPr>
        <w:spacing w:after="120" w:before="120"/>
      </w:pPr>
      <w:r>
        <w:t xml:space="preserve">For documents with recoverable heading hierarchy, our current plan is to use a two-pass structured sequence. The first pass establishes section structure and child structure. The second pass produces boundary chunks by fusing the last child chunk of one section with the first child chunk of the next. The output is a three-type taxonomy: parent chunks, child chunks, and boundary chunks.</w:t>
      </w:r>
    </w:p>
    <w:p>
      <w:pPr>
        <w:pStyle w:val="Heading3"/>
        <w:spacing w:after="120" w:before="240"/>
      </w:pPr>
      <w:r>
        <w:t xml:space="preserve">3.9.1 Pass One: Hierarchical Decomposition</w:t>
      </w:r>
    </w:p>
    <w:p>
      <w:pPr>
        <w:spacing w:after="120" w:before="120"/>
      </w:pPr>
      <w:r>
        <w:t xml:space="preserve">We begin by walking the normalized node sequence and identifying top-level section boundaries. In documents with trustworthy heading structure, each top-level section begins at the heading class that functions as the document's navigational root. In many documents that will effectively be heading level 1, but we should not hardcode that assumption. Our parser may need to infer the effective top-level heading level for a given document family. What matters is that we identify the repeating boundary that actually partitions the document into first-class sections.</w:t>
      </w:r>
    </w:p>
    <w:p>
      <w:pPr>
        <w:spacing w:after="120" w:before="120"/>
      </w:pPr>
      <w:r>
        <w:t xml:space="preserve">Any meaningful content that appears before the first recoverable top-level section becomes a synthetic front-matter section with index </w:t>
      </w:r>
      <w:r>
        <w:rPr>
          <w:rFonts w:ascii="Consolas" w:cs="Consolas" w:eastAsia="Consolas" w:hAnsi="Consolas"/>
          <w:sz w:val="20"/>
          <w:szCs w:val="20"/>
          <w:shd w:fill="F0F0F0" w:val="clear"/>
        </w:rPr>
        <w:t xml:space="preserve">s00</w:t>
      </w:r>
      <w:r>
        <w:t xml:space="preserve">. That keeps scope notes, introductions, setup requirements, disclaimers, and other preamble content visible to retrieval rather than marooning it outside the chunk graph.</w:t>
      </w:r>
    </w:p>
    <w:p>
      <w:pPr>
        <w:spacing w:after="120" w:before="120"/>
      </w:pPr>
      <w:r>
        <w:t xml:space="preserve">Each section produces one parent chunk. The parent chunk contains the full text of the section, including its heading and all descendant content up to the next top-level section boundary. Parent chunks should follow section boundaries exactly. We do not need to compress or subdivide them to hit a preferred retrieval budget, because they are our section-context layer rather than our primary vector retrieval surface.</w:t>
      </w:r>
    </w:p>
    <w:p>
      <w:pPr>
        <w:spacing w:after="120" w:before="120"/>
      </w:pPr>
      <w:r>
        <w:t xml:space="preserve">Inside each section, we then produce child chunks as the structural retrieval layer. Child boundaries are chosen in descending order of confidence: lower-level headings are the first candidate boundaries, followed by ordered or unordered list items that represent procedural steps, approval steps, or operational checkpoints, and finally paragraph blocks grouped into coherent child chunks in document order when neither subheadings nor list structure provides useful boundaries.</w:t>
      </w:r>
    </w:p>
    <w:p>
      <w:pPr>
        <w:spacing w:after="120" w:before="120"/>
      </w:pPr>
      <w:r>
        <w:t xml:space="preserve">A child chunk should be structurally coherent and materially smaller than its parent. If a candidate child unit exceeds the configured hard non-parent ceiling, we should split it further at sentence boundaries while preserving parent linkage. We do not use rolling token-window overlap for ordinary child chunks. Child chunks are structural units, not sliding windows.</w:t>
      </w:r>
    </w:p>
    <w:p>
      <w:pPr>
        <w:spacing w:after="120" w:before="120"/>
      </w:pPr>
      <w:r>
        <w:t xml:space="preserve">We should also preserve the structural cues that make a child chunk interpretable on its own. If a child chunk begins under a subheading, that heading text should stay with the chunk. If a child chunk represents a procedural step group, the step markers should remain in readable order. Retrieval units should not require users or rerankers to reconstruct missing scaffolding from surrounding documents. Every child chunk carries </w:t>
      </w:r>
      <w:r>
        <w:rPr>
          <w:rFonts w:ascii="Consolas" w:cs="Consolas" w:eastAsia="Consolas" w:hAnsi="Consolas"/>
          <w:sz w:val="20"/>
          <w:szCs w:val="20"/>
          <w:shd w:fill="F0F0F0" w:val="clear"/>
        </w:rPr>
        <w:t xml:space="preserve">parent_chunk_id</w:t>
      </w:r>
      <w:r>
        <w:t xml:space="preserve"> pointing to its parent section, while parent chunks do not carry parent linkage.</w:t>
      </w:r>
    </w:p>
    <w:p>
      <w:pPr>
        <w:pStyle w:val="Heading3"/>
        <w:spacing w:after="120" w:before="240"/>
      </w:pPr>
      <w:r>
        <w:t xml:space="preserve">3.9.2 Pass Two: Boundary Chunk Production</w:t>
      </w:r>
    </w:p>
    <w:p>
      <w:pPr>
        <w:spacing w:after="120" w:before="120"/>
      </w:pPr>
      <w:r>
        <w:t xml:space="preserve">In the second pass, we consider each adjacent pair of parent sections in document order. For each transition, we take the last child chunk of the left section and the first child chunk of the right section and fuse them into a boundary chunk.</w:t>
      </w:r>
    </w:p>
    <w:p>
      <w:pPr>
        <w:spacing w:after="120" w:before="120"/>
      </w:pPr>
      <w:r>
        <w:t xml:space="preserve">This approach uses the structural units we already produced --- units we already trust as coherent --- and combines the two that sit on either side of the section seam. Because child chunks already respect sentence and structural boundaries, the fused result has clean edges without requiring a separate semantic pass or arbitrary token windowing.</w:t>
      </w:r>
    </w:p>
    <w:p>
      <w:pPr>
        <w:spacing w:after="120" w:before="120"/>
      </w:pPr>
      <w:r>
        <w:t xml:space="preserve">We build the boundary chunk text by concatenating the last child chunk text of the left section and the first child chunk text of the right section in order, with explicit separator handling so the final text remains readable. Once we produce a boundary chunk, we generate a fresh embedding for the boundary chunk's actual text using </w:t>
      </w:r>
      <w:r>
        <w:rPr>
          <w:rFonts w:ascii="Consolas" w:cs="Consolas" w:eastAsia="Consolas" w:hAnsi="Consolas"/>
          <w:sz w:val="20"/>
          <w:szCs w:val="20"/>
          <w:shd w:fill="F0F0F0" w:val="clear"/>
        </w:rPr>
        <w:t xml:space="preserve">input_type=search_document</w:t>
      </w:r>
      <w:r>
        <w:t xml:space="preserve">. A boundary chunk carries </w:t>
      </w:r>
      <w:r>
        <w:rPr>
          <w:rFonts w:ascii="Consolas" w:cs="Consolas" w:eastAsia="Consolas" w:hAnsi="Consolas"/>
          <w:sz w:val="20"/>
          <w:szCs w:val="20"/>
          <w:shd w:fill="F0F0F0" w:val="clear"/>
        </w:rPr>
        <w:t xml:space="preserve">parent_chunk_ids</w:t>
      </w:r>
      <w:r>
        <w:t xml:space="preserve"> as a two-element array containing both adjacent parent IDs in document order, using the plural field rather than the singular </w:t>
      </w:r>
      <w:r>
        <w:rPr>
          <w:rFonts w:ascii="Consolas" w:cs="Consolas" w:eastAsia="Consolas" w:hAnsi="Consolas"/>
          <w:sz w:val="20"/>
          <w:szCs w:val="20"/>
          <w:shd w:fill="F0F0F0" w:val="clear"/>
        </w:rPr>
        <w:t xml:space="preserve">parent_chunk_id</w:t>
      </w:r>
      <w:r>
        <w:t xml:space="preserve"> because a boundary chunk is a bridge object rather than a child of either side. Boundary chunks inherit the same document-level applicability, access, source metadata, and policy links as the rest of the document's chunk set.</w:t>
      </w:r>
    </w:p>
    <w:p>
      <w:pPr>
        <w:pStyle w:val="Heading3"/>
        <w:spacing w:after="120" w:before="240"/>
      </w:pPr>
      <w:r>
        <w:t xml:space="preserve">3.9.3 Boundary Chunk Overlap and the Deduplication Question</w:t>
      </w:r>
    </w:p>
    <w:p>
      <w:pPr>
        <w:spacing w:after="120" w:before="120"/>
      </w:pPr>
      <w:r>
        <w:t xml:space="preserve">The boundary chunk's content overlaps with exactly two child chunks --- the last child of the left section and the first child of the right section. Those child chunks are kept. This is a deliberate and bounded duplication, and the reasoning behind it deserves explicit treatment because it was one of the most carefully considered trade-offs in this design.</w:t>
      </w:r>
    </w:p>
    <w:p>
      <w:pPr>
        <w:spacing w:after="120" w:before="120"/>
      </w:pPr>
      <w:r>
        <w:t xml:space="preserve">The alternative --- dropping the two source child chunks after fusing them into the boundary chunk --- was considered and rejected. If those child chunks are dropped, any query that needs the content of the last child of a section but is not about the transition to the next section would have to retrieve the boundary chunk instead. The boundary chunk contains that content, but it is diluted by content from the adjacent section, which is irrelevant to the query. The boundary chunk will score worse for that non-transitional query than the standalone child chunk would have. Dropping child chunks trades a duplication problem for a coverage gap problem, and coverage gaps are worse because they are silent.</w:t>
      </w:r>
    </w:p>
    <w:p>
      <w:pPr>
        <w:spacing w:after="120" w:before="120"/>
      </w:pPr>
      <w:r>
        <w:t xml:space="preserve">Keeping both means the child chunks serve queries about their own content, and the boundary chunk serves queries about the transition. They will rarely compete for the same slot in the top-k because they are answering different kinds of questions. A specific query will strongly prefer the child chunk as a tighter match. A transitional query will prefer the boundary chunk because it captures the relationship. The embedding space will place them in nearby but not identical regions because the boundary chunk contains content from two sections, shifting its vector.</w:t>
      </w:r>
    </w:p>
    <w:p>
      <w:pPr>
        <w:spacing w:after="120" w:before="120"/>
      </w:pPr>
      <w:r>
        <w:t xml:space="preserve">The reranker provides a second layer of natural differentiation. Cohere Rerank 3.5 scores each query-document pair independently --- it has no awareness of the candidate set as a whole and cannot actively deduplicate. But it will naturally score a boundary chunk and a child chunk differently against the same query because they read differently. The boundary chunk contains content from a different section that changes the answering signal the cross-encoder sees.</w:t>
      </w:r>
    </w:p>
    <w:p>
      <w:pPr>
        <w:spacing w:after="120" w:before="120"/>
      </w:pPr>
      <w:r>
        <w:t xml:space="preserve">Neither embedding divergence nor reranker differentiation is a hard guarantee against both appearing in a tight top-5. On a small top-k, it is possible. But the probability is low --- it requires the query to be about content that is both transitional and section-specific simultaneously, which is a narrow band. When it does happen, the cost is one slot: four distinct pieces of evidence instead of five.</w:t>
      </w:r>
    </w:p>
    <w:p>
      <w:pPr>
        <w:spacing w:after="120" w:before="120"/>
      </w:pPr>
      <w:r>
        <w:t xml:space="preserve">The duplication is predictable and small: exactly two child chunks of overlap per section boundary. For a document with eight top-level sections, that is fourteen boundary-overlapping child chunks out of the total child chunk count.</w:t>
      </w:r>
    </w:p>
    <w:p>
      <w:pPr>
        <w:spacing w:after="120" w:before="120"/>
      </w:pPr>
      <w:r>
        <w:t xml:space="preserve">If post-launch observation shows that boundary chunks and their source child chunks are frequently both appearing in the same top-k --- a threshold of roughly 10-15% of queries would warrant action --- a candidate shaping rule can be added to the query pipeline: if a boundary chunk and a child chunk from the same parent both scored in, and the child chunk's text is substantially contained within the boundary chunk, drop the lower-scoring one. That rule is cheap (a simple string overlap check or jaccard similarity on token sets), deterministic, and only fires when the problem actually occurs. It is documented here as a known future optimization, not as a day-one requirement.</w:t>
      </w:r>
    </w:p>
    <w:p>
      <w:pPr>
        <w:pStyle w:val="Heading3"/>
        <w:spacing w:after="120" w:before="240"/>
      </w:pPr>
      <w:r>
        <w:t xml:space="preserve">3.9.4 Structured Path Output</w:t>
      </w:r>
    </w:p>
    <w:p>
      <w:pPr>
        <w:spacing w:after="120" w:before="120"/>
      </w:pPr>
      <w:r>
        <w:t xml:space="preserve">At the end of the structured path, we should have a parent layer for section context, a child layer for explicit structural retrieval, and a boundary layer for cross-section continuity. Each layer has a distinct role that the others do not fill.</w:t>
      </w:r>
    </w:p>
    <w:p>
      <w:pPr>
        <w:pStyle w:val="Heading3"/>
        <w:spacing w:after="120" w:before="240"/>
      </w:pPr>
      <w:r>
        <w:t xml:space="preserve">3.9.5 Structured Path Sequence</w:t>
      </w:r>
    </w:p>
    <w:p>
      <w:pPr>
        <w:pBdr>
          <w:left w:val="single" w:color="CCCCCC" w:sz="2" w:space="4"/>
        </w:pBdr>
        <w:spacing w:after="120" w:before="120"/>
        <w:ind w:left="360"/>
      </w:pPr>
      <w:r>
        <w:rPr>
          <w:rFonts w:ascii="Consolas" w:cs="Consolas" w:eastAsia="Consolas" w:hAnsi="Consolas"/>
          <w:color w:val="333333"/>
          <w:sz w:val="18"/>
          <w:szCs w:val="18"/>
        </w:rPr>
        <w:t xml:space="preserve">flowchart LR
 A["Normalized nodes for document\nwith recoverable hierarchy"] --&gt; B["Pass 1:\nrecover top-level sections,\nproduce parent + child chunks"]
 B --&gt; C["Pass 2:\nfor each adjacent section pair,\nfuse last child of left +\nfirst child of right"]
 C --&gt;|boundary produced| D["boundary chunk\nembed boundary text"]
 C --&gt;|no adjacent sections| E["no boundary chunk"]
 B --&gt; F["parent chunks"]
 B --&gt; G["child chunks"]
 D --&gt; H["boundary chunks"]
 F --&gt; I["final chunk set"]
 G --&gt; I
 H --&gt; I</w:t>
      </w:r>
    </w:p>
    <w:p>
      <w:pPr>
        <w:pStyle w:val="Heading3"/>
        <w:spacing w:after="120" w:before="240"/>
      </w:pPr>
      <w:r>
        <w:t xml:space="preserve">3.9.6 Why This Design Over the Earlier Three-Pass Model</w:t>
      </w:r>
    </w:p>
    <w:p>
      <w:pPr>
        <w:spacing w:after="120" w:before="120"/>
      </w:pPr>
      <w:r>
        <w:t xml:space="preserve">An earlier version of this design used a three-pass model: hierarchical decomposition, per-section semantic chunking, and boundary production from semantic edge units. That design was replaced after careful analysis, and the reasoning is documented here so the team does not have to rediscover these trade-offs.</w:t>
      </w:r>
    </w:p>
    <w:p>
      <w:pPr>
        <w:spacing w:after="120" w:before="120"/>
      </w:pPr>
      <w:r>
        <w:t xml:space="preserve">The core problem with the three-pass model was context diversity in the top-k. Running semantic chunking inside each parent section alongside child chunking created two overlapping retrieval surfaces over the same content. Both child chunks and semantic chunks would be embedded and indexed, and both would compete for slots in the top-k on any given query. The top-k is a fixed budget. If two of those slots are consumed by near-duplicate representations of the same content --- one structural, one semantic --- the system has effectively lost retrieval diversity. The user gets fewer distinct pieces of evidence. The answer is not wrong, but it is less well-grounded than it could have been.</w:t>
      </w:r>
    </w:p>
    <w:p>
      <w:pPr>
        <w:spacing w:after="120" w:before="120"/>
      </w:pPr>
      <w:r>
        <w:t xml:space="preserve">This is not a bias problem where some sections win unfairly over others --- every section gets both treatments uniformly. It is a context budget problem. The degradation is silent: the answer looks fine, it cites real sources, but the retrieval window was quietly narrowed because slots were spent on two versions of the same thing rather than on genuinely different content.</w:t>
      </w:r>
    </w:p>
    <w:p>
      <w:pPr>
        <w:spacing w:after="120" w:before="120"/>
      </w:pPr>
      <w:r>
        <w:t xml:space="preserve">Several mitigations were considered and found insufficient. The reranker cannot help because it scores each query-document pair independently with no awareness of the candidate set as a whole. Query-time deduplication (removing semantic chunks whose parent is already present after child-to-parent promotion) helps but only fires after parent promotion and does not catch all cases. Dropping the middle semantic chunks while keeping only the head and tail for boundary production reduces duplication but does not eliminate it, and the reduction is corpus-dependent and unpredictable.</w:t>
      </w:r>
    </w:p>
    <w:p>
      <w:pPr>
        <w:spacing w:after="120" w:before="120"/>
      </w:pPr>
      <w:r>
        <w:t xml:space="preserve">For well-structured SOP and process documents --- which are the primary corpus for Skywalker --- child chunks already capture the meaning units the authors intended. The structural boundaries align closely with the semantic boundaries in well-authored content. Semantic chunking over the same material finds largely the same boundaries the structure already gave us, adding retrieval surface without adding retrieval diversity.</w:t>
      </w:r>
    </w:p>
    <w:p>
      <w:pPr>
        <w:spacing w:after="120" w:before="120"/>
      </w:pPr>
      <w:r>
        <w:t xml:space="preserve">The boundary production mechanism also became simpler. The earlier design depended on semantic edge units and a similarity threshold to decide whether a boundary should be created. The current design produces boundary chunks directly from child chunks, which are already structurally coherent units. This requires no threshold calibration for boundary production and produces boundary chunks with clean edges.</w:t>
      </w:r>
    </w:p>
    <w:p>
      <w:pPr>
        <w:spacing w:after="120" w:before="120"/>
      </w:pPr>
      <w:r>
        <w:t xml:space="preserve">The semantic chunking infrastructure is still built and maintained because it is the primary path for documents without recoverable hierarchy. The decision to remove it from the structured path is a routing decision, not a capability deletion. If post-launch evaluation shows that semantic chunking captures meaning boundaries in structured documents that child chunking misses, the architecture supports re-enabling it --- either as an additional layer on the structured path or through a dual-index experiment described in §3.5.2.</w:t>
      </w:r>
    </w:p>
    <w:p>
      <w:pPr>
        <w:pStyle w:val="Heading2"/>
        <w:spacing w:after="120" w:before="240"/>
      </w:pPr>
      <w:r>
        <w:t xml:space="preserve">3.10 Semantic-Only Path for Documents Without Recoverable Hierarchy</w:t>
      </w:r>
    </w:p>
    <w:p>
      <w:pPr>
        <w:spacing w:after="120" w:before="120"/>
      </w:pPr>
      <w:r>
        <w:t xml:space="preserve">For documents where the normalizer could not recover usable heading hierarchy --- regardless of their </w:t>
      </w:r>
      <w:r>
        <w:rPr>
          <w:rFonts w:ascii="Consolas" w:cs="Consolas" w:eastAsia="Consolas" w:hAnsi="Consolas"/>
          <w:sz w:val="20"/>
          <w:szCs w:val="20"/>
          <w:shd w:fill="F0F0F0" w:val="clear"/>
        </w:rPr>
        <w:t xml:space="preserve">document_type</w:t>
      </w:r>
      <w:r>
        <w:t xml:space="preserve"> --- we do not produce parent chunks or structured child chunks. We still benefit from normalization, but we do not impose the structured parent-child taxonomy when the source content lacks the heading structure to support it.</w:t>
      </w:r>
    </w:p>
    <w:p>
      <w:pPr>
        <w:spacing w:after="120" w:before="120"/>
      </w:pPr>
      <w:r>
        <w:t xml:space="preserve">This path fires based on structure confidence, not document type. A well-structured FAQ with clear question-answer headings goes through the structured path in §3.9. A wall-of-text FAQ with no headings goes through this semantic-only path. A well-structured SOP goes through §3.9. A poorly-structured SOP where heading detection failed goes through this path. The routing decision is based on what the normalizer actually recovered, not on what we hoped the document type would imply.</w:t>
      </w:r>
    </w:p>
    <w:p>
      <w:pPr>
        <w:spacing w:after="120" w:before="120"/>
      </w:pPr>
      <w:r>
        <w:t xml:space="preserve">The semantic-only path operates across the full normalized content sequence and produces </w:t>
      </w:r>
      <w:r>
        <w:rPr>
          <w:rFonts w:ascii="Consolas" w:cs="Consolas" w:eastAsia="Consolas" w:hAnsi="Consolas"/>
          <w:sz w:val="20"/>
          <w:szCs w:val="20"/>
          <w:shd w:fill="F0F0F0" w:val="clear"/>
        </w:rPr>
        <w:t xml:space="preserve">chunk_type=semantic</w:t>
      </w:r>
      <w:r>
        <w:t xml:space="preserve"> records with no </w:t>
      </w:r>
      <w:r>
        <w:rPr>
          <w:rFonts w:ascii="Consolas" w:cs="Consolas" w:eastAsia="Consolas" w:hAnsi="Consolas"/>
          <w:sz w:val="20"/>
          <w:szCs w:val="20"/>
          <w:shd w:fill="F0F0F0" w:val="clear"/>
        </w:rPr>
        <w:t xml:space="preserve">parent_chunk_id</w:t>
      </w:r>
      <w:r>
        <w:t xml:space="preserve">. This means no parent-child section graph, but visible structural information in the document is still used as split guidance.</w:t>
      </w:r>
    </w:p>
    <w:p>
      <w:pPr>
        <w:spacing w:after="120" w:before="120"/>
      </w:pPr>
      <w:r>
        <w:t xml:space="preserve">FAQs often present repeated question-and-answer pairs or visually distinct question markers, and when normalization can detect question lines, heading-based question markers, or repeated Q/A formatting, those should be treated as strong split anchors rather than casually separating a question from its answer just because a semantic similarity threshold twitched. A large FAQ answer can still be subdivided when necessary, but the subdivision should happen within the answer span rather than by severing the question from the explanation that gives it meaning, since the Q/A pair is often the smallest honest semantic unit.</w:t>
      </w:r>
    </w:p>
    <w:p>
      <w:pPr>
        <w:spacing w:after="120" w:before="120"/>
      </w:pPr>
      <w:r>
        <w:t xml:space="preserve">HOW_TO documents often carry ordered steps or grouped procedures, and when normalization can detect those step boundaries they should be treated as strong anchors too. The output is still document-level semantic chunks without parents, but the split logic should respect explicit step structure where it exists, because in both document families visible authorial formatting is free semantic guidance that should be used.</w:t>
      </w:r>
    </w:p>
    <w:p>
      <w:pPr>
        <w:spacing w:after="120" w:before="120"/>
      </w:pPr>
      <w:r>
        <w:t xml:space="preserve">The semantic-only algorithm uses a hybrid process: first, identify high-confidence anchors such as Q/A transitions, major headings, ordered step groups, or similarly explicit local boundaries; second, within those spans, apply semantic split logic to avoid overlong or multi-topic chunks; third, if a resulting chunk still exceeds the configured hard non-parent ceiling, split it further at sentence boundaries. Every semantic-only chunk receives a deterministic document-level semantic ID, inherited metadata, and a document-side embedding written into the vector field.</w:t>
      </w:r>
    </w:p>
    <w:p>
      <w:pPr>
        <w:spacing w:after="120" w:before="120"/>
      </w:pPr>
      <w:r>
        <w:t xml:space="preserve">One thing we should watch once we have real data is whether documents that land on this path retrieve differently enough by original document type to deserve divergent treatment. Right now they are close enough in behavior that a shared semantic-first treatment makes sense. If corpus evidence later says different document families retrieve differently enough to deserve divergence, we can split them deliberately.</w:t>
      </w:r>
    </w:p>
    <w:p>
      <w:pPr>
        <w:pStyle w:val="Heading2"/>
        <w:spacing w:after="120" w:before="240"/>
      </w:pPr>
      <w:r>
        <w:t xml:space="preserve">3.11 Embedding Discipline</w:t>
      </w:r>
    </w:p>
    <w:p>
      <w:pPr>
        <w:spacing w:after="120" w:before="120"/>
      </w:pPr>
      <w:r>
        <w:t xml:space="preserve">We compute ingest-side embeddings for every chunk type that participates in k-NN retrieval (child chunks, semantic chunks, and boundary chunks) but do not currently plan to embed parent chunks, since they are not the first-class vector retrieval surface and enter the candidate set through parent replacement after a child or boundary hit on the structured path, or directly through semantic chunks on the semantic-only path. Every ingest-side embedding call uses </w:t>
      </w:r>
      <w:r>
        <w:rPr>
          <w:rFonts w:ascii="Consolas" w:cs="Consolas" w:eastAsia="Consolas" w:hAnsi="Consolas"/>
          <w:sz w:val="20"/>
          <w:szCs w:val="20"/>
          <w:shd w:fill="F0F0F0" w:val="clear"/>
        </w:rPr>
        <w:t xml:space="preserve">input_type=search_document</w:t>
      </w:r>
      <w:r>
        <w:t xml:space="preserve"> with no exceptions, including transient embeddings used to detect semantic split points and all final embeddings stored for child, semantic, and boundary chunks. We write 1536-dimensional float vectors because that is the dimension produced by </w:t>
      </w:r>
      <w:r>
        <w:rPr>
          <w:rFonts w:ascii="Consolas" w:cs="Consolas" w:eastAsia="Consolas" w:hAnsi="Consolas"/>
          <w:sz w:val="20"/>
          <w:szCs w:val="20"/>
          <w:shd w:fill="F0F0F0" w:val="clear"/>
        </w:rPr>
        <w:t xml:space="preserve">cohere.embed-v4:0</w:t>
      </w:r>
      <w:r>
        <w:t xml:space="preserve">, and the OpenSearch mapping and the chunker implementation need to agree on that dimension exactly.</w:t>
      </w:r>
    </w:p>
    <w:p>
      <w:pPr>
        <w:spacing w:after="120" w:before="120"/>
      </w:pPr>
      <w:r>
        <w:t xml:space="preserve">Embedding requests should be batched where the deployed Bedrock path and model limits allow it, because batching materially improves ingest efficiency, with the precise batch size belonging in configuration and validated against the actual deployed API limits. Text-vector alignment is critical --- transient analysis embeddings and final retrievable chunk embeddings are not interchangeable, and the vector stored on a chunk must correspond to the exact final </w:t>
      </w:r>
      <w:r>
        <w:rPr>
          <w:rFonts w:ascii="Consolas" w:cs="Consolas" w:eastAsia="Consolas" w:hAnsi="Consolas"/>
          <w:sz w:val="20"/>
          <w:szCs w:val="20"/>
          <w:shd w:fill="F0F0F0" w:val="clear"/>
        </w:rPr>
        <w:t xml:space="preserve">chunk_text</w:t>
      </w:r>
      <w:r>
        <w:t xml:space="preserve"> written for that chunk. This is one of the easiest places for an implementation to become subtly wrong while still looking operationally healthy, because the bulk write succeeds, the vectors have the right dimension, and queries return something, yet the stored vector may describe neighboring text rather than the chunk the index thinks it belongs to. Exact text-vector alignment should be treated as a first-class invariant and tested directly.</w:t>
      </w:r>
    </w:p>
    <w:p>
      <w:pPr>
        <w:pStyle w:val="Heading2"/>
        <w:spacing w:after="120" w:before="240"/>
      </w:pPr>
      <w:r>
        <w:t xml:space="preserve">3.12 OpenSearch Record Shape by Chunk Type</w:t>
      </w:r>
    </w:p>
    <w:p>
      <w:pPr>
        <w:spacing w:after="120" w:before="120"/>
      </w:pPr>
      <w:r>
        <w:t xml:space="preserve">The OpenSearch document shape for each chunk type is defined by the following contracts.</w:t>
      </w:r>
    </w:p>
    <w:p>
      <w:pPr>
        <w:spacing w:after="120" w:before="120"/>
      </w:pPr>
      <w:r>
        <w:t xml:space="preserve">A parent chunk writes:</w:t>
      </w:r>
    </w:p>
    <w:p>
      <w:pPr>
        <w:spacing w:after="120" w:before="120"/>
      </w:pPr>
      <w:r>
        <w:rPr>
          <w:rFonts w:ascii="Consolas" w:cs="Consolas" w:eastAsia="Consolas" w:hAnsi="Consolas"/>
          <w:sz w:val="20"/>
          <w:szCs w:val="20"/>
          <w:shd w:fill="F0F0F0" w:val="clear"/>
        </w:rPr>
        <w:t xml:space="preserve">_id</w:t>
      </w:r>
      <w:r>
        <w:t xml:space="preserve"> </w:t>
      </w:r>
      <w:r>
        <w:rPr>
          <w:rFonts w:ascii="Consolas" w:cs="Consolas" w:eastAsia="Consolas" w:hAnsi="Consolas"/>
          <w:sz w:val="20"/>
          <w:szCs w:val="20"/>
          <w:shd w:fill="F0F0F0" w:val="clear"/>
        </w:rPr>
        <w:t xml:space="preserve">chunk_text</w:t>
      </w:r>
      <w:r>
        <w:t xml:space="preserve"> </w:t>
      </w:r>
      <w:r>
        <w:rPr>
          <w:rFonts w:ascii="Consolas" w:cs="Consolas" w:eastAsia="Consolas" w:hAnsi="Consolas"/>
          <w:sz w:val="20"/>
          <w:szCs w:val="20"/>
          <w:shd w:fill="F0F0F0" w:val="clear"/>
        </w:rPr>
        <w:t xml:space="preserve">chunk_type=parent</w:t>
      </w:r>
      <w:r>
        <w:t xml:space="preserve"> the full inherited metadata record no vector field no </w:t>
      </w:r>
      <w:r>
        <w:rPr>
          <w:rFonts w:ascii="Consolas" w:cs="Consolas" w:eastAsia="Consolas" w:hAnsi="Consolas"/>
          <w:sz w:val="20"/>
          <w:szCs w:val="20"/>
          <w:shd w:fill="F0F0F0" w:val="clear"/>
        </w:rPr>
        <w:t xml:space="preserve">parent_chunk_id</w:t>
      </w:r>
      <w:r>
        <w:t xml:space="preserve"> no </w:t>
      </w:r>
      <w:r>
        <w:rPr>
          <w:rFonts w:ascii="Consolas" w:cs="Consolas" w:eastAsia="Consolas" w:hAnsi="Consolas"/>
          <w:sz w:val="20"/>
          <w:szCs w:val="20"/>
          <w:shd w:fill="F0F0F0" w:val="clear"/>
        </w:rPr>
        <w:t xml:space="preserve">parent_chunk_ids</w:t>
      </w:r>
    </w:p>
    <w:p>
      <w:pPr>
        <w:spacing w:after="120" w:before="120"/>
      </w:pPr>
      <w:r>
        <w:t xml:space="preserve">A child chunk writes:</w:t>
      </w:r>
    </w:p>
    <w:p>
      <w:pPr>
        <w:spacing w:after="120" w:before="120"/>
      </w:pPr>
      <w:r>
        <w:rPr>
          <w:rFonts w:ascii="Consolas" w:cs="Consolas" w:eastAsia="Consolas" w:hAnsi="Consolas"/>
          <w:sz w:val="20"/>
          <w:szCs w:val="20"/>
          <w:shd w:fill="F0F0F0" w:val="clear"/>
        </w:rPr>
        <w:t xml:space="preserve">_id</w:t>
      </w:r>
      <w:r>
        <w:t xml:space="preserve"> </w:t>
      </w:r>
      <w:r>
        <w:rPr>
          <w:rFonts w:ascii="Consolas" w:cs="Consolas" w:eastAsia="Consolas" w:hAnsi="Consolas"/>
          <w:sz w:val="20"/>
          <w:szCs w:val="20"/>
          <w:shd w:fill="F0F0F0" w:val="clear"/>
        </w:rPr>
        <w:t xml:space="preserve">chunk_text</w:t>
      </w:r>
      <w:r>
        <w:t xml:space="preserve"> </w:t>
      </w:r>
      <w:r>
        <w:rPr>
          <w:rFonts w:ascii="Consolas" w:cs="Consolas" w:eastAsia="Consolas" w:hAnsi="Consolas"/>
          <w:sz w:val="20"/>
          <w:szCs w:val="20"/>
          <w:shd w:fill="F0F0F0" w:val="clear"/>
        </w:rPr>
        <w:t xml:space="preserve">chunk_type=child</w:t>
      </w:r>
      <w:r>
        <w:t xml:space="preserve"> </w:t>
      </w:r>
      <w:r>
        <w:rPr>
          <w:rFonts w:ascii="Consolas" w:cs="Consolas" w:eastAsia="Consolas" w:hAnsi="Consolas"/>
          <w:sz w:val="20"/>
          <w:szCs w:val="20"/>
          <w:shd w:fill="F0F0F0" w:val="clear"/>
        </w:rPr>
        <w:t xml:space="preserve">parent_chunk_id</w:t>
      </w:r>
      <w:r>
        <w:t xml:space="preserve"> the full inherited metadata record its embedding vector</w:t>
      </w:r>
    </w:p>
    <w:p>
      <w:pPr>
        <w:spacing w:after="120" w:before="120"/>
      </w:pPr>
      <w:r>
        <w:t xml:space="preserve">A semantic chunk writes:</w:t>
      </w:r>
    </w:p>
    <w:p>
      <w:pPr>
        <w:spacing w:after="120" w:before="120"/>
      </w:pPr>
      <w:r>
        <w:rPr>
          <w:rFonts w:ascii="Consolas" w:cs="Consolas" w:eastAsia="Consolas" w:hAnsi="Consolas"/>
          <w:sz w:val="20"/>
          <w:szCs w:val="20"/>
          <w:shd w:fill="F0F0F0" w:val="clear"/>
        </w:rPr>
        <w:t xml:space="preserve">_id</w:t>
      </w:r>
      <w:r>
        <w:t xml:space="preserve"> </w:t>
      </w:r>
      <w:r>
        <w:rPr>
          <w:rFonts w:ascii="Consolas" w:cs="Consolas" w:eastAsia="Consolas" w:hAnsi="Consolas"/>
          <w:sz w:val="20"/>
          <w:szCs w:val="20"/>
          <w:shd w:fill="F0F0F0" w:val="clear"/>
        </w:rPr>
        <w:t xml:space="preserve">chunk_text</w:t>
      </w:r>
      <w:r>
        <w:t xml:space="preserve"> </w:t>
      </w:r>
      <w:r>
        <w:rPr>
          <w:rFonts w:ascii="Consolas" w:cs="Consolas" w:eastAsia="Consolas" w:hAnsi="Consolas"/>
          <w:sz w:val="20"/>
          <w:szCs w:val="20"/>
          <w:shd w:fill="F0F0F0" w:val="clear"/>
        </w:rPr>
        <w:t xml:space="preserve">chunk_type=semantic</w:t>
      </w:r>
      <w:r>
        <w:t xml:space="preserve"> no parent linkage the full inherited metadata record its embedding vector</w:t>
      </w:r>
    </w:p>
    <w:p>
      <w:pPr>
        <w:spacing w:after="120" w:before="120"/>
      </w:pPr>
      <w:r>
        <w:t xml:space="preserve">A boundary chunk writes:</w:t>
      </w:r>
    </w:p>
    <w:p>
      <w:pPr>
        <w:spacing w:after="120" w:before="120"/>
      </w:pPr>
      <w:r>
        <w:rPr>
          <w:rFonts w:ascii="Consolas" w:cs="Consolas" w:eastAsia="Consolas" w:hAnsi="Consolas"/>
          <w:sz w:val="20"/>
          <w:szCs w:val="20"/>
          <w:shd w:fill="F0F0F0" w:val="clear"/>
        </w:rPr>
        <w:t xml:space="preserve">_id</w:t>
      </w:r>
      <w:r>
        <w:t xml:space="preserve"> </w:t>
      </w:r>
      <w:r>
        <w:rPr>
          <w:rFonts w:ascii="Consolas" w:cs="Consolas" w:eastAsia="Consolas" w:hAnsi="Consolas"/>
          <w:sz w:val="20"/>
          <w:szCs w:val="20"/>
          <w:shd w:fill="F0F0F0" w:val="clear"/>
        </w:rPr>
        <w:t xml:space="preserve">chunk_text</w:t>
      </w:r>
      <w:r>
        <w:t xml:space="preserve"> </w:t>
      </w:r>
      <w:r>
        <w:rPr>
          <w:rFonts w:ascii="Consolas" w:cs="Consolas" w:eastAsia="Consolas" w:hAnsi="Consolas"/>
          <w:sz w:val="20"/>
          <w:szCs w:val="20"/>
          <w:shd w:fill="F0F0F0" w:val="clear"/>
        </w:rPr>
        <w:t xml:space="preserve">chunk_type=boundary</w:t>
      </w:r>
      <w:r>
        <w:t xml:space="preserve"> </w:t>
      </w:r>
      <w:r>
        <w:rPr>
          <w:rFonts w:ascii="Consolas" w:cs="Consolas" w:eastAsia="Consolas" w:hAnsi="Consolas"/>
          <w:sz w:val="20"/>
          <w:szCs w:val="20"/>
          <w:shd w:fill="F0F0F0" w:val="clear"/>
        </w:rPr>
        <w:t xml:space="preserve">parent_chunk_ids</w:t>
      </w:r>
      <w:r>
        <w:t xml:space="preserve"> containing exactly two adjacent parent IDs in document order the full inherited metadata record its embedding vector</w:t>
      </w:r>
    </w:p>
    <w:p>
      <w:pPr>
        <w:spacing w:after="120" w:before="120"/>
      </w:pPr>
      <w:r>
        <w:t xml:space="preserve">Every chunk type writes:</w:t>
      </w:r>
    </w:p>
    <w:p>
      <w:pPr>
        <w:spacing w:after="120" w:before="120"/>
      </w:pPr>
      <w:r>
        <w:rPr>
          <w:rFonts w:ascii="Consolas" w:cs="Consolas" w:eastAsia="Consolas" w:hAnsi="Consolas"/>
          <w:sz w:val="20"/>
          <w:szCs w:val="20"/>
          <w:shd w:fill="F0F0F0" w:val="clear"/>
        </w:rPr>
        <w:t xml:space="preserve">source_doc_id</w:t>
      </w:r>
      <w:r>
        <w:t xml:space="preserve"> </w:t>
      </w:r>
      <w:r>
        <w:rPr>
          <w:rFonts w:ascii="Consolas" w:cs="Consolas" w:eastAsia="Consolas" w:hAnsi="Consolas"/>
          <w:sz w:val="20"/>
          <w:szCs w:val="20"/>
          <w:shd w:fill="F0F0F0" w:val="clear"/>
        </w:rPr>
        <w:t xml:space="preserve">source_title</w:t>
      </w:r>
      <w:r>
        <w:t xml:space="preserve"> </w:t>
      </w:r>
      <w:r>
        <w:rPr>
          <w:rFonts w:ascii="Consolas" w:cs="Consolas" w:eastAsia="Consolas" w:hAnsi="Consolas"/>
          <w:sz w:val="20"/>
          <w:szCs w:val="20"/>
          <w:shd w:fill="F0F0F0" w:val="clear"/>
        </w:rPr>
        <w:t xml:space="preserve">source_url</w:t>
      </w:r>
      <w:r>
        <w:t xml:space="preserve"> </w:t>
      </w:r>
      <w:r>
        <w:rPr>
          <w:rFonts w:ascii="Consolas" w:cs="Consolas" w:eastAsia="Consolas" w:hAnsi="Consolas"/>
          <w:sz w:val="20"/>
          <w:szCs w:val="20"/>
          <w:shd w:fill="F0F0F0" w:val="clear"/>
        </w:rPr>
        <w:t xml:space="preserve">content_owner</w:t>
      </w:r>
      <w:r>
        <w:t xml:space="preserve"> </w:t>
      </w:r>
      <w:r>
        <w:rPr>
          <w:rFonts w:ascii="Consolas" w:cs="Consolas" w:eastAsia="Consolas" w:hAnsi="Consolas"/>
          <w:sz w:val="20"/>
          <w:szCs w:val="20"/>
          <w:shd w:fill="F0F0F0" w:val="clear"/>
        </w:rPr>
        <w:t xml:space="preserve">effective_date</w:t>
      </w:r>
      <w:r>
        <w:t xml:space="preserve"> </w:t>
      </w:r>
      <w:r>
        <w:rPr>
          <w:rFonts w:ascii="Consolas" w:cs="Consolas" w:eastAsia="Consolas" w:hAnsi="Consolas"/>
          <w:sz w:val="20"/>
          <w:szCs w:val="20"/>
          <w:shd w:fill="F0F0F0" w:val="clear"/>
        </w:rPr>
        <w:t xml:space="preserve">document_type</w:t>
      </w:r>
      <w:r>
        <w:t xml:space="preserve"> </w:t>
      </w:r>
      <w:r>
        <w:rPr>
          <w:rFonts w:ascii="Consolas" w:cs="Consolas" w:eastAsia="Consolas" w:hAnsi="Consolas"/>
          <w:sz w:val="20"/>
          <w:szCs w:val="20"/>
          <w:shd w:fill="F0F0F0" w:val="clear"/>
        </w:rPr>
        <w:t xml:space="preserve">level_applicability</w:t>
      </w:r>
      <w:r>
        <w:t xml:space="preserve"> </w:t>
      </w:r>
      <w:r>
        <w:rPr>
          <w:rFonts w:ascii="Consolas" w:cs="Consolas" w:eastAsia="Consolas" w:hAnsi="Consolas"/>
          <w:sz w:val="20"/>
          <w:szCs w:val="20"/>
          <w:shd w:fill="F0F0F0" w:val="clear"/>
        </w:rPr>
        <w:t xml:space="preserve">region_applicability</w:t>
      </w:r>
      <w:r>
        <w:t xml:space="preserve"> </w:t>
      </w:r>
      <w:r>
        <w:rPr>
          <w:rFonts w:ascii="Consolas" w:cs="Consolas" w:eastAsia="Consolas" w:hAnsi="Consolas"/>
          <w:sz w:val="20"/>
          <w:szCs w:val="20"/>
          <w:shd w:fill="F0F0F0" w:val="clear"/>
        </w:rPr>
        <w:t xml:space="preserve">access_control_tier</w:t>
      </w:r>
      <w:r>
        <w:t xml:space="preserve"> </w:t>
      </w:r>
      <w:r>
        <w:rPr>
          <w:rFonts w:ascii="Consolas" w:cs="Consolas" w:eastAsia="Consolas" w:hAnsi="Consolas"/>
          <w:sz w:val="20"/>
          <w:szCs w:val="20"/>
          <w:shd w:fill="F0F0F0" w:val="clear"/>
        </w:rPr>
        <w:t xml:space="preserve">policy_links</w:t>
      </w:r>
      <w:r>
        <w:t xml:space="preserve"> </w:t>
      </w:r>
      <w:r>
        <w:rPr>
          <w:rFonts w:ascii="Consolas" w:cs="Consolas" w:eastAsia="Consolas" w:hAnsi="Consolas"/>
          <w:sz w:val="20"/>
          <w:szCs w:val="20"/>
          <w:shd w:fill="F0F0F0" w:val="clear"/>
        </w:rPr>
        <w:t xml:space="preserve">ingest_version</w:t>
      </w:r>
    </w:p>
    <w:p>
      <w:pPr>
        <w:spacing w:after="120" w:before="120"/>
      </w:pPr>
      <w:r>
        <w:t xml:space="preserve">We also write </w:t>
      </w:r>
      <w:r>
        <w:rPr>
          <w:rFonts w:ascii="Consolas" w:cs="Consolas" w:eastAsia="Consolas" w:hAnsi="Consolas"/>
          <w:sz w:val="20"/>
          <w:szCs w:val="20"/>
          <w:shd w:fill="F0F0F0" w:val="clear"/>
        </w:rPr>
        <w:t xml:space="preserve">expiry_date</w:t>
      </w:r>
      <w:r>
        <w:t xml:space="preserve"> whenever it is present in the source metadata.</w:t>
      </w:r>
    </w:p>
    <w:p>
      <w:pPr>
        <w:spacing w:after="120" w:before="120"/>
      </w:pPr>
      <w:r>
        <w:t xml:space="preserve">The chunker and the index schema must use identical field names. A naming mismatch can present as a retrieval, authorization, or manifest bug depending on which field drifted.</w:t>
      </w:r>
    </w:p>
    <w:p>
      <w:pPr>
        <w:pStyle w:val="Heading2"/>
        <w:spacing w:after="120" w:before="240"/>
      </w:pPr>
      <w:r>
        <w:t xml:space="preserve">3.13 Write Ordering and Manifest Interaction</w:t>
      </w:r>
    </w:p>
    <w:p>
      <w:pPr>
        <w:spacing w:after="120" w:before="120"/>
      </w:pPr>
      <w:r>
        <w:t xml:space="preserve">The chunker should produce a complete final chunk set for a document before any OpenSearch write begins. We should not stream partial pass outputs into the corpus as we go. By the time we start writing, each chunk should already have its final </w:t>
      </w:r>
      <w:r>
        <w:rPr>
          <w:rFonts w:ascii="Consolas" w:cs="Consolas" w:eastAsia="Consolas" w:hAnsi="Consolas"/>
          <w:sz w:val="20"/>
          <w:szCs w:val="20"/>
          <w:shd w:fill="F0F0F0" w:val="clear"/>
        </w:rPr>
        <w:t xml:space="preserve">_id</w:t>
      </w:r>
      <w:r>
        <w:t xml:space="preserve">, </w:t>
      </w:r>
      <w:r>
        <w:rPr>
          <w:rFonts w:ascii="Consolas" w:cs="Consolas" w:eastAsia="Consolas" w:hAnsi="Consolas"/>
          <w:sz w:val="20"/>
          <w:szCs w:val="20"/>
          <w:shd w:fill="F0F0F0" w:val="clear"/>
        </w:rPr>
        <w:t xml:space="preserve">chunk_type</w:t>
      </w:r>
      <w:r>
        <w:t xml:space="preserve">, metadata payload, parent linkage when applicable, and embedding state, and we then bulk-write the new chunk set to the corpus index using the configured write alias and the explicit IDs we generated earlier.</w:t>
      </w:r>
    </w:p>
    <w:p>
      <w:pPr>
        <w:spacing w:after="120" w:before="120"/>
      </w:pPr>
      <w:r>
        <w:t xml:space="preserve">The surrounding ingestion flow preserves the established sequence:</w:t>
      </w:r>
    </w:p>
    <w:p>
      <w:pPr>
        <w:pStyle w:val="ListParagraph"/>
        <w:numPr>
          <w:ilvl w:val="0"/>
          <w:numId w:val="2"/>
        </w:numPr>
        <w:spacing w:after="60" w:before="60"/>
      </w:pPr>
      <w:r>
        <w:t xml:space="preserve">write the new chunk set</w:t>
      </w:r>
    </w:p>
    <w:p>
      <w:pPr>
        <w:pStyle w:val="ListParagraph"/>
        <w:numPr>
          <w:ilvl w:val="0"/>
          <w:numId w:val="2"/>
        </w:numPr>
        <w:spacing w:after="60" w:before="60"/>
      </w:pPr>
      <w:r>
        <w:t xml:space="preserve">delete the old chunk IDs</w:t>
      </w:r>
    </w:p>
    <w:p>
      <w:pPr>
        <w:pStyle w:val="ListParagraph"/>
        <w:numPr>
          <w:ilvl w:val="0"/>
          <w:numId w:val="2"/>
        </w:numPr>
        <w:spacing w:after="60" w:before="60"/>
      </w:pPr>
      <w:r>
        <w:t xml:space="preserve">update the Document Manifest with the new hash, new chunk IDs, and new </w:t>
      </w:r>
      <w:r>
        <w:rPr>
          <w:rFonts w:ascii="Consolas" w:cs="Consolas" w:eastAsia="Consolas" w:hAnsi="Consolas"/>
          <w:sz w:val="20"/>
          <w:szCs w:val="20"/>
          <w:shd w:fill="F0F0F0" w:val="clear"/>
        </w:rPr>
        <w:t xml:space="preserve">ingest_version</w:t>
      </w:r>
    </w:p>
    <w:p>
      <w:pPr>
        <w:spacing w:after="120" w:before="120"/>
      </w:pPr>
      <w:r>
        <w:t xml:space="preserve">If the write fails before deletion, the old version of the document remains retrievable, and if we delete first and then fail to write the new set, the document temporarily disappears from the corpus. A partial failure in which the new chunks are written and the old chunks are not yet deleted may temporarily produce duplication, but it preserves retrieval coverage, which is a much better failure shape than deletion-first emptiness.</w:t>
      </w:r>
    </w:p>
    <w:p>
      <w:pPr>
        <w:spacing w:after="120" w:before="120"/>
      </w:pPr>
      <w:r>
        <w:t xml:space="preserve">The chunker does not own manifest reconciliation, but it does own the stable identities and ingest metadata that make reconciliation possible later, so the service boundary should stay clean --- the chunker is responsible for producing the exact chunk set, while the ingestion coordinator is responsible for sequencing writes, deletes, and manifest updates. Combining those responsibilities would make both components harder to reason about and harder to recover when something fails halfway through, and the chunker should not write incomplete records that expect downstream orchestration to fill in essential fields later, because that kind of temporal coupling makes debugging significantly harder.</w:t>
      </w:r>
    </w:p>
    <w:p>
      <w:pPr>
        <w:pStyle w:val="Heading2"/>
        <w:spacing w:after="120" w:before="240"/>
      </w:pPr>
      <w:r>
        <w:t xml:space="preserve">3.14 Failure Semantics</w:t>
      </w:r>
    </w:p>
    <w:p>
      <w:pPr>
        <w:spacing w:after="120" w:before="120"/>
      </w:pPr>
      <w:r>
        <w:t xml:space="preserve">Failure semantics should be precise. Unsupported file formats, invalid required metadata (including invalid </w:t>
      </w:r>
      <w:r>
        <w:rPr>
          <w:rFonts w:ascii="Consolas" w:cs="Consolas" w:eastAsia="Consolas" w:hAnsi="Consolas"/>
          <w:sz w:val="20"/>
          <w:szCs w:val="20"/>
          <w:shd w:fill="F0F0F0" w:val="clear"/>
        </w:rPr>
        <w:t xml:space="preserve">access_control_tier</w:t>
      </w:r>
      <w:r>
        <w:t xml:space="preserve">), </w:t>
      </w:r>
      <w:r>
        <w:rPr>
          <w:rFonts w:ascii="Consolas" w:cs="Consolas" w:eastAsia="Consolas" w:hAnsi="Consolas"/>
          <w:sz w:val="20"/>
          <w:szCs w:val="20"/>
          <w:shd w:fill="F0F0F0" w:val="clear"/>
        </w:rPr>
        <w:t xml:space="preserve">document_type=POLICY</w:t>
      </w:r>
      <w:r>
        <w:t xml:space="preserve"> reaching the chunker, and normalization failures that produce no trustworthy text are all hard failures under the current plan. Documents with missing or unrecognized </w:t>
      </w:r>
      <w:r>
        <w:rPr>
          <w:rFonts w:ascii="Consolas" w:cs="Consolas" w:eastAsia="Consolas" w:hAnsi="Consolas"/>
          <w:sz w:val="20"/>
          <w:szCs w:val="20"/>
          <w:shd w:fill="F0F0F0" w:val="clear"/>
        </w:rPr>
        <w:t xml:space="preserve">document_type</w:t>
      </w:r>
      <w:r>
        <w:t xml:space="preserve"> after successful normalization go through the semantic-only path --- missing routing metadata is a metadata-quality problem, not a reason to reject readable content. Documents routed to the structured path whose text is readable but whose hierarchy is not recoverable should degrade to the semantic-only path and emit a dedicated structure-recovery metric.</w:t>
      </w:r>
    </w:p>
    <w:p>
      <w:pPr>
        <w:spacing w:after="120" w:before="120"/>
      </w:pPr>
      <w:r>
        <w:t xml:space="preserve">These distinctions matter operationally. The system should fail loudly for the right reasons, degrade intentionally for the right reasons, and leave behind enough telemetry to distinguish between the two. Error semantics should be machine-readable rather than collapsed into generic exceptions, because if every ingest failure looks the same in logs and metrics, the team will end up debugging the wrong layer.</w:t>
      </w:r>
    </w:p>
    <w:p>
      <w:pPr>
        <w:pStyle w:val="Heading2"/>
        <w:spacing w:after="120" w:before="240"/>
      </w:pPr>
      <w:r>
        <w:t xml:space="preserve">3.15 Calibration Surface</w:t>
      </w:r>
    </w:p>
    <w:p>
      <w:pPr>
        <w:spacing w:after="120" w:before="120"/>
      </w:pPr>
      <w:r>
        <w:t xml:space="preserve">Several parameters in this system belong in configuration and require empirical tuning on real corpus content: the semantic split window size, the semantic similarity-drop threshold, any stabilization or hysteresis rule used for semantic boundary detection, the hard non-parent token ceiling (initial default near 3840 tokens), and the effective top-level heading selection for structured documents.</w:t>
      </w:r>
    </w:p>
    <w:p>
      <w:pPr>
        <w:spacing w:after="120" w:before="120"/>
      </w:pPr>
      <w:r>
        <w:t xml:space="preserve">We should enter implementation expecting at least one calibration loop with representative documents and realistic queries. The goal is not merely to produce chunks that look reasonable to us while reading samples by hand. The goal is to produce chunks that behave well under retrieval, reranking, parent replacement, and answer assembly together.</w:t>
      </w:r>
    </w:p>
    <w:p>
      <w:pPr>
        <w:spacing w:after="120" w:before="120"/>
      </w:pPr>
      <w:r>
        <w:t xml:space="preserve">We should also assume that some calibration knobs will interact. Tightening semantic boundaries may change what looks like a good boundary threshold. Tuning is not always one-dimensional, and the team should plan for interaction effects.</w:t>
      </w:r>
    </w:p>
    <w:p>
      <w:pPr>
        <w:pStyle w:val="Heading2"/>
        <w:spacing w:after="120" w:before="240"/>
      </w:pPr>
      <w:r>
        <w:t xml:space="preserve">3.16 Integration Dependencies and Explicit Program Decisions</w:t>
      </w:r>
    </w:p>
    <w:p>
      <w:pPr>
        <w:spacing w:after="120" w:before="120"/>
      </w:pPr>
      <w:r>
        <w:t xml:space="preserve">A few program-level decisions and integration details need to remain explicit so implementation does not drift. We need a clean, canonical upstream normalization of </w:t>
      </w:r>
      <w:r>
        <w:rPr>
          <w:rFonts w:ascii="Consolas" w:cs="Consolas" w:eastAsia="Consolas" w:hAnsi="Consolas"/>
          <w:sz w:val="20"/>
          <w:szCs w:val="20"/>
          <w:shd w:fill="F0F0F0" w:val="clear"/>
        </w:rPr>
        <w:t xml:space="preserve">document_type</w:t>
      </w:r>
      <w:r>
        <w:t xml:space="preserve"> values before they reach the chunker, because this service should not guess whether a malformed or novel value was intended to mean </w:t>
      </w:r>
      <w:r>
        <w:rPr>
          <w:rFonts w:ascii="Consolas" w:cs="Consolas" w:eastAsia="Consolas" w:hAnsi="Consolas"/>
          <w:sz w:val="20"/>
          <w:szCs w:val="20"/>
          <w:shd w:fill="F0F0F0" w:val="clear"/>
        </w:rPr>
        <w:t xml:space="preserve">SOP</w:t>
      </w:r>
      <w:r>
        <w:t xml:space="preserve">, </w:t>
      </w:r>
      <w:r>
        <w:rPr>
          <w:rFonts w:ascii="Consolas" w:cs="Consolas" w:eastAsia="Consolas" w:hAnsi="Consolas"/>
          <w:sz w:val="20"/>
          <w:szCs w:val="20"/>
          <w:shd w:fill="F0F0F0" w:val="clear"/>
        </w:rPr>
        <w:t xml:space="preserve">PROCESS</w:t>
      </w:r>
      <w:r>
        <w:t xml:space="preserve">, </w:t>
      </w:r>
      <w:r>
        <w:rPr>
          <w:rFonts w:ascii="Consolas" w:cs="Consolas" w:eastAsia="Consolas" w:hAnsi="Consolas"/>
          <w:sz w:val="20"/>
          <w:szCs w:val="20"/>
          <w:shd w:fill="F0F0F0" w:val="clear"/>
        </w:rPr>
        <w:t xml:space="preserve">FAQ</w:t>
      </w:r>
      <w:r>
        <w:t xml:space="preserve">, or </w:t>
      </w:r>
      <w:r>
        <w:rPr>
          <w:rFonts w:ascii="Consolas" w:cs="Consolas" w:eastAsia="Consolas" w:hAnsi="Consolas"/>
          <w:sz w:val="20"/>
          <w:szCs w:val="20"/>
          <w:shd w:fill="F0F0F0" w:val="clear"/>
        </w:rPr>
        <w:t xml:space="preserve">HOW_TO</w:t>
      </w:r>
      <w:r>
        <w:t xml:space="preserve">.</w:t>
      </w:r>
    </w:p>
    <w:p>
      <w:pPr>
        <w:spacing w:after="120" w:before="120"/>
      </w:pPr>
      <w:r>
        <w:t xml:space="preserve">We need a stable indexed vocabulary for access control --- the chunk corpus currently accepts </w:t>
      </w:r>
      <w:r>
        <w:rPr>
          <w:rFonts w:ascii="Consolas" w:cs="Consolas" w:eastAsia="Consolas" w:hAnsi="Consolas"/>
          <w:sz w:val="20"/>
          <w:szCs w:val="20"/>
          <w:shd w:fill="F0F0F0" w:val="clear"/>
        </w:rPr>
        <w:t xml:space="preserve">EMPLOYEE</w:t>
      </w:r>
      <w:r>
        <w:t xml:space="preserve"> and </w:t>
      </w:r>
      <w:r>
        <w:rPr>
          <w:rFonts w:ascii="Consolas" w:cs="Consolas" w:eastAsia="Consolas" w:hAnsi="Consolas"/>
          <w:sz w:val="20"/>
          <w:szCs w:val="20"/>
          <w:shd w:fill="F0F0F0" w:val="clear"/>
        </w:rPr>
        <w:t xml:space="preserve">AGENT_ONLY</w:t>
      </w:r>
      <w:r>
        <w:t xml:space="preserve"> as the values for </w:t>
      </w:r>
      <w:r>
        <w:rPr>
          <w:rFonts w:ascii="Consolas" w:cs="Consolas" w:eastAsia="Consolas" w:hAnsi="Consolas"/>
          <w:sz w:val="20"/>
          <w:szCs w:val="20"/>
          <w:shd w:fill="F0F0F0" w:val="clear"/>
        </w:rPr>
        <w:t xml:space="preserve">access_control_tier</w:t>
      </w:r>
      <w:r>
        <w:t xml:space="preserve">, and if we later need role-specific visibility such as manager-only restrictions, we should model that explicitly rather than by mutating the meaning of this field. We need the actual deployed embedding batch limits for </w:t>
      </w:r>
      <w:r>
        <w:rPr>
          <w:rFonts w:ascii="Consolas" w:cs="Consolas" w:eastAsia="Consolas" w:hAnsi="Consolas"/>
          <w:sz w:val="20"/>
          <w:szCs w:val="20"/>
          <w:shd w:fill="F0F0F0" w:val="clear"/>
        </w:rPr>
        <w:t xml:space="preserve">cohere.embed-v4:0</w:t>
      </w:r>
      <w:r>
        <w:t xml:space="preserve"> confirmed and pushed into configuration rather than inferred informally. We also need alignment with the ingestion pipeline on what a structured error payload looks like, how retries are handled, and how metrics are emitted, because the chunker cannot be operationally legible in isolation and has to fit into the surrounding failure and observability contract. These are straightforward integration decisions that should be locked down before implementation begins.</w:t>
      </w:r>
    </w:p>
    <w:p>
      <w:pPr>
        <w:pStyle w:val="Heading2"/>
        <w:spacing w:after="120" w:before="240"/>
      </w:pPr>
      <w:r>
        <w:t xml:space="preserve">3.17 Design Summary</w:t>
      </w:r>
    </w:p>
    <w:p>
      <w:pPr>
        <w:spacing w:after="120" w:before="120"/>
      </w:pPr>
      <w:r>
        <w:t xml:space="preserve">The chunker parses real documents honestly, preserves the structure that actually exists, refuses to invent the structure that does not, assigns stable identities to every retrieval object, carries exact applicability, access, source, and policy metadata onto every chunk, and writes a corpus whose behavior is explainable when something goes wrong.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984" w:sz="4" w:space="4"/>
      </w:pBdr>
      <w:spacing w:after="0"/>
      <w:jc w:val="right"/>
    </w:pPr>
    <w:r>
      <w:rPr>
        <w:rFonts w:ascii="Arial" w:cs="Arial" w:eastAsia="Arial" w:hAnsi="Arial"/>
        <w:i/>
        <w:iCs/>
        <w:color w:val="2E5984"/>
        <w:sz w:val="18"/>
        <w:szCs w:val="18"/>
      </w:rPr>
      <w:t xml:space="preserve">Project Skywalker — Custom Chunking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984"/>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3B6E9E"/>
      <w:sz w:val="26"/>
      <w:szCs w:val="26"/>
    </w:rPr>
  </w:style>
  <w:style w:type="paragraph" w:styleId="Heading4">
    <w:name w:val="Heading 4"/>
    <w:basedOn w:val="Normal"/>
    <w:next w:val="Normal"/>
    <w:qFormat/>
    <w:pPr>
      <w:spacing w:after="100" w:before="200"/>
      <w:outlineLvl w:val="3"/>
    </w:pPr>
    <w:rPr>
      <w:rFonts w:ascii="Arial" w:cs="Arial" w:eastAsia="Arial" w:hAnsi="Arial"/>
      <w:b/>
      <w:bCs/>
      <w:color w:val="4A7FB0"/>
      <w:sz w:val="24"/>
      <w:szCs w:val="24"/>
    </w:rPr>
  </w:style>
  <w:style w:type="paragraph" w:styleId="Heading5">
    <w:name w:val="Heading 5"/>
    <w:basedOn w:val="Normal"/>
    <w:next w:val="Normal"/>
    <w:qFormat/>
    <w:pPr>
      <w:spacing w:after="80" w:before="180"/>
      <w:outlineLvl w:val="4"/>
    </w:pPr>
    <w:rPr>
      <w:rFonts w:ascii="Arial" w:cs="Arial" w:eastAsia="Arial" w:hAnsi="Arial"/>
      <w:b/>
      <w:bCs/>
      <w:i/>
      <w:iCs/>
      <w:color w:val="4A7FB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2026-03-19T05:14:11.454Z</dcterms:created>
  <dcterms:modified xsi:type="dcterms:W3CDTF">2026-03-19T05:14:11.454Z</dcterms:modified>
</cp:coreProperties>
</file>

<file path=docProps/custom.xml><?xml version="1.0" encoding="utf-8"?>
<Properties xmlns="http://schemas.openxmlformats.org/officeDocument/2006/custom-properties" xmlns:vt="http://schemas.openxmlformats.org/officeDocument/2006/docPropsVTypes"/>
</file>