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62" w:rsidRDefault="008D510D">
      <w:pPr>
        <w:pStyle w:val="Titel"/>
        <w:jc w:val="right"/>
      </w:pPr>
      <w:fldSimple w:instr=" SUBJECT  \* MERGEFORMAT ">
        <w:r w:rsidR="00544C6F">
          <w:t>Nappy, the ingenious</w:t>
        </w:r>
      </w:fldSimple>
    </w:p>
    <w:p w:rsidR="005B7C62" w:rsidRDefault="00A41CDD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1F7BA8">
        <w:t>Use-Ca</w:t>
      </w:r>
      <w:r w:rsidR="00544C6F">
        <w:t xml:space="preserve">se Specification: </w:t>
      </w:r>
      <w:r w:rsidR="0072684F">
        <w:t xml:space="preserve">Change </w:t>
      </w:r>
      <w:r w:rsidR="00544C6F">
        <w:t>Settings</w:t>
      </w:r>
      <w:r>
        <w:fldChar w:fldCharType="end"/>
      </w:r>
    </w:p>
    <w:p w:rsidR="005B7C62" w:rsidRDefault="005B7C62">
      <w:pPr>
        <w:pStyle w:val="Titel"/>
        <w:jc w:val="right"/>
      </w:pPr>
    </w:p>
    <w:p w:rsidR="005B7C62" w:rsidRDefault="005B7C62"/>
    <w:p w:rsidR="005B7C62" w:rsidRDefault="005B7C62"/>
    <w:p w:rsidR="005B7C62" w:rsidRDefault="005B7C62">
      <w:pPr>
        <w:pStyle w:val="Textkrper"/>
      </w:pPr>
    </w:p>
    <w:p w:rsidR="005B7C62" w:rsidRDefault="005B7C62">
      <w:pPr>
        <w:pStyle w:val="Textkrper"/>
      </w:pPr>
    </w:p>
    <w:p w:rsidR="005B7C62" w:rsidRDefault="005B7C62">
      <w:pPr>
        <w:sectPr w:rsidR="005B7C62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B7C62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B7C62">
        <w:tc>
          <w:tcPr>
            <w:tcW w:w="2304" w:type="dxa"/>
          </w:tcPr>
          <w:p w:rsidR="005B7C6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B7C6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B7C6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B7C6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B7C62">
        <w:tc>
          <w:tcPr>
            <w:tcW w:w="2304" w:type="dxa"/>
          </w:tcPr>
          <w:p w:rsidR="005B7C62" w:rsidRDefault="004169D8">
            <w:pPr>
              <w:pStyle w:val="Tabletext"/>
            </w:pPr>
            <w:r>
              <w:t>21/10/15</w:t>
            </w:r>
          </w:p>
        </w:tc>
        <w:tc>
          <w:tcPr>
            <w:tcW w:w="1152" w:type="dxa"/>
          </w:tcPr>
          <w:p w:rsidR="005B7C62" w:rsidRDefault="004169D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B7C62" w:rsidRDefault="004169D8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5B7C62" w:rsidRDefault="004169D8">
            <w:pPr>
              <w:pStyle w:val="Tabletext"/>
            </w:pPr>
            <w:r>
              <w:t>Manuel Bothner</w:t>
            </w:r>
          </w:p>
        </w:tc>
      </w:tr>
      <w:tr w:rsidR="005B7C62">
        <w:tc>
          <w:tcPr>
            <w:tcW w:w="2304" w:type="dxa"/>
          </w:tcPr>
          <w:p w:rsidR="005B7C62" w:rsidRDefault="00652B08">
            <w:pPr>
              <w:pStyle w:val="Tabletext"/>
            </w:pPr>
            <w:r>
              <w:t>01/11/15</w:t>
            </w:r>
          </w:p>
        </w:tc>
        <w:tc>
          <w:tcPr>
            <w:tcW w:w="1152" w:type="dxa"/>
          </w:tcPr>
          <w:p w:rsidR="005B7C62" w:rsidRDefault="00652B08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5B7C62" w:rsidRDefault="00652B08">
            <w:pPr>
              <w:pStyle w:val="Tabletext"/>
            </w:pPr>
            <w:r>
              <w:t>Added Change_Settings.feature-Screenshot</w:t>
            </w:r>
          </w:p>
        </w:tc>
        <w:tc>
          <w:tcPr>
            <w:tcW w:w="2304" w:type="dxa"/>
          </w:tcPr>
          <w:p w:rsidR="005B7C62" w:rsidRDefault="00652B08">
            <w:pPr>
              <w:pStyle w:val="Tabletext"/>
            </w:pPr>
            <w:r>
              <w:t>Manuel Bothner</w:t>
            </w:r>
          </w:p>
        </w:tc>
      </w:tr>
      <w:tr w:rsidR="005B7C62">
        <w:tc>
          <w:tcPr>
            <w:tcW w:w="2304" w:type="dxa"/>
          </w:tcPr>
          <w:p w:rsidR="005B7C62" w:rsidRDefault="00BE5019">
            <w:pPr>
              <w:pStyle w:val="Tabletext"/>
            </w:pPr>
            <w:r>
              <w:t>13/11/15</w:t>
            </w:r>
          </w:p>
        </w:tc>
        <w:tc>
          <w:tcPr>
            <w:tcW w:w="1152" w:type="dxa"/>
          </w:tcPr>
          <w:p w:rsidR="005B7C62" w:rsidRDefault="00BE5019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5B7C62" w:rsidRDefault="00BE5019">
            <w:pPr>
              <w:pStyle w:val="Tabletext"/>
            </w:pPr>
            <w:r>
              <w:t>Remove Cucumber, Add SikuliX</w:t>
            </w:r>
          </w:p>
        </w:tc>
        <w:tc>
          <w:tcPr>
            <w:tcW w:w="2304" w:type="dxa"/>
          </w:tcPr>
          <w:p w:rsidR="005B7C62" w:rsidRDefault="00BE5019">
            <w:pPr>
              <w:pStyle w:val="Tabletext"/>
            </w:pPr>
            <w:r>
              <w:t>Mehmet Ali Incekara</w:t>
            </w:r>
          </w:p>
        </w:tc>
      </w:tr>
      <w:tr w:rsidR="005B7C62">
        <w:tc>
          <w:tcPr>
            <w:tcW w:w="2304" w:type="dxa"/>
          </w:tcPr>
          <w:p w:rsidR="005B7C62" w:rsidRDefault="005B7C62">
            <w:pPr>
              <w:pStyle w:val="Tabletext"/>
            </w:pPr>
          </w:p>
        </w:tc>
        <w:tc>
          <w:tcPr>
            <w:tcW w:w="1152" w:type="dxa"/>
          </w:tcPr>
          <w:p w:rsidR="005B7C62" w:rsidRDefault="005B7C62">
            <w:pPr>
              <w:pStyle w:val="Tabletext"/>
            </w:pPr>
          </w:p>
        </w:tc>
        <w:tc>
          <w:tcPr>
            <w:tcW w:w="3744" w:type="dxa"/>
          </w:tcPr>
          <w:p w:rsidR="005B7C62" w:rsidRDefault="005B7C62">
            <w:pPr>
              <w:pStyle w:val="Tabletext"/>
            </w:pPr>
          </w:p>
        </w:tc>
        <w:tc>
          <w:tcPr>
            <w:tcW w:w="2304" w:type="dxa"/>
          </w:tcPr>
          <w:p w:rsidR="005B7C62" w:rsidRDefault="005B7C62">
            <w:pPr>
              <w:pStyle w:val="Tabletext"/>
            </w:pPr>
          </w:p>
        </w:tc>
      </w:tr>
      <w:tr w:rsidR="00BE5019">
        <w:tc>
          <w:tcPr>
            <w:tcW w:w="2304" w:type="dxa"/>
          </w:tcPr>
          <w:p w:rsidR="00BE5019" w:rsidRDefault="00BE5019">
            <w:pPr>
              <w:pStyle w:val="Tabletext"/>
            </w:pPr>
          </w:p>
        </w:tc>
        <w:tc>
          <w:tcPr>
            <w:tcW w:w="1152" w:type="dxa"/>
          </w:tcPr>
          <w:p w:rsidR="00BE5019" w:rsidRDefault="00BE5019">
            <w:pPr>
              <w:pStyle w:val="Tabletext"/>
            </w:pPr>
          </w:p>
        </w:tc>
        <w:tc>
          <w:tcPr>
            <w:tcW w:w="3744" w:type="dxa"/>
          </w:tcPr>
          <w:p w:rsidR="00BE5019" w:rsidRDefault="00BE5019">
            <w:pPr>
              <w:pStyle w:val="Tabletext"/>
            </w:pPr>
          </w:p>
        </w:tc>
        <w:tc>
          <w:tcPr>
            <w:tcW w:w="2304" w:type="dxa"/>
          </w:tcPr>
          <w:p w:rsidR="00BE5019" w:rsidRDefault="00BE5019">
            <w:pPr>
              <w:pStyle w:val="Tabletext"/>
            </w:pPr>
          </w:p>
        </w:tc>
      </w:tr>
    </w:tbl>
    <w:p w:rsidR="005B7C62" w:rsidRDefault="005B7C62"/>
    <w:p w:rsidR="005B7C62" w:rsidRDefault="005300C4">
      <w:pPr>
        <w:pStyle w:val="Titel"/>
      </w:pPr>
      <w:r>
        <w:br w:type="page"/>
      </w:r>
      <w:r>
        <w:lastRenderedPageBreak/>
        <w:t>Table of Contents</w:t>
      </w:r>
    </w:p>
    <w:p w:rsidR="00814969" w:rsidRPr="00814969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14969">
        <w:rPr>
          <w:noProof/>
        </w:rPr>
        <w:t>1.</w:t>
      </w:r>
      <w:r w:rsidR="00814969" w:rsidRPr="00814969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814969">
        <w:rPr>
          <w:noProof/>
        </w:rPr>
        <w:t>Use-Case Name</w:t>
      </w:r>
      <w:r w:rsidR="00814969">
        <w:rPr>
          <w:noProof/>
        </w:rPr>
        <w:tab/>
      </w:r>
      <w:r w:rsidR="00814969">
        <w:rPr>
          <w:noProof/>
        </w:rPr>
        <w:fldChar w:fldCharType="begin"/>
      </w:r>
      <w:r w:rsidR="00814969">
        <w:rPr>
          <w:noProof/>
        </w:rPr>
        <w:instrText xml:space="preserve"> PAGEREF _Toc435196131 \h </w:instrText>
      </w:r>
      <w:r w:rsidR="00814969">
        <w:rPr>
          <w:noProof/>
        </w:rPr>
      </w:r>
      <w:r w:rsidR="00814969">
        <w:rPr>
          <w:noProof/>
        </w:rPr>
        <w:fldChar w:fldCharType="separate"/>
      </w:r>
      <w:r w:rsidR="00814969">
        <w:rPr>
          <w:noProof/>
        </w:rPr>
        <w:t>4</w:t>
      </w:r>
      <w:r w:rsidR="00814969">
        <w:rPr>
          <w:noProof/>
        </w:rPr>
        <w:fldChar w:fldCharType="end"/>
      </w:r>
    </w:p>
    <w:p w:rsidR="00814969" w:rsidRPr="00814969" w:rsidRDefault="00814969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814969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_Toc435196132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14969" w:rsidRPr="00814969" w:rsidRDefault="00814969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814969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_Toc435196133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14969" w:rsidRPr="00814969" w:rsidRDefault="00814969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2.1</w:t>
      </w:r>
      <w:r w:rsidRPr="00814969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_Toc435196134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14969" w:rsidRDefault="00814969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992BD5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992BD5">
        <w:rPr>
          <w:noProof/>
          <w:lang w:val="de-DE"/>
        </w:rPr>
        <w:t>Alternative Flows</w:t>
      </w:r>
      <w:r w:rsidRPr="00814969">
        <w:rPr>
          <w:noProof/>
          <w:lang w:val="de-DE"/>
        </w:rPr>
        <w:tab/>
      </w:r>
      <w:r>
        <w:rPr>
          <w:noProof/>
        </w:rPr>
        <w:fldChar w:fldCharType="begin"/>
      </w:r>
      <w:r w:rsidRPr="00814969">
        <w:rPr>
          <w:noProof/>
          <w:lang w:val="de-DE"/>
        </w:rPr>
        <w:instrText xml:space="preserve"> PAGEREF _Toc435196135 \h </w:instrText>
      </w:r>
      <w:r>
        <w:rPr>
          <w:noProof/>
        </w:rPr>
      </w:r>
      <w:r>
        <w:rPr>
          <w:noProof/>
        </w:rPr>
        <w:fldChar w:fldCharType="separate"/>
      </w:r>
      <w:r w:rsidRPr="00814969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814969" w:rsidRDefault="00814969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992BD5">
        <w:rPr>
          <w:noProof/>
          <w:lang w:val="de-DE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992BD5">
        <w:rPr>
          <w:noProof/>
          <w:lang w:val="de-DE"/>
        </w:rPr>
        <w:t>Reihenfolge der Einstellungsänderungen</w:t>
      </w:r>
      <w:r w:rsidRPr="00814969">
        <w:rPr>
          <w:noProof/>
          <w:lang w:val="de-DE"/>
        </w:rPr>
        <w:tab/>
      </w:r>
      <w:r>
        <w:rPr>
          <w:noProof/>
        </w:rPr>
        <w:fldChar w:fldCharType="begin"/>
      </w:r>
      <w:r w:rsidRPr="00814969">
        <w:rPr>
          <w:noProof/>
          <w:lang w:val="de-DE"/>
        </w:rPr>
        <w:instrText xml:space="preserve"> PAGEREF _Toc435196136 \h </w:instrText>
      </w:r>
      <w:r>
        <w:rPr>
          <w:noProof/>
        </w:rPr>
      </w:r>
      <w:r>
        <w:rPr>
          <w:noProof/>
        </w:rPr>
        <w:fldChar w:fldCharType="separate"/>
      </w:r>
      <w:r w:rsidRPr="00814969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814969" w:rsidRPr="00814969" w:rsidRDefault="00814969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814969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_Toc435196137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14969" w:rsidRPr="00814969" w:rsidRDefault="00814969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814969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_Toc435196138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14969" w:rsidRPr="00814969" w:rsidRDefault="00814969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814969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_Toc435196139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14969" w:rsidRPr="00814969" w:rsidRDefault="00814969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814969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_Toc435196140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B7C62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A41CDD">
        <w:lastRenderedPageBreak/>
        <w:fldChar w:fldCharType="begin"/>
      </w:r>
      <w:r w:rsidR="00A41CDD">
        <w:instrText xml:space="preserve">title  \* Mergeformat </w:instrText>
      </w:r>
      <w:r w:rsidR="00A41CDD">
        <w:fldChar w:fldCharType="separate"/>
      </w:r>
      <w:r w:rsidR="001F7BA8">
        <w:t>Use-Ca</w:t>
      </w:r>
      <w:r w:rsidR="0072684F">
        <w:t>se Specification: Change Settings</w:t>
      </w:r>
      <w:r w:rsidR="00A41CDD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5B7C62" w:rsidRDefault="005B7C62">
      <w:pPr>
        <w:pStyle w:val="InfoBlue"/>
      </w:pPr>
    </w:p>
    <w:p w:rsidR="005B7C62" w:rsidRDefault="005300C4">
      <w:pPr>
        <w:pStyle w:val="berschrift1"/>
      </w:pPr>
      <w:bookmarkStart w:id="2" w:name="_Toc423410238"/>
      <w:bookmarkStart w:id="3" w:name="_Toc425054504"/>
      <w:bookmarkStart w:id="4" w:name="_Toc435196131"/>
      <w:r>
        <w:t>Use-Case Name</w:t>
      </w:r>
      <w:bookmarkEnd w:id="4"/>
      <w:r>
        <w:t xml:space="preserve"> </w:t>
      </w:r>
    </w:p>
    <w:p w:rsidR="005B7C62" w:rsidRDefault="005300C4">
      <w:pPr>
        <w:pStyle w:val="berschrift2"/>
      </w:pPr>
      <w:bookmarkStart w:id="5" w:name="_Toc435196132"/>
      <w:r>
        <w:t>Brief Description</w:t>
      </w:r>
      <w:bookmarkEnd w:id="2"/>
      <w:bookmarkEnd w:id="3"/>
      <w:bookmarkEnd w:id="5"/>
    </w:p>
    <w:p w:rsidR="0072684F" w:rsidRDefault="0072684F" w:rsidP="0072684F">
      <w:pPr>
        <w:pStyle w:val="InfoBlue"/>
        <w:rPr>
          <w:rFonts w:ascii="Arial" w:hAnsi="Arial" w:cs="Arial"/>
          <w:i w:val="0"/>
          <w:color w:val="auto"/>
          <w:lang w:val="de-DE"/>
        </w:rPr>
      </w:pPr>
      <w:r w:rsidRPr="0094291B">
        <w:rPr>
          <w:rFonts w:ascii="Arial" w:hAnsi="Arial" w:cs="Arial"/>
          <w:i w:val="0"/>
          <w:color w:val="auto"/>
          <w:lang w:val="de-DE"/>
        </w:rPr>
        <w:t>Der UseCase “</w:t>
      </w:r>
      <w:r>
        <w:rPr>
          <w:rFonts w:ascii="Arial" w:hAnsi="Arial" w:cs="Arial"/>
          <w:i w:val="0"/>
          <w:color w:val="auto"/>
          <w:lang w:val="de-DE"/>
        </w:rPr>
        <w:t xml:space="preserve">Change Settings” wird ausgelöst, </w:t>
      </w:r>
      <w:r w:rsidRPr="0094291B">
        <w:rPr>
          <w:rFonts w:ascii="Arial" w:hAnsi="Arial" w:cs="Arial"/>
          <w:i w:val="0"/>
          <w:color w:val="auto"/>
          <w:lang w:val="de-DE"/>
        </w:rPr>
        <w:t>wenn der Benutzer innerhalb des Hauptfensters d</w:t>
      </w:r>
      <w:r>
        <w:rPr>
          <w:rFonts w:ascii="Arial" w:hAnsi="Arial" w:cs="Arial"/>
          <w:i w:val="0"/>
          <w:color w:val="auto"/>
          <w:lang w:val="de-DE"/>
        </w:rPr>
        <w:t xml:space="preserve">en Menüpunkt “Spiel -&gt; Einstellungen” </w:t>
      </w:r>
      <w:r w:rsidRPr="0094291B">
        <w:rPr>
          <w:rFonts w:ascii="Arial" w:hAnsi="Arial" w:cs="Arial"/>
          <w:i w:val="0"/>
          <w:color w:val="auto"/>
          <w:lang w:val="de-DE"/>
        </w:rPr>
        <w:t>klickt.</w:t>
      </w:r>
      <w:r>
        <w:rPr>
          <w:rFonts w:ascii="Arial" w:hAnsi="Arial" w:cs="Arial"/>
          <w:i w:val="0"/>
          <w:color w:val="auto"/>
          <w:lang w:val="de-DE"/>
        </w:rPr>
        <w:t xml:space="preserve"> Es öffnet sich daraufhin ein Fenster in welchem der Benutzer verschiedene Einstellungen vornehmen oder diese ändern kann.</w:t>
      </w:r>
    </w:p>
    <w:p w:rsidR="00C02E0B" w:rsidRDefault="00C02E0B" w:rsidP="00C02E0B">
      <w:pPr>
        <w:pStyle w:val="InfoBlue"/>
        <w:keepNext/>
        <w:jc w:val="center"/>
      </w:pPr>
      <w:r>
        <w:rPr>
          <w:rFonts w:ascii="Arial" w:hAnsi="Arial" w:cs="Arial"/>
          <w:i w:val="0"/>
          <w:noProof/>
          <w:color w:val="auto"/>
          <w:lang w:val="de-DE" w:eastAsia="de-DE"/>
        </w:rPr>
        <w:drawing>
          <wp:inline distT="0" distB="0" distL="0" distR="0" wp14:anchorId="55A9985F" wp14:editId="66475CE3">
            <wp:extent cx="5274223" cy="5905500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ett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21" cy="59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62" w:rsidRPr="0072684F" w:rsidRDefault="00C02E0B" w:rsidP="00C02E0B">
      <w:pPr>
        <w:pStyle w:val="Beschriftung"/>
        <w:jc w:val="center"/>
        <w:rPr>
          <w:rFonts w:ascii="Arial" w:hAnsi="Arial" w:cs="Arial"/>
          <w:i w:val="0"/>
          <w:color w:val="auto"/>
          <w:lang w:val="de-DE"/>
        </w:rPr>
      </w:pPr>
      <w:r>
        <w:t>Abb. “Einstellungen”-Fenster</w:t>
      </w:r>
    </w:p>
    <w:p w:rsidR="005B7C62" w:rsidRDefault="005300C4">
      <w:pPr>
        <w:pStyle w:val="berschrift1"/>
        <w:widowControl/>
      </w:pPr>
      <w:bookmarkStart w:id="6" w:name="_Toc423410239"/>
      <w:bookmarkStart w:id="7" w:name="_Toc425054505"/>
      <w:bookmarkStart w:id="8" w:name="_Toc435196133"/>
      <w:r>
        <w:lastRenderedPageBreak/>
        <w:t>Flow of Events</w:t>
      </w:r>
      <w:bookmarkEnd w:id="6"/>
      <w:bookmarkEnd w:id="7"/>
      <w:bookmarkEnd w:id="8"/>
    </w:p>
    <w:p w:rsidR="005B7C62" w:rsidRDefault="005300C4">
      <w:pPr>
        <w:pStyle w:val="berschrift2"/>
        <w:widowControl/>
      </w:pPr>
      <w:bookmarkStart w:id="9" w:name="_Toc423410240"/>
      <w:bookmarkStart w:id="10" w:name="_Toc425054506"/>
      <w:bookmarkStart w:id="11" w:name="_Toc435196134"/>
      <w:r>
        <w:t>Basic Flow</w:t>
      </w:r>
      <w:bookmarkEnd w:id="9"/>
      <w:bookmarkEnd w:id="10"/>
      <w:bookmarkEnd w:id="11"/>
      <w:r>
        <w:t xml:space="preserve"> </w:t>
      </w:r>
    </w:p>
    <w:p w:rsidR="00C02E0B" w:rsidRDefault="00203028" w:rsidP="00814969">
      <w:pPr>
        <w:pStyle w:val="InfoBlue"/>
        <w:keepNext/>
        <w:ind w:left="0"/>
        <w:jc w:val="center"/>
      </w:pPr>
      <w:r>
        <w:rPr>
          <w:noProof/>
          <w:lang w:val="de-DE" w:eastAsia="de-DE"/>
        </w:rPr>
        <w:drawing>
          <wp:inline distT="0" distB="0" distL="0" distR="0">
            <wp:extent cx="5753100" cy="6962775"/>
            <wp:effectExtent l="0" t="0" r="0" b="9525"/>
            <wp:docPr id="3" name="Grafik 3" descr="C:\Duales Studium\01 Theorie\3. Semester\02 Software Engineering\02 Projekt\docs\functions\pics\UseCase Change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ChangeSetting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45" w:rsidRDefault="00027B45" w:rsidP="00027B45">
      <w:pPr>
        <w:pStyle w:val="Textkrper"/>
      </w:pPr>
    </w:p>
    <w:p w:rsidR="00814969" w:rsidRDefault="00814969" w:rsidP="00027B45">
      <w:pPr>
        <w:pStyle w:val="Textkrper"/>
      </w:pPr>
    </w:p>
    <w:p w:rsidR="00814969" w:rsidRDefault="00814969" w:rsidP="00027B45">
      <w:pPr>
        <w:pStyle w:val="Textkrper"/>
      </w:pPr>
    </w:p>
    <w:p w:rsidR="00C84189" w:rsidRPr="00C84189" w:rsidRDefault="00814969" w:rsidP="00C84189">
      <w:pPr>
        <w:pStyle w:val="Textkrper"/>
        <w:rPr>
          <w:lang w:val="de-DE"/>
        </w:rPr>
      </w:pPr>
      <w:r w:rsidRPr="00C84189">
        <w:rPr>
          <w:lang w:val="de-DE"/>
        </w:rPr>
        <w:lastRenderedPageBreak/>
        <w:t>Unsere Usertest wurden mit Sikuli</w:t>
      </w:r>
      <w:r w:rsidR="00C84189" w:rsidRPr="00C84189">
        <w:rPr>
          <w:lang w:val="de-DE"/>
        </w:rPr>
        <w:t xml:space="preserve"> 1.1.0 durchgeführt.</w:t>
      </w:r>
      <w:r w:rsidR="00C84189">
        <w:rPr>
          <w:lang w:val="de-DE"/>
        </w:rPr>
        <w:br/>
      </w:r>
      <w:hyperlink r:id="rId11" w:history="1">
        <w:r w:rsidR="00C84189" w:rsidRPr="007921C0">
          <w:rPr>
            <w:rStyle w:val="Hyperlink"/>
            <w:lang w:val="de-DE"/>
          </w:rPr>
          <w:t>https://github.com/nappydevelopment/Nappy-the-ingenious/blob/master/src/main/java/test/sikulix/ChangeSettingsSikuli.java</w:t>
        </w:r>
      </w:hyperlink>
      <w:r w:rsidR="00C84189">
        <w:rPr>
          <w:lang w:val="de-DE"/>
        </w:rPr>
        <w:t xml:space="preserve"> </w:t>
      </w:r>
      <w:bookmarkStart w:id="12" w:name="_GoBack"/>
      <w:bookmarkEnd w:id="12"/>
    </w:p>
    <w:p w:rsidR="00690905" w:rsidRPr="00690905" w:rsidRDefault="00690905" w:rsidP="00690905">
      <w:pPr>
        <w:pStyle w:val="berschrift2"/>
        <w:rPr>
          <w:lang w:val="de-DE"/>
        </w:rPr>
      </w:pPr>
      <w:bookmarkStart w:id="13" w:name="_Toc435196135"/>
      <w:r>
        <w:rPr>
          <w:lang w:val="de-DE"/>
        </w:rPr>
        <w:t>Alternative Flows</w:t>
      </w:r>
      <w:bookmarkEnd w:id="13"/>
    </w:p>
    <w:p w:rsidR="005B7C62" w:rsidRPr="00E84E1A" w:rsidRDefault="00E84E1A">
      <w:pPr>
        <w:pStyle w:val="berschrift3"/>
        <w:widowControl/>
        <w:rPr>
          <w:lang w:val="de-DE"/>
        </w:rPr>
      </w:pPr>
      <w:bookmarkStart w:id="14" w:name="_Toc435196136"/>
      <w:r w:rsidRPr="00E84E1A">
        <w:rPr>
          <w:lang w:val="de-DE"/>
        </w:rPr>
        <w:t>Reihenfolge der Einstellungsänderungen</w:t>
      </w:r>
      <w:bookmarkEnd w:id="14"/>
    </w:p>
    <w:p w:rsidR="00E84E1A" w:rsidRPr="00E84E1A" w:rsidRDefault="00E84E1A" w:rsidP="00E84E1A">
      <w:pPr>
        <w:pStyle w:val="InfoBlue"/>
        <w:rPr>
          <w:rFonts w:ascii="Arial" w:hAnsi="Arial" w:cs="Arial"/>
          <w:i w:val="0"/>
          <w:color w:val="auto"/>
          <w:lang w:val="de-DE"/>
        </w:rPr>
      </w:pPr>
      <w:r w:rsidRPr="00E84E1A">
        <w:rPr>
          <w:rFonts w:ascii="Arial" w:hAnsi="Arial" w:cs="Arial"/>
          <w:i w:val="0"/>
          <w:color w:val="auto"/>
          <w:lang w:val="de-DE"/>
        </w:rPr>
        <w:t>Die Reihenfolge für die Änderungen an d</w:t>
      </w:r>
      <w:r>
        <w:rPr>
          <w:rFonts w:ascii="Arial" w:hAnsi="Arial" w:cs="Arial"/>
          <w:i w:val="0"/>
          <w:color w:val="auto"/>
          <w:lang w:val="de-DE"/>
        </w:rPr>
        <w:t xml:space="preserve">en einzelnen </w:t>
      </w:r>
      <w:r w:rsidRPr="00E84E1A">
        <w:rPr>
          <w:rFonts w:ascii="Arial" w:hAnsi="Arial" w:cs="Arial"/>
          <w:i w:val="0"/>
          <w:color w:val="auto"/>
          <w:lang w:val="de-DE"/>
        </w:rPr>
        <w:t xml:space="preserve">Einstellungen </w:t>
      </w:r>
      <w:r>
        <w:rPr>
          <w:rFonts w:ascii="Arial" w:hAnsi="Arial" w:cs="Arial"/>
          <w:i w:val="0"/>
          <w:color w:val="auto"/>
          <w:lang w:val="de-DE"/>
        </w:rPr>
        <w:t>ist nicht auf die strikte Reihenfolge wie sie in der Abbildung dargestellt beschränkt, sondern kann frei gewählt werden. Ebenso müssen nicht zwingen Änderungen an allen Einstellungen vorgenommen werden.</w:t>
      </w:r>
    </w:p>
    <w:p w:rsidR="005B7C62" w:rsidRDefault="005300C4">
      <w:pPr>
        <w:pStyle w:val="berschrift1"/>
      </w:pPr>
      <w:bookmarkStart w:id="15" w:name="_Toc423410251"/>
      <w:bookmarkStart w:id="16" w:name="_Toc425054510"/>
      <w:bookmarkStart w:id="17" w:name="_Toc435196137"/>
      <w:r>
        <w:t>Special Requirements</w:t>
      </w:r>
      <w:bookmarkEnd w:id="15"/>
      <w:bookmarkEnd w:id="16"/>
      <w:bookmarkEnd w:id="17"/>
    </w:p>
    <w:p w:rsidR="005B7C62" w:rsidRPr="00E84E1A" w:rsidRDefault="00E254E0" w:rsidP="00E84E1A">
      <w:pPr>
        <w:pStyle w:val="InfoBlue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(n/a)</w:t>
      </w:r>
    </w:p>
    <w:p w:rsidR="005B7C62" w:rsidRDefault="005300C4">
      <w:pPr>
        <w:pStyle w:val="berschrift1"/>
        <w:widowControl/>
      </w:pPr>
      <w:bookmarkStart w:id="18" w:name="_Toc423410253"/>
      <w:bookmarkStart w:id="19" w:name="_Toc425054512"/>
      <w:bookmarkStart w:id="20" w:name="_Toc435196138"/>
      <w:r>
        <w:t>Preconditions</w:t>
      </w:r>
      <w:bookmarkEnd w:id="18"/>
      <w:bookmarkEnd w:id="19"/>
      <w:bookmarkEnd w:id="20"/>
    </w:p>
    <w:p w:rsidR="005B7C62" w:rsidRPr="00E84E1A" w:rsidRDefault="00E84E1A" w:rsidP="00E84E1A">
      <w:pPr>
        <w:ind w:left="720"/>
        <w:rPr>
          <w:rFonts w:ascii="Arial" w:hAnsi="Arial" w:cs="Arial"/>
          <w:lang w:val="de-DE"/>
        </w:rPr>
      </w:pPr>
      <w:r w:rsidRPr="00463801">
        <w:rPr>
          <w:rFonts w:ascii="Arial" w:hAnsi="Arial" w:cs="Arial"/>
          <w:lang w:val="de-DE"/>
        </w:rPr>
        <w:t>Der Benutzer muss sic</w:t>
      </w:r>
      <w:r>
        <w:rPr>
          <w:rFonts w:ascii="Arial" w:hAnsi="Arial" w:cs="Arial"/>
          <w:lang w:val="de-DE"/>
        </w:rPr>
        <w:t>h i</w:t>
      </w:r>
      <w:r w:rsidRPr="00463801">
        <w:rPr>
          <w:rFonts w:ascii="Arial" w:hAnsi="Arial" w:cs="Arial"/>
          <w:lang w:val="de-DE"/>
        </w:rPr>
        <w:t xml:space="preserve">m Hauptfenster der Anwendung befinden um </w:t>
      </w:r>
      <w:r>
        <w:rPr>
          <w:rFonts w:ascii="Arial" w:hAnsi="Arial" w:cs="Arial"/>
          <w:lang w:val="de-DE"/>
        </w:rPr>
        <w:t>das „Einstellungen“-Fenster öffnen und die Einstellungen verändern zu können.</w:t>
      </w:r>
    </w:p>
    <w:p w:rsidR="005B7C62" w:rsidRDefault="005300C4">
      <w:pPr>
        <w:pStyle w:val="berschrift1"/>
        <w:widowControl/>
      </w:pPr>
      <w:bookmarkStart w:id="21" w:name="_Toc423410255"/>
      <w:bookmarkStart w:id="22" w:name="_Toc425054514"/>
      <w:bookmarkStart w:id="23" w:name="_Toc435196139"/>
      <w:r>
        <w:t>Postconditions</w:t>
      </w:r>
      <w:bookmarkEnd w:id="21"/>
      <w:bookmarkEnd w:id="22"/>
      <w:bookmarkEnd w:id="23"/>
    </w:p>
    <w:p w:rsidR="005B7C62" w:rsidRPr="00E84E1A" w:rsidRDefault="00E84E1A" w:rsidP="00E84E1A">
      <w:pPr>
        <w:ind w:left="7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Nach dem S</w:t>
      </w:r>
      <w:r w:rsidRPr="00FA25B8">
        <w:rPr>
          <w:rFonts w:ascii="Arial" w:hAnsi="Arial" w:cs="Arial"/>
          <w:lang w:val="de-DE"/>
        </w:rPr>
        <w:t xml:space="preserve">chließen des </w:t>
      </w:r>
      <w:r>
        <w:rPr>
          <w:rFonts w:ascii="Arial" w:hAnsi="Arial" w:cs="Arial"/>
          <w:lang w:val="de-DE"/>
        </w:rPr>
        <w:t>„Einstellungen“</w:t>
      </w:r>
      <w:r w:rsidRPr="00FA25B8">
        <w:rPr>
          <w:rFonts w:ascii="Arial" w:hAnsi="Arial" w:cs="Arial"/>
          <w:lang w:val="de-DE"/>
        </w:rPr>
        <w:t>-Fensters befindet sich der Benutzer wieder im Hauptfenster der Anwendung.</w:t>
      </w:r>
    </w:p>
    <w:p w:rsidR="005B7C62" w:rsidRDefault="005300C4">
      <w:pPr>
        <w:pStyle w:val="berschrift1"/>
      </w:pPr>
      <w:bookmarkStart w:id="24" w:name="_Toc435196140"/>
      <w:r>
        <w:t>Extension Points</w:t>
      </w:r>
      <w:bookmarkEnd w:id="24"/>
    </w:p>
    <w:p w:rsidR="001F7BA8" w:rsidRPr="00E84E1A" w:rsidRDefault="00E254E0">
      <w:pPr>
        <w:pStyle w:val="InfoBlue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(n/a)</w:t>
      </w:r>
    </w:p>
    <w:sectPr w:rsidR="001F7BA8" w:rsidRPr="00E84E1A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CDD" w:rsidRDefault="00A41CDD">
      <w:pPr>
        <w:spacing w:line="240" w:lineRule="auto"/>
      </w:pPr>
      <w:r>
        <w:separator/>
      </w:r>
    </w:p>
  </w:endnote>
  <w:endnote w:type="continuationSeparator" w:id="0">
    <w:p w:rsidR="00A41CDD" w:rsidRDefault="00A41C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7C6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 w:rsidP="006F2E1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USERADDRESS  nappydevelopment  \* MERGEFORMAT ">
            <w:r w:rsidR="002E7A63">
              <w:rPr>
                <w:noProof/>
              </w:rPr>
              <w:t>nappydevelopment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E5019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C84189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5B7C62" w:rsidRDefault="005B7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CDD" w:rsidRDefault="00A41CDD">
      <w:pPr>
        <w:spacing w:line="240" w:lineRule="auto"/>
      </w:pPr>
      <w:r>
        <w:separator/>
      </w:r>
    </w:p>
  </w:footnote>
  <w:footnote w:type="continuationSeparator" w:id="0">
    <w:p w:rsidR="00A41CDD" w:rsidRDefault="00A41C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C62" w:rsidRDefault="005B7C62">
    <w:pPr>
      <w:rPr>
        <w:sz w:val="24"/>
      </w:rPr>
    </w:pPr>
  </w:p>
  <w:p w:rsidR="005B7C62" w:rsidRDefault="005B7C62">
    <w:pPr>
      <w:pBdr>
        <w:top w:val="single" w:sz="6" w:space="1" w:color="auto"/>
      </w:pBdr>
      <w:rPr>
        <w:sz w:val="24"/>
      </w:rPr>
    </w:pPr>
  </w:p>
  <w:p w:rsidR="005B7C62" w:rsidRDefault="00544C6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</w:p>
  <w:p w:rsidR="005B7C62" w:rsidRDefault="005B7C62">
    <w:pPr>
      <w:pBdr>
        <w:bottom w:val="single" w:sz="6" w:space="1" w:color="auto"/>
      </w:pBdr>
      <w:jc w:val="right"/>
      <w:rPr>
        <w:sz w:val="24"/>
      </w:rPr>
    </w:pPr>
  </w:p>
  <w:p w:rsidR="005B7C62" w:rsidRDefault="005B7C6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7C62">
      <w:tc>
        <w:tcPr>
          <w:tcW w:w="6379" w:type="dxa"/>
        </w:tcPr>
        <w:p w:rsidR="005B7C62" w:rsidRDefault="00A41CDD">
          <w:r>
            <w:fldChar w:fldCharType="begin"/>
          </w:r>
          <w:r>
            <w:instrText xml:space="preserve"> SUBJECT  "Nappy, the ingenious"  \* MERGEFORMAT </w:instrText>
          </w:r>
          <w:r>
            <w:fldChar w:fldCharType="separate"/>
          </w:r>
          <w:r w:rsidR="002E7A63">
            <w:t>Nappy, the ingenious</w:t>
          </w:r>
          <w:r>
            <w:fldChar w:fldCharType="end"/>
          </w:r>
        </w:p>
      </w:tc>
      <w:tc>
        <w:tcPr>
          <w:tcW w:w="3179" w:type="dxa"/>
        </w:tcPr>
        <w:p w:rsidR="005B7C62" w:rsidRDefault="00BE501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1.2</w:t>
          </w:r>
        </w:p>
      </w:tc>
    </w:tr>
    <w:tr w:rsidR="005B7C62">
      <w:tc>
        <w:tcPr>
          <w:tcW w:w="6379" w:type="dxa"/>
        </w:tcPr>
        <w:p w:rsidR="005B7C62" w:rsidRDefault="00A41CDD" w:rsidP="00814969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903F87">
            <w:t xml:space="preserve">Use-Case Specification: </w:t>
          </w:r>
          <w:r>
            <w:fldChar w:fldCharType="end"/>
          </w:r>
          <w:r w:rsidR="00814969">
            <w:t>Change Settings</w:t>
          </w:r>
        </w:p>
      </w:tc>
      <w:tc>
        <w:tcPr>
          <w:tcW w:w="3179" w:type="dxa"/>
        </w:tcPr>
        <w:p w:rsidR="005B7C62" w:rsidRDefault="005300C4" w:rsidP="00BE5019">
          <w:r>
            <w:t xml:space="preserve"> </w:t>
          </w:r>
          <w:r w:rsidR="00BE5019">
            <w:t xml:space="preserve"> Date:  13/1</w:t>
          </w:r>
          <w:r w:rsidR="002C1819">
            <w:t>1</w:t>
          </w:r>
          <w:r w:rsidR="004169D8">
            <w:t>/15</w:t>
          </w:r>
        </w:p>
      </w:tc>
    </w:tr>
  </w:tbl>
  <w:p w:rsidR="005B7C62" w:rsidRDefault="005B7C6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27B45"/>
    <w:rsid w:val="001D09B3"/>
    <w:rsid w:val="001F7BA8"/>
    <w:rsid w:val="00203028"/>
    <w:rsid w:val="002C1819"/>
    <w:rsid w:val="002E7A63"/>
    <w:rsid w:val="00404C4B"/>
    <w:rsid w:val="004169D8"/>
    <w:rsid w:val="00423D10"/>
    <w:rsid w:val="00453ED3"/>
    <w:rsid w:val="004D654D"/>
    <w:rsid w:val="005300C4"/>
    <w:rsid w:val="00544C6F"/>
    <w:rsid w:val="005B7C62"/>
    <w:rsid w:val="00652B08"/>
    <w:rsid w:val="006576B4"/>
    <w:rsid w:val="00683603"/>
    <w:rsid w:val="00690905"/>
    <w:rsid w:val="006A42A0"/>
    <w:rsid w:val="006F2E16"/>
    <w:rsid w:val="0072684F"/>
    <w:rsid w:val="00814969"/>
    <w:rsid w:val="008D510D"/>
    <w:rsid w:val="00903F87"/>
    <w:rsid w:val="009140C6"/>
    <w:rsid w:val="00A41CDD"/>
    <w:rsid w:val="00AF4D63"/>
    <w:rsid w:val="00B925E1"/>
    <w:rsid w:val="00BE5019"/>
    <w:rsid w:val="00C02E0B"/>
    <w:rsid w:val="00C84189"/>
    <w:rsid w:val="00E254E0"/>
    <w:rsid w:val="00E84E1A"/>
    <w:rsid w:val="00EE7C3E"/>
    <w:rsid w:val="00FA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nappydevelopment/Nappy-the-ingenious/blob/master/src/main/java/test/sikulix/ChangeSettingsSikuli.jav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319</Words>
  <Characters>2011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Nappy, the ingenious</dc:subject>
  <dc:creator>Mehmet Ali Incekara</dc:creator>
  <cp:keywords/>
  <cp:lastModifiedBy>Mehmet Ali Incekara</cp:lastModifiedBy>
  <cp:revision>25</cp:revision>
  <cp:lastPrinted>2015-11-05T14:15:00Z</cp:lastPrinted>
  <dcterms:created xsi:type="dcterms:W3CDTF">2015-10-19T09:07:00Z</dcterms:created>
  <dcterms:modified xsi:type="dcterms:W3CDTF">2015-11-13T15:41:00Z</dcterms:modified>
</cp:coreProperties>
</file>