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62" w:rsidRDefault="008D510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44C6F">
        <w:t>Nappy, the ingenious</w:t>
      </w:r>
      <w:r>
        <w:fldChar w:fldCharType="end"/>
      </w:r>
    </w:p>
    <w:p w:rsidR="005B7C62" w:rsidRDefault="008D510D">
      <w:pPr>
        <w:pStyle w:val="Titel"/>
        <w:jc w:val="right"/>
      </w:pPr>
      <w:fldSimple w:instr="title  \* Mergeformat ">
        <w:r w:rsidR="001F7BA8">
          <w:t>Use-Ca</w:t>
        </w:r>
        <w:r w:rsidR="00544C6F">
          <w:t xml:space="preserve">se Specification: </w:t>
        </w:r>
        <w:r w:rsidR="0072684F">
          <w:t xml:space="preserve">Change </w:t>
        </w:r>
        <w:r w:rsidR="00544C6F">
          <w:t>Settings</w:t>
        </w:r>
      </w:fldSimple>
    </w:p>
    <w:p w:rsidR="005B7C62" w:rsidRDefault="005B7C62">
      <w:pPr>
        <w:pStyle w:val="Titel"/>
        <w:jc w:val="right"/>
      </w:pP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5B7C62" w:rsidRDefault="00652B0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B7C62" w:rsidRDefault="00652B08">
            <w:pPr>
              <w:pStyle w:val="Tabletext"/>
            </w:pPr>
            <w:r>
              <w:t xml:space="preserve">Added </w:t>
            </w:r>
            <w:proofErr w:type="spellStart"/>
            <w:r>
              <w:t>Change_Settings.feature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6576B4" w:rsidRPr="00652B0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76B4">
        <w:rPr>
          <w:noProof/>
        </w:rPr>
        <w:t>1.</w:t>
      </w:r>
      <w:r w:rsidR="006576B4"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6576B4">
        <w:rPr>
          <w:noProof/>
        </w:rPr>
        <w:t>Use-Case Name</w:t>
      </w:r>
      <w:r w:rsidR="006576B4">
        <w:rPr>
          <w:noProof/>
        </w:rPr>
        <w:tab/>
      </w:r>
      <w:r w:rsidR="006576B4">
        <w:rPr>
          <w:noProof/>
        </w:rPr>
        <w:fldChar w:fldCharType="begin"/>
      </w:r>
      <w:r w:rsidR="006576B4">
        <w:rPr>
          <w:noProof/>
        </w:rPr>
        <w:instrText xml:space="preserve"> PAGEREF _Toc433613289 \h </w:instrText>
      </w:r>
      <w:r w:rsidR="006576B4">
        <w:rPr>
          <w:noProof/>
        </w:rPr>
      </w:r>
      <w:r w:rsidR="006576B4">
        <w:rPr>
          <w:noProof/>
        </w:rPr>
        <w:fldChar w:fldCharType="separate"/>
      </w:r>
      <w:r w:rsidR="006576B4">
        <w:rPr>
          <w:noProof/>
        </w:rPr>
        <w:t>4</w:t>
      </w:r>
      <w:r w:rsidR="006576B4">
        <w:rPr>
          <w:noProof/>
        </w:rPr>
        <w:fldChar w:fldCharType="end"/>
      </w:r>
    </w:p>
    <w:p w:rsidR="006576B4" w:rsidRPr="00652B08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52B08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52B08">
        <w:rPr>
          <w:noProof/>
          <w:lang w:val="de-DE"/>
        </w:rPr>
        <w:t>Basic Flow</w:t>
      </w:r>
      <w:r w:rsidRPr="00652B08">
        <w:rPr>
          <w:noProof/>
          <w:lang w:val="de-DE"/>
        </w:rPr>
        <w:tab/>
      </w:r>
      <w:r>
        <w:rPr>
          <w:noProof/>
        </w:rPr>
        <w:fldChar w:fldCharType="begin"/>
      </w:r>
      <w:r w:rsidRPr="00652B08">
        <w:rPr>
          <w:noProof/>
          <w:lang w:val="de-DE"/>
        </w:rPr>
        <w:instrText xml:space="preserve"> PAGEREF _Toc433613292 \h </w:instrText>
      </w:r>
      <w:r>
        <w:rPr>
          <w:noProof/>
        </w:rPr>
      </w:r>
      <w:r>
        <w:rPr>
          <w:noProof/>
        </w:rPr>
        <w:fldChar w:fldCharType="separate"/>
      </w:r>
      <w:r w:rsidRPr="00652B08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06BF">
        <w:rPr>
          <w:noProof/>
          <w:lang w:val="de-DE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06BF">
        <w:rPr>
          <w:noProof/>
          <w:lang w:val="de-DE"/>
        </w:rPr>
        <w:t>Reihenfolge der Einstellungsänderungen</w:t>
      </w:r>
      <w:r w:rsidRPr="00652B08">
        <w:rPr>
          <w:noProof/>
          <w:lang w:val="de-DE"/>
        </w:rPr>
        <w:tab/>
      </w:r>
      <w:r>
        <w:rPr>
          <w:noProof/>
        </w:rPr>
        <w:fldChar w:fldCharType="begin"/>
      </w:r>
      <w:r w:rsidRPr="00652B08">
        <w:rPr>
          <w:noProof/>
          <w:lang w:val="de-DE"/>
        </w:rPr>
        <w:instrText xml:space="preserve"> PAGEREF _Toc433613293 \h </w:instrText>
      </w:r>
      <w:r>
        <w:rPr>
          <w:noProof/>
        </w:rPr>
      </w:r>
      <w:r>
        <w:rPr>
          <w:noProof/>
        </w:rPr>
        <w:fldChar w:fldCharType="separate"/>
      </w:r>
      <w:r w:rsidRPr="00652B0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72684F">
          <w:t>se Specification: Change Settings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43361328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5B7C62" w:rsidRDefault="005300C4">
      <w:pPr>
        <w:pStyle w:val="berschrift2"/>
      </w:pPr>
      <w:bookmarkStart w:id="5" w:name="_Toc433613290"/>
      <w:r>
        <w:t>Brief Description</w:t>
      </w:r>
      <w:bookmarkEnd w:id="3"/>
      <w:bookmarkEnd w:id="4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 xml:space="preserve">Der </w:t>
      </w:r>
      <w:proofErr w:type="spellStart"/>
      <w:r w:rsidRPr="0094291B">
        <w:rPr>
          <w:rFonts w:ascii="Arial" w:hAnsi="Arial" w:cs="Arial"/>
          <w:i w:val="0"/>
          <w:color w:val="auto"/>
          <w:lang w:val="de-DE"/>
        </w:rPr>
        <w:t>UseCase</w:t>
      </w:r>
      <w:proofErr w:type="spellEnd"/>
      <w:r w:rsidRPr="0094291B">
        <w:rPr>
          <w:rFonts w:ascii="Arial" w:hAnsi="Arial" w:cs="Arial"/>
          <w:i w:val="0"/>
          <w:color w:val="auto"/>
          <w:lang w:val="de-DE"/>
        </w:rPr>
        <w:t xml:space="preserve">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</w:t>
      </w:r>
      <w:proofErr w:type="spellStart"/>
      <w:r>
        <w:t>Einstellungen</w:t>
      </w:r>
      <w:proofErr w:type="spellEnd"/>
      <w:r>
        <w:t>”-</w:t>
      </w:r>
      <w:proofErr w:type="spellStart"/>
      <w:r>
        <w:t>Fenster</w:t>
      </w:r>
      <w:proofErr w:type="spellEnd"/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291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292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203028" w:rsidP="00C02E0B">
      <w:pPr>
        <w:pStyle w:val="InfoBlue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62" w:rsidRDefault="00C02E0B" w:rsidP="00C02E0B">
      <w:pPr>
        <w:pStyle w:val="Beschriftung"/>
        <w:jc w:val="center"/>
      </w:pPr>
      <w:r>
        <w:t>Abb. “Change-Setting”-</w:t>
      </w:r>
      <w:proofErr w:type="spellStart"/>
      <w:r>
        <w:t>Programmablaufplan</w:t>
      </w:r>
      <w:proofErr w:type="spellEnd"/>
    </w:p>
    <w:p w:rsidR="00FA6999" w:rsidRDefault="00FA6999" w:rsidP="00FA6999">
      <w:pPr>
        <w:keepNext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AD82BF3" wp14:editId="421AD4F5">
            <wp:extent cx="5943600" cy="3602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settings fe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99" w:rsidRPr="00FA6999" w:rsidRDefault="00FA6999" w:rsidP="00FA6999">
      <w:pPr>
        <w:pStyle w:val="Beschriftung"/>
        <w:jc w:val="center"/>
      </w:pPr>
      <w:r>
        <w:t xml:space="preserve">Abb. </w:t>
      </w:r>
      <w:bookmarkStart w:id="12" w:name="_GoBack"/>
      <w:bookmarkEnd w:id="12"/>
      <w:r>
        <w:t>Change_Settings.feature</w:t>
      </w:r>
    </w:p>
    <w:p w:rsidR="00690905" w:rsidRPr="00690905" w:rsidRDefault="00690905" w:rsidP="00690905">
      <w:pPr>
        <w:pStyle w:val="berschrift2"/>
        <w:rPr>
          <w:lang w:val="de-DE"/>
        </w:rPr>
      </w:pPr>
      <w:bookmarkStart w:id="13" w:name="_Toc433613293"/>
      <w:r>
        <w:rPr>
          <w:lang w:val="de-DE"/>
        </w:rPr>
        <w:t xml:space="preserve">Alternative </w:t>
      </w:r>
      <w:proofErr w:type="spellStart"/>
      <w:r>
        <w:rPr>
          <w:lang w:val="de-DE"/>
        </w:rPr>
        <w:t>Flows</w:t>
      </w:r>
      <w:proofErr w:type="spellEnd"/>
    </w:p>
    <w:p w:rsidR="005B7C62" w:rsidRPr="00E84E1A" w:rsidRDefault="00E84E1A">
      <w:pPr>
        <w:pStyle w:val="berschrift3"/>
        <w:widowControl/>
        <w:rPr>
          <w:lang w:val="de-DE"/>
        </w:rPr>
      </w:pPr>
      <w:r w:rsidRPr="00E84E1A">
        <w:rPr>
          <w:lang w:val="de-DE"/>
        </w:rPr>
        <w:t>Reihenfolge der Einstellungsänderungen</w:t>
      </w:r>
      <w:bookmarkEnd w:id="13"/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4" w:name="_Toc423410251"/>
      <w:bookmarkStart w:id="15" w:name="_Toc425054510"/>
      <w:bookmarkStart w:id="16" w:name="_Toc433613294"/>
      <w:r>
        <w:t>Special Requirements</w:t>
      </w:r>
      <w:bookmarkEnd w:id="14"/>
      <w:bookmarkEnd w:id="15"/>
      <w:bookmarkEnd w:id="16"/>
    </w:p>
    <w:p w:rsidR="005B7C62" w:rsidRPr="00E84E1A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p w:rsidR="005B7C62" w:rsidRDefault="005300C4">
      <w:pPr>
        <w:pStyle w:val="berschrift1"/>
        <w:widowControl/>
      </w:pPr>
      <w:bookmarkStart w:id="17" w:name="_Toc423410253"/>
      <w:bookmarkStart w:id="18" w:name="_Toc425054512"/>
      <w:bookmarkStart w:id="19" w:name="_Toc433613295"/>
      <w:r>
        <w:t>Preconditions</w:t>
      </w:r>
      <w:bookmarkEnd w:id="17"/>
      <w:bookmarkEnd w:id="18"/>
      <w:bookmarkEnd w:id="19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„Einstellungen“-Fenster öffnen und die Einstellungen verändern zu können.</w:t>
      </w:r>
    </w:p>
    <w:p w:rsidR="005B7C62" w:rsidRDefault="005300C4">
      <w:pPr>
        <w:pStyle w:val="berschrift1"/>
        <w:widowControl/>
      </w:pPr>
      <w:bookmarkStart w:id="20" w:name="_Toc423410255"/>
      <w:bookmarkStart w:id="21" w:name="_Toc425054514"/>
      <w:bookmarkStart w:id="22" w:name="_Toc433613296"/>
      <w:proofErr w:type="spellStart"/>
      <w:r>
        <w:t>Postconditions</w:t>
      </w:r>
      <w:bookmarkEnd w:id="20"/>
      <w:bookmarkEnd w:id="21"/>
      <w:bookmarkEnd w:id="22"/>
      <w:proofErr w:type="spellEnd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„Einstellungen“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3" w:name="_Toc433613297"/>
      <w:r>
        <w:t>Extension Points</w:t>
      </w:r>
      <w:bookmarkEnd w:id="23"/>
    </w:p>
    <w:p w:rsidR="001F7BA8" w:rsidRPr="00E84E1A" w:rsidRDefault="00E254E0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sectPr w:rsidR="001F7BA8" w:rsidRPr="00E84E1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03" w:rsidRDefault="00683603">
      <w:pPr>
        <w:spacing w:line="240" w:lineRule="auto"/>
      </w:pPr>
      <w:r>
        <w:separator/>
      </w:r>
    </w:p>
  </w:endnote>
  <w:endnote w:type="continuationSeparator" w:id="0">
    <w:p w:rsidR="00683603" w:rsidRDefault="00683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C02E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510D">
            <w:fldChar w:fldCharType="begin"/>
          </w:r>
          <w:r w:rsidR="008D510D">
            <w:instrText xml:space="preserve"> DOCPROPERTY "Company"  \* MERGEFORMAT </w:instrText>
          </w:r>
          <w:r w:rsidR="008D510D">
            <w:fldChar w:fldCharType="separate"/>
          </w:r>
          <w:proofErr w:type="spellStart"/>
          <w:r w:rsidR="00C02E0B">
            <w:t>nappydevelopment</w:t>
          </w:r>
          <w:proofErr w:type="spellEnd"/>
          <w:r w:rsidR="008D510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2B0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A699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03" w:rsidRDefault="00683603">
      <w:pPr>
        <w:spacing w:line="240" w:lineRule="auto"/>
      </w:pPr>
      <w:r>
        <w:separator/>
      </w:r>
    </w:p>
  </w:footnote>
  <w:footnote w:type="continuationSeparator" w:id="0">
    <w:p w:rsidR="00683603" w:rsidRDefault="00683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8D510D">
          <w:fldSimple w:instr=" SUBJECT  &quot;Nappy, the ingenious&quot;  \* MERGEFORMAT ">
            <w:r w:rsidR="004169D8">
              <w:t>Nappy, the ingenious</w:t>
            </w:r>
          </w:fldSimple>
        </w:p>
      </w:tc>
      <w:tc>
        <w:tcPr>
          <w:tcW w:w="3179" w:type="dxa"/>
        </w:tcPr>
        <w:p w:rsidR="005B7C62" w:rsidRDefault="002C18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5B7C62">
      <w:tc>
        <w:tcPr>
          <w:tcW w:w="6379" w:type="dxa"/>
        </w:tcPr>
        <w:p w:rsidR="005B7C62" w:rsidRDefault="008D510D" w:rsidP="004169D8">
          <w:fldSimple w:instr="title  \* Mergeformat ">
            <w:r w:rsidR="001F7BA8">
              <w:t>Use-Ca</w:t>
            </w:r>
            <w:r w:rsidR="004169D8">
              <w:t xml:space="preserve">se Specification: </w:t>
            </w:r>
            <w:r w:rsidR="0072684F">
              <w:t xml:space="preserve">Change </w:t>
            </w:r>
            <w:r w:rsidR="004169D8">
              <w:t>Settings</w:t>
            </w:r>
          </w:fldSimple>
        </w:p>
      </w:tc>
      <w:tc>
        <w:tcPr>
          <w:tcW w:w="3179" w:type="dxa"/>
        </w:tcPr>
        <w:p w:rsidR="005B7C62" w:rsidRDefault="005300C4">
          <w:r>
            <w:t xml:space="preserve"> </w:t>
          </w:r>
          <w:r w:rsidR="002C1819">
            <w:t xml:space="preserve"> Date:  01/11</w:t>
          </w:r>
          <w:r w:rsidR="004169D8">
            <w:t>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D09B3"/>
    <w:rsid w:val="001F7BA8"/>
    <w:rsid w:val="00203028"/>
    <w:rsid w:val="002C1819"/>
    <w:rsid w:val="00404C4B"/>
    <w:rsid w:val="004169D8"/>
    <w:rsid w:val="00453ED3"/>
    <w:rsid w:val="005300C4"/>
    <w:rsid w:val="00544C6F"/>
    <w:rsid w:val="005B7C62"/>
    <w:rsid w:val="00652B08"/>
    <w:rsid w:val="006576B4"/>
    <w:rsid w:val="00683603"/>
    <w:rsid w:val="00690905"/>
    <w:rsid w:val="0072684F"/>
    <w:rsid w:val="008D510D"/>
    <w:rsid w:val="009140C6"/>
    <w:rsid w:val="00AF4D63"/>
    <w:rsid w:val="00B925E1"/>
    <w:rsid w:val="00C02E0B"/>
    <w:rsid w:val="00E254E0"/>
    <w:rsid w:val="00E84E1A"/>
    <w:rsid w:val="00EE7C3E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16B7A5-9FD9-4AAE-9701-8CF8B4A4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Manuel Bothner</cp:lastModifiedBy>
  <cp:revision>16</cp:revision>
  <cp:lastPrinted>1900-12-31T23:00:00Z</cp:lastPrinted>
  <dcterms:created xsi:type="dcterms:W3CDTF">2015-10-19T09:07:00Z</dcterms:created>
  <dcterms:modified xsi:type="dcterms:W3CDTF">2015-11-01T19:59:00Z</dcterms:modified>
</cp:coreProperties>
</file>