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1F2AC">
      <w:r>
        <w:rPr>
          <w:rFonts w:ascii="SimSun" w:hAnsi="SimSun" w:eastAsia="SimSun" w:cs="SimSun"/>
          <w:sz w:val="24"/>
          <w:szCs w:val="24"/>
        </w:rPr>
        <w:t>Aspirin, Ibuprofen, Imatinib, Metformin, Atorvastatin, Caffeine, Paracetamol, Warfarin, Oseltamivir, Ritonavir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B0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2026-04-05T18:01:34Z</dcterms:created>
  <dc:creator>W T</dc:creator>
  <cp:lastModifiedBy>Syed Hassan Raza</cp:lastModifiedBy>
  <dcterms:modified xsi:type="dcterms:W3CDTF">2026-04-05T18:01:39Z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eyJoZGlkIjoiZjQ1ZTAxYzdiYmI4NTkyOWNjOTE0OTE0YjU0ZWNhNzIiLCJ1c2VySWQiOiIzNzI4NDc3Njk4ODA0In0=</vt:lpwstr>
  </property>
  <property fmtid="{D5CDD505-2E9C-101B-9397-08002B2CF9AE}" pid="4" name="ICV">
    <vt:lpwstr>FD5D423716CA4B1BBF93A044A9BFD578_12</vt:lpwstr>
  </property>
</Properties>
</file>