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36"/>
          <w:rtl w:val="0"/>
        </w:rPr>
        <w:t xml:space="preserve">CS Virtual Tour App</w:t>
      </w:r>
    </w:p>
    <w:p w:rsidP="00000000" w:rsidRPr="00000000" w:rsidR="00000000" w:rsidDel="00000000" w:rsidRDefault="00000000">
      <w:pPr>
        <w:contextualSpacing w:val="0"/>
      </w:pPr>
      <w:r w:rsidRPr="00000000" w:rsidR="00000000" w:rsidDel="00000000">
        <w:rPr>
          <w:sz w:val="36"/>
          <w:rtl w:val="0"/>
        </w:rPr>
        <w:t xml:space="preserve">Server Migration/Installation Instructions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delivered to the customer the web based portion of the application resides on a CS student web account (</w:t>
      </w:r>
      <w:hyperlink r:id="rId5">
        <w:r w:rsidRPr="00000000" w:rsidR="00000000" w:rsidDel="00000000">
          <w:rPr>
            <w:color w:val="1155cc"/>
            <w:u w:val="single"/>
            <w:rtl w:val="0"/>
          </w:rPr>
          <w:t xml:space="preserve">http://sw.cs.wwu.edu/~vut3/virtualtour/</w:t>
        </w:r>
      </w:hyperlink>
      <w:r w:rsidRPr="00000000" w:rsidR="00000000" w:rsidDel="00000000">
        <w:rPr>
          <w:rtl w:val="0"/>
        </w:rPr>
        <w:t xml:space="preserve">). Before going live the application should be migrated to a more stable, long term home. This document contains instructions for doing 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Copy all files from the csvirtualtour directory of the git repository to the new web server.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 a MySQL database and users (read user and write user) for the application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Run the installation script (install.php) in the root directory of the web-based application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You will need the following information to run the script: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database location (usually localhost)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database name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database read user credentials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database write user credentials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your choice for the password for the admin account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Remove the installation script (install.php) &lt;important for security reasons&gt;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Leaving this file in place is a security risk, it needs to be removed once the installation is complete.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Modify permissions for the media/maps directories*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Modify and recompile the android app to correspond to new server:</w:t>
      </w:r>
    </w:p>
    <w:p w:rsidP="00000000" w:rsidRPr="00000000" w:rsidR="00000000" w:rsidDel="00000000" w:rsidRDefault="00000000">
      <w:pPr>
        <w:contextualSpacing w:val="0"/>
      </w:pPr>
      <w:r w:rsidRPr="00000000" w:rsidR="00000000" w:rsidDel="00000000">
        <w:rPr>
          <w:rtl w:val="0"/>
        </w:rPr>
        <w:tab/>
        <w:t xml:space="preserve">(in the following locations: STOP_URL constant in StopGenerator.java, MAP_URL in MapRetrievalTask.java)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*Modify permissions for maps and media directories:</w:t>
      </w:r>
    </w:p>
    <w:p w:rsidP="00000000" w:rsidRPr="00000000" w:rsidR="00000000" w:rsidDel="00000000" w:rsidRDefault="00000000">
      <w:pPr>
        <w:contextualSpacing w:val="0"/>
      </w:pPr>
      <w:r w:rsidRPr="00000000" w:rsidR="00000000" w:rsidDel="00000000">
        <w:rPr>
          <w:rtl w:val="0"/>
        </w:rPr>
        <w:t xml:space="preserve">Several scripts in the maps and media directories need to be able to create and delete files. The simplest solution is to simply chmod 777 on both directories, though more secure solutions probably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**Possible Variant Steps:</w:t>
      </w:r>
    </w:p>
    <w:p w:rsidP="00000000" w:rsidRPr="00000000" w:rsidR="00000000" w:rsidDel="00000000" w:rsidRDefault="00000000">
      <w:pPr>
        <w:contextualSpacing w:val="0"/>
      </w:pPr>
      <w:r w:rsidRPr="00000000" w:rsidR="00000000" w:rsidDel="00000000">
        <w:rPr>
          <w:rtl w:val="0"/>
        </w:rPr>
        <w:t xml:space="preserve">Increase upload limit in maps/media directories (use .htaccess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cs.wwu.edu/~vut3/virtualtour/"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Installation.docx</dc:title>
</cp:coreProperties>
</file>