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Fecha: 23-02-2017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Lugar: Centro educativo Liceo el Roble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Asunto: definir la reunión principal con la junta y dirección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Involucrados: Walter Barrantes, Jose Garita Chaves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Participantes:  Walter Barrantes, Jose Garita Chaves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Horas: 9:30 am a 10:30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Cuerpo: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 fijación de las situaciones a tocar en la reunión posterior, con el asunto del host, muestra de la primera versión de la página web y adjuntar también la aclaración de la biblioteca junto a la creación de la aplicación móvil para android que notifica las suscripciones de secciones.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Acuerdos: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Costos de la aplicación, mostrar la aplicación android y sus costos y la aplicación WEB.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Firma: (digital)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