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27-03-2017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 Liceo el Roble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Asunto: Reunión control de avance y verificación de diseño y funcionalidad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Participantes:  Walter Barrantes, Jose Garita Chaves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Hora: 10-11:30 a.m.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Presentación de la actual versión de la página..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Recibimiento de posibles peticiones de cambios de diseño.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Aclaración de inserción de datos: noticias, galería...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Aclaración de restricciones de tamaño de datos por la base de datos, ej. imágenes y títulos (uniques tables).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Atención de dudas adjuntas al final de este documento.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Walter Barrantes.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Dudas: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​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Procesar imágenes: galería una descripción de las fotos, o sin descripción.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Restricciones de tamaño.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Nombres de Servicios.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Imagenes Peso.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Detalles de las imagen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Manejo de las imágenes: múltiples o subir una a una.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¿Desea un previo de las imágenes antes de subirlas?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¿Cada una de los previo tienen una área de texto para la descripción de la foto?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¿Cada preview se puede eliminar antes que la imagen sea subida al servidor?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¿Cómo cree que sea correcto mostrar las imágenes, por ejemplo, un visor para las imagenes e ir pasando una por una? Igual el manejo de noticias.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¿Qué tamaño podría tener la noticia?.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