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8A9F62" w14:textId="77777777" w:rsidR="006C4315" w:rsidRDefault="006C4315" w:rsidP="006C4315">
      <w:pPr>
        <w:spacing w:after="0"/>
        <w:jc w:val="both"/>
        <w:rPr>
          <w:rFonts w:cs="Times New Roman"/>
          <w:b/>
          <w:bCs/>
          <w:sz w:val="24"/>
          <w:szCs w:val="24"/>
          <w:lang w:val="en-US"/>
        </w:rPr>
      </w:pPr>
    </w:p>
    <w:p w14:paraId="2BE1EBD2" w14:textId="72AAD3C2" w:rsidR="0074601E" w:rsidRPr="006C4315" w:rsidRDefault="0074601E" w:rsidP="006C4315">
      <w:pPr>
        <w:spacing w:after="0"/>
        <w:jc w:val="both"/>
        <w:rPr>
          <w:rFonts w:cs="Times New Roman"/>
          <w:b/>
          <w:bCs/>
          <w:sz w:val="24"/>
          <w:szCs w:val="24"/>
          <w:lang w:val="en-US"/>
        </w:rPr>
      </w:pPr>
      <w:r w:rsidRPr="00D53DEE">
        <w:rPr>
          <w:rFonts w:cs="Times New Roman"/>
          <w:b/>
          <w:bCs/>
          <w:sz w:val="24"/>
          <w:szCs w:val="24"/>
          <w:lang w:val="en-US"/>
        </w:rPr>
        <w:t xml:space="preserve">Examination Of </w:t>
      </w:r>
      <w:r w:rsidR="000E13E9">
        <w:rPr>
          <w:rFonts w:cs="Times New Roman"/>
          <w:b/>
          <w:bCs/>
          <w:sz w:val="24"/>
          <w:szCs w:val="24"/>
          <w:lang w:val="en-US"/>
        </w:rPr>
        <w:t>Early Child Longitudinal Study</w:t>
      </w:r>
    </w:p>
    <w:p w14:paraId="5AC783AE" w14:textId="77777777" w:rsidR="000E13E9" w:rsidRDefault="000E13E9" w:rsidP="006C0B77">
      <w:pPr>
        <w:spacing w:after="0"/>
        <w:ind w:firstLine="709"/>
        <w:jc w:val="both"/>
        <w:rPr>
          <w:rFonts w:cs="Times New Roman"/>
          <w:sz w:val="24"/>
          <w:szCs w:val="24"/>
          <w:lang w:val="en-US"/>
        </w:rPr>
      </w:pPr>
    </w:p>
    <w:p w14:paraId="2AC12C77" w14:textId="60E92567" w:rsidR="000E13E9" w:rsidRDefault="000E13E9" w:rsidP="000E13E9">
      <w:pPr>
        <w:pStyle w:val="ListParagraph"/>
        <w:numPr>
          <w:ilvl w:val="0"/>
          <w:numId w:val="2"/>
        </w:numPr>
        <w:spacing w:after="0"/>
        <w:jc w:val="both"/>
        <w:rPr>
          <w:rFonts w:cs="Times New Roman"/>
          <w:b/>
          <w:bCs/>
          <w:sz w:val="24"/>
          <w:szCs w:val="24"/>
          <w:lang w:val="en-US"/>
        </w:rPr>
      </w:pPr>
      <w:r w:rsidRPr="00046D62">
        <w:rPr>
          <w:rFonts w:cs="Times New Roman"/>
          <w:b/>
          <w:bCs/>
          <w:sz w:val="24"/>
          <w:szCs w:val="24"/>
          <w:lang w:val="en-US"/>
        </w:rPr>
        <w:t xml:space="preserve">Introduction </w:t>
      </w:r>
    </w:p>
    <w:p w14:paraId="73CDCD5B" w14:textId="77777777" w:rsidR="00CB48B2" w:rsidRPr="001F5E7D" w:rsidRDefault="00CB48B2" w:rsidP="00CB48B2">
      <w:pPr>
        <w:pStyle w:val="ListParagraph"/>
        <w:spacing w:after="0"/>
        <w:jc w:val="both"/>
        <w:rPr>
          <w:rFonts w:cs="Times New Roman"/>
          <w:b/>
          <w:bCs/>
          <w:sz w:val="24"/>
          <w:szCs w:val="24"/>
          <w:lang w:val="en-US"/>
        </w:rPr>
      </w:pPr>
    </w:p>
    <w:p w14:paraId="5C2601FF" w14:textId="64A3FEFE" w:rsidR="004F2719" w:rsidRPr="001F15B5" w:rsidRDefault="000E13E9" w:rsidP="001F15B5">
      <w:pPr>
        <w:spacing w:after="0"/>
        <w:ind w:firstLine="720"/>
        <w:jc w:val="both"/>
        <w:rPr>
          <w:rFonts w:cs="Times New Roman"/>
          <w:sz w:val="24"/>
          <w:szCs w:val="24"/>
          <w:lang w:val="en-US"/>
        </w:rPr>
      </w:pPr>
      <w:bookmarkStart w:id="0" w:name="_Hlk161936894"/>
      <w:r w:rsidRPr="00046D62">
        <w:rPr>
          <w:rFonts w:cs="Times New Roman"/>
          <w:sz w:val="24"/>
          <w:szCs w:val="24"/>
          <w:lang w:val="en-US"/>
        </w:rPr>
        <w:t xml:space="preserve">This report explores </w:t>
      </w:r>
      <w:r>
        <w:rPr>
          <w:rFonts w:cs="Times New Roman"/>
          <w:sz w:val="24"/>
          <w:szCs w:val="24"/>
          <w:lang w:val="en-US"/>
        </w:rPr>
        <w:t>child longitudinal study data</w:t>
      </w:r>
      <w:r w:rsidRPr="00046D62">
        <w:rPr>
          <w:rFonts w:cs="Times New Roman"/>
          <w:sz w:val="24"/>
          <w:szCs w:val="24"/>
          <w:lang w:val="en-US"/>
        </w:rPr>
        <w:t xml:space="preserve"> </w:t>
      </w:r>
      <w:r>
        <w:rPr>
          <w:rFonts w:cs="Times New Roman"/>
          <w:sz w:val="24"/>
          <w:szCs w:val="24"/>
          <w:lang w:val="en-US"/>
        </w:rPr>
        <w:t>through the</w:t>
      </w:r>
      <w:r w:rsidRPr="00046D62">
        <w:rPr>
          <w:rFonts w:cs="Times New Roman"/>
          <w:sz w:val="24"/>
          <w:szCs w:val="24"/>
          <w:lang w:val="en-US"/>
        </w:rPr>
        <w:t xml:space="preserve"> dataset INF2178_A</w:t>
      </w:r>
      <w:r>
        <w:rPr>
          <w:rFonts w:cs="Times New Roman"/>
          <w:sz w:val="24"/>
          <w:szCs w:val="24"/>
          <w:lang w:val="en-US"/>
        </w:rPr>
        <w:t>3</w:t>
      </w:r>
      <w:r w:rsidRPr="00046D62">
        <w:rPr>
          <w:rFonts w:cs="Times New Roman"/>
          <w:sz w:val="24"/>
          <w:szCs w:val="24"/>
          <w:lang w:val="en-US"/>
        </w:rPr>
        <w:t>_data.</w:t>
      </w:r>
      <w:r>
        <w:rPr>
          <w:rFonts w:cs="Times New Roman"/>
          <w:sz w:val="24"/>
          <w:szCs w:val="24"/>
          <w:lang w:val="en-US"/>
        </w:rPr>
        <w:t>csv</w:t>
      </w:r>
      <w:r w:rsidRPr="00046D62">
        <w:rPr>
          <w:rFonts w:cs="Times New Roman"/>
          <w:sz w:val="24"/>
          <w:szCs w:val="24"/>
          <w:lang w:val="en-US"/>
        </w:rPr>
        <w:t xml:space="preserve"> that outlines data points on </w:t>
      </w:r>
      <w:r>
        <w:rPr>
          <w:rFonts w:cs="Times New Roman"/>
          <w:sz w:val="24"/>
          <w:szCs w:val="24"/>
          <w:lang w:val="en-US"/>
        </w:rPr>
        <w:t>fall/spring reading, mat</w:t>
      </w:r>
      <w:r w:rsidR="002360C8">
        <w:rPr>
          <w:rFonts w:cs="Times New Roman"/>
          <w:sz w:val="24"/>
          <w:szCs w:val="24"/>
          <w:lang w:val="en-US"/>
        </w:rPr>
        <w:t>h</w:t>
      </w:r>
      <w:r>
        <w:rPr>
          <w:rFonts w:cs="Times New Roman"/>
          <w:sz w:val="24"/>
          <w:szCs w:val="24"/>
          <w:lang w:val="en-US"/>
        </w:rPr>
        <w:t>, and general knowledge scores of individual students by income</w:t>
      </w:r>
      <w:r w:rsidRPr="00046D62">
        <w:rPr>
          <w:rFonts w:cs="Times New Roman"/>
          <w:sz w:val="24"/>
          <w:szCs w:val="24"/>
          <w:lang w:val="en-US"/>
        </w:rPr>
        <w:t>.</w:t>
      </w:r>
      <w:r>
        <w:rPr>
          <w:rFonts w:cs="Times New Roman"/>
          <w:sz w:val="24"/>
          <w:szCs w:val="24"/>
          <w:lang w:val="en-US"/>
        </w:rPr>
        <w:t xml:space="preserve"> The data shows the scores for fall 1998 and spring 1999 measurements, evaluating kindergarten students over the span of several months. </w:t>
      </w:r>
      <w:bookmarkEnd w:id="0"/>
      <w:r w:rsidRPr="00046D62">
        <w:rPr>
          <w:rFonts w:cs="Times New Roman"/>
          <w:sz w:val="24"/>
          <w:szCs w:val="24"/>
          <w:lang w:val="en-US"/>
        </w:rPr>
        <w:t>The analysis is guided by the following questions:</w:t>
      </w:r>
    </w:p>
    <w:p w14:paraId="06592A69" w14:textId="63951473" w:rsidR="004F2719" w:rsidRDefault="000E13E9" w:rsidP="001F15B5">
      <w:pPr>
        <w:spacing w:after="0"/>
        <w:ind w:firstLine="360"/>
        <w:jc w:val="both"/>
        <w:rPr>
          <w:rFonts w:cs="Times New Roman"/>
          <w:sz w:val="24"/>
          <w:szCs w:val="24"/>
          <w:lang w:val="en-US"/>
        </w:rPr>
      </w:pPr>
      <w:r w:rsidRPr="004F2719">
        <w:rPr>
          <w:rFonts w:cs="Times New Roman"/>
          <w:b/>
          <w:bCs/>
          <w:sz w:val="24"/>
          <w:szCs w:val="24"/>
          <w:lang w:val="en-US"/>
        </w:rPr>
        <w:t>Research question 1:</w:t>
      </w:r>
      <w:r w:rsidRPr="004F2719">
        <w:rPr>
          <w:rFonts w:cs="Times New Roman"/>
          <w:sz w:val="24"/>
          <w:szCs w:val="24"/>
          <w:lang w:val="en-US"/>
        </w:rPr>
        <w:t xml:space="preserve"> </w:t>
      </w:r>
      <w:r w:rsidR="003F2653" w:rsidRPr="004F2719">
        <w:rPr>
          <w:rFonts w:cs="Times New Roman"/>
          <w:sz w:val="24"/>
          <w:szCs w:val="24"/>
          <w:lang w:val="en-US"/>
        </w:rPr>
        <w:t xml:space="preserve">Does income group significantly predict differences in spring general knowledge scores among kindergarten students after </w:t>
      </w:r>
      <w:r w:rsidR="00402770" w:rsidRPr="004F2719">
        <w:rPr>
          <w:rFonts w:cs="Times New Roman"/>
          <w:sz w:val="24"/>
          <w:szCs w:val="24"/>
          <w:lang w:val="en-US"/>
        </w:rPr>
        <w:t>controlling</w:t>
      </w:r>
      <w:r w:rsidR="003F2653" w:rsidRPr="004F2719">
        <w:rPr>
          <w:rFonts w:cs="Times New Roman"/>
          <w:sz w:val="24"/>
          <w:szCs w:val="24"/>
          <w:lang w:val="en-US"/>
        </w:rPr>
        <w:t xml:space="preserve"> baseline reading and math abilities?</w:t>
      </w:r>
    </w:p>
    <w:p w14:paraId="080BA138" w14:textId="693E58CA" w:rsidR="004F2719" w:rsidRPr="00CB48B2" w:rsidRDefault="004F2719" w:rsidP="00CB48B2">
      <w:pPr>
        <w:pStyle w:val="ListParagraph"/>
        <w:numPr>
          <w:ilvl w:val="0"/>
          <w:numId w:val="8"/>
        </w:numPr>
        <w:spacing w:after="0"/>
        <w:jc w:val="both"/>
        <w:rPr>
          <w:rFonts w:cs="Times New Roman"/>
          <w:sz w:val="24"/>
          <w:szCs w:val="24"/>
          <w:lang w:val="en-US"/>
        </w:rPr>
      </w:pPr>
      <w:r w:rsidRPr="00CB48B2">
        <w:rPr>
          <w:rFonts w:cs="Times New Roman"/>
          <w:sz w:val="24"/>
          <w:szCs w:val="24"/>
          <w:lang w:val="en-US"/>
        </w:rPr>
        <w:t xml:space="preserve">Null Hypothesis (H0): There is no significant difference in spring general knowledge scores among kindergarten students across different income groups after </w:t>
      </w:r>
      <w:r w:rsidR="00402770" w:rsidRPr="00CB48B2">
        <w:rPr>
          <w:rFonts w:cs="Times New Roman"/>
          <w:sz w:val="24"/>
          <w:szCs w:val="24"/>
          <w:lang w:val="en-US"/>
        </w:rPr>
        <w:t>controlling</w:t>
      </w:r>
      <w:r w:rsidRPr="00CB48B2">
        <w:rPr>
          <w:rFonts w:cs="Times New Roman"/>
          <w:sz w:val="24"/>
          <w:szCs w:val="24"/>
          <w:lang w:val="en-US"/>
        </w:rPr>
        <w:t xml:space="preserve"> baseline reading and math abilities.</w:t>
      </w:r>
    </w:p>
    <w:p w14:paraId="38DF6C3D" w14:textId="23C7E289" w:rsidR="003F2653" w:rsidRPr="001F15B5" w:rsidRDefault="004F2719" w:rsidP="001F15B5">
      <w:pPr>
        <w:pStyle w:val="ListParagraph"/>
        <w:numPr>
          <w:ilvl w:val="0"/>
          <w:numId w:val="8"/>
        </w:numPr>
        <w:spacing w:after="0"/>
        <w:jc w:val="both"/>
        <w:rPr>
          <w:rFonts w:cs="Times New Roman"/>
          <w:sz w:val="24"/>
          <w:szCs w:val="24"/>
          <w:lang w:val="en-US"/>
        </w:rPr>
      </w:pPr>
      <w:r w:rsidRPr="00CB48B2">
        <w:rPr>
          <w:rFonts w:cs="Times New Roman"/>
          <w:sz w:val="24"/>
          <w:szCs w:val="24"/>
          <w:lang w:val="en-US"/>
        </w:rPr>
        <w:t xml:space="preserve">Alternative Hypothesis (H1): There is a significant difference in spring general knowledge scores among kindergarten students across different income groups after </w:t>
      </w:r>
      <w:r w:rsidR="00402770" w:rsidRPr="00CB48B2">
        <w:rPr>
          <w:rFonts w:cs="Times New Roman"/>
          <w:sz w:val="24"/>
          <w:szCs w:val="24"/>
          <w:lang w:val="en-US"/>
        </w:rPr>
        <w:t>controlling</w:t>
      </w:r>
      <w:r w:rsidRPr="00CB48B2">
        <w:rPr>
          <w:rFonts w:cs="Times New Roman"/>
          <w:sz w:val="24"/>
          <w:szCs w:val="24"/>
          <w:lang w:val="en-US"/>
        </w:rPr>
        <w:t xml:space="preserve"> baseline reading and math abilities.</w:t>
      </w:r>
    </w:p>
    <w:p w14:paraId="4B030A37" w14:textId="2E81FE38" w:rsidR="00CB48B2" w:rsidRPr="00CB48B2" w:rsidRDefault="00CB48B2" w:rsidP="001F15B5">
      <w:pPr>
        <w:spacing w:after="0"/>
        <w:ind w:firstLine="360"/>
        <w:jc w:val="both"/>
        <w:rPr>
          <w:rFonts w:cs="Times New Roman"/>
          <w:sz w:val="24"/>
          <w:szCs w:val="24"/>
          <w:lang w:val="en-US"/>
        </w:rPr>
      </w:pPr>
      <w:r w:rsidRPr="00CB48B2">
        <w:rPr>
          <w:rFonts w:cs="Times New Roman"/>
          <w:b/>
          <w:bCs/>
          <w:sz w:val="24"/>
          <w:szCs w:val="24"/>
          <w:lang w:val="en-US"/>
        </w:rPr>
        <w:t>Research question 2:</w:t>
      </w:r>
      <w:r>
        <w:rPr>
          <w:rFonts w:cs="Times New Roman"/>
          <w:sz w:val="24"/>
          <w:szCs w:val="24"/>
          <w:lang w:val="en-US"/>
        </w:rPr>
        <w:t xml:space="preserve"> </w:t>
      </w:r>
      <w:r w:rsidRPr="00CB48B2">
        <w:rPr>
          <w:rFonts w:cs="Times New Roman"/>
          <w:sz w:val="24"/>
          <w:szCs w:val="24"/>
          <w:lang w:val="en-US"/>
        </w:rPr>
        <w:t>Does income group predict spring math scores while controlling for baseline fall math scores?</w:t>
      </w:r>
    </w:p>
    <w:p w14:paraId="0326540E" w14:textId="7BA4CD06" w:rsidR="00CB48B2" w:rsidRPr="00CB48B2" w:rsidRDefault="00CB48B2" w:rsidP="00CB48B2">
      <w:pPr>
        <w:pStyle w:val="ListParagraph"/>
        <w:numPr>
          <w:ilvl w:val="0"/>
          <w:numId w:val="9"/>
        </w:numPr>
        <w:spacing w:after="0"/>
        <w:jc w:val="both"/>
        <w:rPr>
          <w:rFonts w:cs="Times New Roman"/>
          <w:sz w:val="24"/>
          <w:szCs w:val="24"/>
          <w:lang w:val="en-US"/>
        </w:rPr>
      </w:pPr>
      <w:r w:rsidRPr="00CB48B2">
        <w:rPr>
          <w:rFonts w:cs="Times New Roman"/>
          <w:sz w:val="24"/>
          <w:szCs w:val="24"/>
          <w:lang w:val="en-US"/>
        </w:rPr>
        <w:t>Null Hypothesis (H0):</w:t>
      </w:r>
      <w:r>
        <w:rPr>
          <w:rFonts w:cs="Times New Roman"/>
          <w:sz w:val="24"/>
          <w:szCs w:val="24"/>
          <w:lang w:val="en-US"/>
        </w:rPr>
        <w:t xml:space="preserve"> </w:t>
      </w:r>
      <w:r w:rsidRPr="00CB48B2">
        <w:rPr>
          <w:rFonts w:cs="Times New Roman"/>
          <w:sz w:val="24"/>
          <w:szCs w:val="24"/>
          <w:lang w:val="en-US"/>
        </w:rPr>
        <w:t>There is no significant difference in spring math scores among income groups after controlling for baseline fall math scores.</w:t>
      </w:r>
    </w:p>
    <w:p w14:paraId="0103ECDE" w14:textId="6B22BB8D" w:rsidR="000E13E9" w:rsidRPr="00CB48B2" w:rsidRDefault="00CB48B2" w:rsidP="00CB48B2">
      <w:pPr>
        <w:pStyle w:val="ListParagraph"/>
        <w:numPr>
          <w:ilvl w:val="0"/>
          <w:numId w:val="9"/>
        </w:numPr>
        <w:spacing w:after="0"/>
        <w:jc w:val="both"/>
        <w:rPr>
          <w:rFonts w:cs="Times New Roman"/>
          <w:sz w:val="24"/>
          <w:szCs w:val="24"/>
          <w:lang w:val="en-US"/>
        </w:rPr>
      </w:pPr>
      <w:r w:rsidRPr="00CB48B2">
        <w:rPr>
          <w:rFonts w:cs="Times New Roman"/>
          <w:sz w:val="24"/>
          <w:szCs w:val="24"/>
          <w:lang w:val="en-US"/>
        </w:rPr>
        <w:t>Alternative Hypothesis (H1):</w:t>
      </w:r>
      <w:r>
        <w:rPr>
          <w:rFonts w:cs="Times New Roman"/>
          <w:sz w:val="24"/>
          <w:szCs w:val="24"/>
          <w:lang w:val="en-US"/>
        </w:rPr>
        <w:t xml:space="preserve"> </w:t>
      </w:r>
      <w:r w:rsidRPr="00CB48B2">
        <w:rPr>
          <w:rFonts w:cs="Times New Roman"/>
          <w:sz w:val="24"/>
          <w:szCs w:val="24"/>
          <w:lang w:val="en-US"/>
        </w:rPr>
        <w:t>There is a significant difference in spring math scores among income groups after controlling for baseline fall math scores.</w:t>
      </w:r>
    </w:p>
    <w:p w14:paraId="2000A5D9" w14:textId="77777777" w:rsidR="00CB48B2" w:rsidRPr="00046D62" w:rsidRDefault="00CB48B2" w:rsidP="00CB48B2">
      <w:pPr>
        <w:spacing w:after="0"/>
        <w:jc w:val="both"/>
        <w:rPr>
          <w:rFonts w:cs="Times New Roman"/>
          <w:sz w:val="24"/>
          <w:szCs w:val="24"/>
          <w:lang w:val="en-US"/>
        </w:rPr>
      </w:pPr>
    </w:p>
    <w:p w14:paraId="0EA2ACEF" w14:textId="77777777" w:rsidR="000E13E9" w:rsidRDefault="000E13E9" w:rsidP="000E13E9">
      <w:pPr>
        <w:pStyle w:val="ListParagraph"/>
        <w:numPr>
          <w:ilvl w:val="0"/>
          <w:numId w:val="2"/>
        </w:numPr>
        <w:spacing w:after="0"/>
        <w:jc w:val="both"/>
        <w:rPr>
          <w:rFonts w:cs="Times New Roman"/>
          <w:b/>
          <w:bCs/>
          <w:sz w:val="24"/>
          <w:szCs w:val="24"/>
          <w:lang w:val="en-US"/>
        </w:rPr>
      </w:pPr>
      <w:r w:rsidRPr="00046D62">
        <w:rPr>
          <w:rFonts w:cs="Times New Roman"/>
          <w:b/>
          <w:bCs/>
          <w:sz w:val="24"/>
          <w:szCs w:val="24"/>
          <w:lang w:val="en-US"/>
        </w:rPr>
        <w:t xml:space="preserve">Data Cleaning and Wrangling </w:t>
      </w:r>
    </w:p>
    <w:p w14:paraId="1E932406" w14:textId="77777777" w:rsidR="00CB48B2" w:rsidRDefault="00CB48B2" w:rsidP="00CB48B2">
      <w:pPr>
        <w:pStyle w:val="ListParagraph"/>
        <w:spacing w:after="0"/>
        <w:jc w:val="both"/>
        <w:rPr>
          <w:rFonts w:cs="Times New Roman"/>
          <w:b/>
          <w:bCs/>
          <w:sz w:val="24"/>
          <w:szCs w:val="24"/>
          <w:lang w:val="en-US"/>
        </w:rPr>
      </w:pPr>
    </w:p>
    <w:p w14:paraId="48318A96" w14:textId="162290CF" w:rsidR="002E6EDF" w:rsidRDefault="00B85CD8" w:rsidP="002360C8">
      <w:pPr>
        <w:spacing w:after="0"/>
        <w:ind w:firstLine="720"/>
        <w:jc w:val="both"/>
        <w:rPr>
          <w:rFonts w:cs="Times New Roman"/>
          <w:sz w:val="24"/>
          <w:szCs w:val="24"/>
          <w:lang w:val="en-US"/>
        </w:rPr>
      </w:pPr>
      <w:r w:rsidRPr="00B85CD8">
        <w:rPr>
          <w:rFonts w:cs="Times New Roman"/>
          <w:sz w:val="24"/>
          <w:szCs w:val="24"/>
          <w:lang w:val="en-US"/>
        </w:rPr>
        <w:t>The dataset INF2178_A2_data.xlsx consists of 11,933 rows and 9 columns. Among these columns, 8 are of the float64 data type, while one column, '</w:t>
      </w:r>
      <w:proofErr w:type="spellStart"/>
      <w:r w:rsidRPr="00B85CD8">
        <w:rPr>
          <w:rFonts w:cs="Times New Roman"/>
          <w:sz w:val="24"/>
          <w:szCs w:val="24"/>
          <w:lang w:val="en-US"/>
        </w:rPr>
        <w:t>incomegroup</w:t>
      </w:r>
      <w:proofErr w:type="spellEnd"/>
      <w:r w:rsidRPr="00B85CD8">
        <w:rPr>
          <w:rFonts w:cs="Times New Roman"/>
          <w:sz w:val="24"/>
          <w:szCs w:val="24"/>
          <w:lang w:val="en-US"/>
        </w:rPr>
        <w:t>', is represented as an integer. The column '</w:t>
      </w:r>
      <w:proofErr w:type="spellStart"/>
      <w:r w:rsidRPr="00B85CD8">
        <w:rPr>
          <w:rFonts w:cs="Times New Roman"/>
          <w:sz w:val="24"/>
          <w:szCs w:val="24"/>
          <w:lang w:val="en-US"/>
        </w:rPr>
        <w:t>incomeinthousands</w:t>
      </w:r>
      <w:proofErr w:type="spellEnd"/>
      <w:r w:rsidRPr="00B85CD8">
        <w:rPr>
          <w:rFonts w:cs="Times New Roman"/>
          <w:sz w:val="24"/>
          <w:szCs w:val="24"/>
          <w:lang w:val="en-US"/>
        </w:rPr>
        <w:t>' is derived from the '</w:t>
      </w:r>
      <w:proofErr w:type="spellStart"/>
      <w:r w:rsidRPr="00B85CD8">
        <w:rPr>
          <w:rFonts w:cs="Times New Roman"/>
          <w:sz w:val="24"/>
          <w:szCs w:val="24"/>
          <w:lang w:val="en-US"/>
        </w:rPr>
        <w:t>totalhouseholdincome</w:t>
      </w:r>
      <w:proofErr w:type="spellEnd"/>
      <w:r w:rsidRPr="00B85CD8">
        <w:rPr>
          <w:rFonts w:cs="Times New Roman"/>
          <w:sz w:val="24"/>
          <w:szCs w:val="24"/>
          <w:lang w:val="en-US"/>
        </w:rPr>
        <w:t>' column, providing the same data in a condensed format. Similarly, '</w:t>
      </w:r>
      <w:proofErr w:type="spellStart"/>
      <w:r w:rsidRPr="00B85CD8">
        <w:rPr>
          <w:rFonts w:cs="Times New Roman"/>
          <w:sz w:val="24"/>
          <w:szCs w:val="24"/>
          <w:lang w:val="en-US"/>
        </w:rPr>
        <w:t>incomegroup</w:t>
      </w:r>
      <w:proofErr w:type="spellEnd"/>
      <w:r w:rsidRPr="00B85CD8">
        <w:rPr>
          <w:rFonts w:cs="Times New Roman"/>
          <w:sz w:val="24"/>
          <w:szCs w:val="24"/>
          <w:lang w:val="en-US"/>
        </w:rPr>
        <w:t>' is also a derivative of '</w:t>
      </w:r>
      <w:proofErr w:type="spellStart"/>
      <w:r w:rsidRPr="00B85CD8">
        <w:rPr>
          <w:rFonts w:cs="Times New Roman"/>
          <w:sz w:val="24"/>
          <w:szCs w:val="24"/>
          <w:lang w:val="en-US"/>
        </w:rPr>
        <w:t>totalhouseholdincome</w:t>
      </w:r>
      <w:proofErr w:type="spellEnd"/>
      <w:r w:rsidRPr="00B85CD8">
        <w:rPr>
          <w:rFonts w:cs="Times New Roman"/>
          <w:sz w:val="24"/>
          <w:szCs w:val="24"/>
          <w:lang w:val="en-US"/>
        </w:rPr>
        <w:t>'. To facilitate analysis, the '</w:t>
      </w:r>
      <w:proofErr w:type="spellStart"/>
      <w:r w:rsidRPr="00B85CD8">
        <w:rPr>
          <w:rFonts w:cs="Times New Roman"/>
          <w:sz w:val="24"/>
          <w:szCs w:val="24"/>
          <w:lang w:val="en-US"/>
        </w:rPr>
        <w:t>incomegroup</w:t>
      </w:r>
      <w:proofErr w:type="spellEnd"/>
      <w:r w:rsidRPr="00B85CD8">
        <w:rPr>
          <w:rFonts w:cs="Times New Roman"/>
          <w:sz w:val="24"/>
          <w:szCs w:val="24"/>
          <w:lang w:val="en-US"/>
        </w:rPr>
        <w:t>' variable has been converted into a categorical variable. Furthermore, for visualization purposes, the values in the '</w:t>
      </w:r>
      <w:proofErr w:type="spellStart"/>
      <w:r w:rsidRPr="00B85CD8">
        <w:rPr>
          <w:rFonts w:cs="Times New Roman"/>
          <w:sz w:val="24"/>
          <w:szCs w:val="24"/>
          <w:lang w:val="en-US"/>
        </w:rPr>
        <w:t>incomegroup</w:t>
      </w:r>
      <w:proofErr w:type="spellEnd"/>
      <w:r w:rsidRPr="00B85CD8">
        <w:rPr>
          <w:rFonts w:cs="Times New Roman"/>
          <w:sz w:val="24"/>
          <w:szCs w:val="24"/>
          <w:lang w:val="en-US"/>
        </w:rPr>
        <w:t xml:space="preserve">' variable have been transformed as follows: 1 represents </w:t>
      </w:r>
      <w:r w:rsidR="002360C8">
        <w:rPr>
          <w:rFonts w:cs="Times New Roman"/>
          <w:sz w:val="24"/>
          <w:szCs w:val="24"/>
          <w:lang w:val="en-US"/>
        </w:rPr>
        <w:t>l</w:t>
      </w:r>
      <w:r w:rsidRPr="00B85CD8">
        <w:rPr>
          <w:rFonts w:cs="Times New Roman"/>
          <w:sz w:val="24"/>
          <w:szCs w:val="24"/>
          <w:lang w:val="en-US"/>
        </w:rPr>
        <w:t xml:space="preserve">ow income, 2 represents </w:t>
      </w:r>
      <w:r w:rsidR="00BC28F4" w:rsidRPr="00B85CD8">
        <w:rPr>
          <w:rFonts w:cs="Times New Roman"/>
          <w:sz w:val="24"/>
          <w:szCs w:val="24"/>
          <w:lang w:val="en-US"/>
        </w:rPr>
        <w:t>medium</w:t>
      </w:r>
      <w:r w:rsidRPr="00B85CD8">
        <w:rPr>
          <w:rFonts w:cs="Times New Roman"/>
          <w:sz w:val="24"/>
          <w:szCs w:val="24"/>
          <w:lang w:val="en-US"/>
        </w:rPr>
        <w:t xml:space="preserve"> income, and 3 represents</w:t>
      </w:r>
      <w:r w:rsidR="002360C8">
        <w:rPr>
          <w:rFonts w:cs="Times New Roman"/>
          <w:sz w:val="24"/>
          <w:szCs w:val="24"/>
          <w:lang w:val="en-US"/>
        </w:rPr>
        <w:t xml:space="preserve"> h</w:t>
      </w:r>
      <w:r w:rsidRPr="00B85CD8">
        <w:rPr>
          <w:rFonts w:cs="Times New Roman"/>
          <w:sz w:val="24"/>
          <w:szCs w:val="24"/>
          <w:lang w:val="en-US"/>
        </w:rPr>
        <w:t>igh income.</w:t>
      </w:r>
      <w:r w:rsidR="002360C8">
        <w:rPr>
          <w:rFonts w:cs="Times New Roman"/>
          <w:sz w:val="24"/>
          <w:szCs w:val="24"/>
          <w:lang w:val="en-US"/>
        </w:rPr>
        <w:t xml:space="preserve"> </w:t>
      </w:r>
      <w:r w:rsidRPr="00B85CD8">
        <w:rPr>
          <w:rFonts w:cs="Times New Roman"/>
          <w:sz w:val="24"/>
          <w:szCs w:val="24"/>
          <w:lang w:val="en-US"/>
        </w:rPr>
        <w:t>It is worth noting that no missing values have been identified in the dataset</w:t>
      </w:r>
    </w:p>
    <w:p w14:paraId="0E40FD97" w14:textId="77777777" w:rsidR="006C4315" w:rsidRDefault="006C4315" w:rsidP="00B85CD8">
      <w:pPr>
        <w:spacing w:after="0"/>
        <w:jc w:val="both"/>
        <w:rPr>
          <w:rFonts w:cs="Times New Roman"/>
          <w:sz w:val="24"/>
          <w:szCs w:val="24"/>
          <w:lang w:val="en-US"/>
        </w:rPr>
      </w:pPr>
    </w:p>
    <w:p w14:paraId="325E037E" w14:textId="27CB3E17" w:rsidR="000E13E9" w:rsidRDefault="000E13E9" w:rsidP="000E13E9">
      <w:pPr>
        <w:pStyle w:val="ListParagraph"/>
        <w:numPr>
          <w:ilvl w:val="0"/>
          <w:numId w:val="2"/>
        </w:numPr>
        <w:spacing w:after="0"/>
        <w:jc w:val="both"/>
        <w:rPr>
          <w:rFonts w:cs="Times New Roman"/>
          <w:b/>
          <w:bCs/>
          <w:sz w:val="24"/>
          <w:szCs w:val="24"/>
          <w:lang w:val="en-US"/>
        </w:rPr>
      </w:pPr>
      <w:r w:rsidRPr="00046D62">
        <w:rPr>
          <w:rFonts w:cs="Times New Roman"/>
          <w:b/>
          <w:bCs/>
          <w:sz w:val="24"/>
          <w:szCs w:val="24"/>
          <w:lang w:val="en-US"/>
        </w:rPr>
        <w:t>Exploratory Data Analysis</w:t>
      </w:r>
      <w:r>
        <w:rPr>
          <w:rFonts w:cs="Times New Roman"/>
          <w:b/>
          <w:bCs/>
          <w:sz w:val="24"/>
          <w:szCs w:val="24"/>
          <w:lang w:val="en-US"/>
        </w:rPr>
        <w:t xml:space="preserve"> </w:t>
      </w:r>
    </w:p>
    <w:p w14:paraId="15906807" w14:textId="77777777" w:rsidR="00CB48B2" w:rsidRPr="001F5E7D" w:rsidRDefault="00CB48B2" w:rsidP="00CB48B2">
      <w:pPr>
        <w:pStyle w:val="ListParagraph"/>
        <w:spacing w:after="0"/>
        <w:jc w:val="both"/>
        <w:rPr>
          <w:rFonts w:cs="Times New Roman"/>
          <w:b/>
          <w:bCs/>
          <w:sz w:val="24"/>
          <w:szCs w:val="24"/>
          <w:lang w:val="en-US"/>
        </w:rPr>
      </w:pPr>
    </w:p>
    <w:p w14:paraId="7C4D47B4" w14:textId="79FAA607" w:rsidR="002360C8" w:rsidRDefault="002360C8" w:rsidP="002360C8">
      <w:pPr>
        <w:spacing w:after="0"/>
        <w:ind w:firstLine="720"/>
        <w:jc w:val="both"/>
        <w:rPr>
          <w:rFonts w:cs="Times New Roman"/>
          <w:sz w:val="24"/>
          <w:szCs w:val="24"/>
          <w:lang w:val="en-US"/>
        </w:rPr>
      </w:pPr>
      <w:r w:rsidRPr="002360C8">
        <w:rPr>
          <w:rFonts w:cs="Times New Roman"/>
          <w:sz w:val="24"/>
          <w:szCs w:val="24"/>
          <w:lang w:val="en-US"/>
        </w:rPr>
        <w:t xml:space="preserve">The examination of the dataset was thorough, as evidenced by the content of the Python notebook. Only essential findings from this </w:t>
      </w:r>
      <w:r>
        <w:rPr>
          <w:rFonts w:cs="Times New Roman"/>
          <w:sz w:val="24"/>
          <w:szCs w:val="24"/>
          <w:lang w:val="en-US"/>
        </w:rPr>
        <w:t>Explorative Data Analysis</w:t>
      </w:r>
      <w:r w:rsidRPr="002360C8">
        <w:rPr>
          <w:rFonts w:cs="Times New Roman"/>
          <w:sz w:val="24"/>
          <w:szCs w:val="24"/>
          <w:lang w:val="en-US"/>
        </w:rPr>
        <w:t xml:space="preserve"> are presented in this paper.</w:t>
      </w:r>
    </w:p>
    <w:p w14:paraId="3F0FBA53" w14:textId="35606C34" w:rsidR="009F4A83" w:rsidRPr="00BF0A34" w:rsidRDefault="008652A6" w:rsidP="002360C8">
      <w:pPr>
        <w:spacing w:after="0"/>
        <w:ind w:firstLine="720"/>
        <w:jc w:val="both"/>
        <w:rPr>
          <w:rFonts w:cs="Times New Roman"/>
          <w:sz w:val="24"/>
          <w:szCs w:val="24"/>
          <w:lang w:val="en-US"/>
        </w:rPr>
      </w:pPr>
      <w:r w:rsidRPr="008652A6">
        <w:rPr>
          <w:rFonts w:cs="Times New Roman"/>
          <w:sz w:val="24"/>
          <w:szCs w:val="24"/>
          <w:lang w:val="en-US"/>
        </w:rPr>
        <w:t>In Fall</w:t>
      </w:r>
      <w:r w:rsidR="00A1693C">
        <w:rPr>
          <w:rFonts w:cs="Times New Roman"/>
          <w:sz w:val="24"/>
          <w:szCs w:val="24"/>
          <w:lang w:val="en-US"/>
        </w:rPr>
        <w:t xml:space="preserve">, </w:t>
      </w:r>
      <w:r w:rsidR="00454490">
        <w:rPr>
          <w:rFonts w:cs="Times New Roman"/>
          <w:sz w:val="24"/>
          <w:szCs w:val="24"/>
          <w:lang w:val="en-US"/>
        </w:rPr>
        <w:t>average</w:t>
      </w:r>
      <w:r w:rsidR="00A1693C" w:rsidRPr="00A1693C">
        <w:rPr>
          <w:rFonts w:cs="Times New Roman"/>
          <w:sz w:val="24"/>
          <w:szCs w:val="24"/>
          <w:lang w:val="en-US"/>
        </w:rPr>
        <w:t xml:space="preserve"> </w:t>
      </w:r>
      <w:r w:rsidR="00BC28F4" w:rsidRPr="00A1693C">
        <w:rPr>
          <w:rFonts w:cs="Times New Roman"/>
          <w:sz w:val="24"/>
          <w:szCs w:val="24"/>
          <w:lang w:val="en-US"/>
        </w:rPr>
        <w:t>scores</w:t>
      </w:r>
      <w:r w:rsidR="00A1693C" w:rsidRPr="00A1693C">
        <w:rPr>
          <w:rFonts w:cs="Times New Roman"/>
          <w:sz w:val="24"/>
          <w:szCs w:val="24"/>
          <w:lang w:val="en-US"/>
        </w:rPr>
        <w:t xml:space="preserve"> of </w:t>
      </w:r>
      <w:r w:rsidR="00454490">
        <w:rPr>
          <w:rFonts w:cs="Times New Roman"/>
          <w:sz w:val="24"/>
          <w:szCs w:val="24"/>
          <w:lang w:val="en-US"/>
        </w:rPr>
        <w:t>35.95</w:t>
      </w:r>
      <w:r w:rsidR="00A1693C" w:rsidRPr="00A1693C">
        <w:rPr>
          <w:rFonts w:cs="Times New Roman"/>
          <w:sz w:val="24"/>
          <w:szCs w:val="24"/>
          <w:lang w:val="en-US"/>
        </w:rPr>
        <w:t xml:space="preserve"> in Reading, 2</w:t>
      </w:r>
      <w:r w:rsidR="00454490">
        <w:rPr>
          <w:rFonts w:cs="Times New Roman"/>
          <w:sz w:val="24"/>
          <w:szCs w:val="24"/>
          <w:lang w:val="en-US"/>
        </w:rPr>
        <w:t>7.13</w:t>
      </w:r>
      <w:r w:rsidR="00A1693C" w:rsidRPr="00A1693C">
        <w:rPr>
          <w:rFonts w:cs="Times New Roman"/>
          <w:sz w:val="24"/>
          <w:szCs w:val="24"/>
          <w:lang w:val="en-US"/>
        </w:rPr>
        <w:t xml:space="preserve"> in Math, and 2</w:t>
      </w:r>
      <w:r w:rsidR="00454490">
        <w:rPr>
          <w:rFonts w:cs="Times New Roman"/>
          <w:sz w:val="24"/>
          <w:szCs w:val="24"/>
          <w:lang w:val="en-US"/>
        </w:rPr>
        <w:t>3.07</w:t>
      </w:r>
      <w:r w:rsidR="00A1693C" w:rsidRPr="00A1693C">
        <w:rPr>
          <w:rFonts w:cs="Times New Roman"/>
          <w:sz w:val="24"/>
          <w:szCs w:val="24"/>
          <w:lang w:val="en-US"/>
        </w:rPr>
        <w:t xml:space="preserve"> in General Knowledge </w:t>
      </w:r>
      <w:r w:rsidR="00454490" w:rsidRPr="00A1693C">
        <w:rPr>
          <w:rFonts w:cs="Times New Roman"/>
          <w:sz w:val="24"/>
          <w:szCs w:val="24"/>
          <w:lang w:val="en-US"/>
        </w:rPr>
        <w:t>underscore</w:t>
      </w:r>
      <w:r w:rsidR="00454490">
        <w:rPr>
          <w:rFonts w:cs="Times New Roman"/>
          <w:sz w:val="24"/>
          <w:szCs w:val="24"/>
          <w:lang w:val="en-US"/>
        </w:rPr>
        <w:t xml:space="preserve"> </w:t>
      </w:r>
      <w:r w:rsidR="00A1693C" w:rsidRPr="00A1693C">
        <w:rPr>
          <w:rFonts w:cs="Times New Roman"/>
          <w:sz w:val="24"/>
          <w:szCs w:val="24"/>
          <w:lang w:val="en-US"/>
        </w:rPr>
        <w:t>proficiency levels close to the middle of the range.</w:t>
      </w:r>
      <w:r w:rsidR="00A1693C">
        <w:rPr>
          <w:rFonts w:cs="Times New Roman"/>
          <w:sz w:val="24"/>
          <w:szCs w:val="24"/>
          <w:lang w:val="en-US"/>
        </w:rPr>
        <w:t xml:space="preserve"> </w:t>
      </w:r>
      <w:r w:rsidR="00A1693C" w:rsidRPr="00A1693C">
        <w:rPr>
          <w:rFonts w:cs="Times New Roman"/>
          <w:sz w:val="24"/>
          <w:szCs w:val="24"/>
          <w:lang w:val="en-US"/>
        </w:rPr>
        <w:t xml:space="preserve">With </w:t>
      </w:r>
      <w:r w:rsidR="00454490">
        <w:rPr>
          <w:rFonts w:cs="Times New Roman"/>
          <w:sz w:val="24"/>
          <w:szCs w:val="24"/>
          <w:lang w:val="en-US"/>
        </w:rPr>
        <w:t>standard deviation</w:t>
      </w:r>
      <w:r w:rsidR="00A1693C" w:rsidRPr="00A1693C">
        <w:rPr>
          <w:rFonts w:cs="Times New Roman"/>
          <w:sz w:val="24"/>
          <w:szCs w:val="24"/>
          <w:lang w:val="en-US"/>
        </w:rPr>
        <w:t xml:space="preserve"> of 10.</w:t>
      </w:r>
      <w:r w:rsidR="00454490">
        <w:rPr>
          <w:rFonts w:cs="Times New Roman"/>
          <w:sz w:val="24"/>
          <w:szCs w:val="24"/>
          <w:lang w:val="en-US"/>
        </w:rPr>
        <w:t>47</w:t>
      </w:r>
      <w:r w:rsidR="00A1693C" w:rsidRPr="00A1693C">
        <w:rPr>
          <w:rFonts w:cs="Times New Roman"/>
          <w:sz w:val="24"/>
          <w:szCs w:val="24"/>
          <w:lang w:val="en-US"/>
        </w:rPr>
        <w:t xml:space="preserve"> in Reading, </w:t>
      </w:r>
      <w:r w:rsidR="00454490">
        <w:rPr>
          <w:rFonts w:cs="Times New Roman"/>
          <w:sz w:val="24"/>
          <w:szCs w:val="24"/>
          <w:lang w:val="en-US"/>
        </w:rPr>
        <w:t>9.12</w:t>
      </w:r>
      <w:r w:rsidR="00A1693C" w:rsidRPr="00A1693C">
        <w:rPr>
          <w:rFonts w:cs="Times New Roman"/>
          <w:sz w:val="24"/>
          <w:szCs w:val="24"/>
          <w:lang w:val="en-US"/>
        </w:rPr>
        <w:t xml:space="preserve"> in Math, and </w:t>
      </w:r>
      <w:r w:rsidR="00454490">
        <w:rPr>
          <w:rFonts w:cs="Times New Roman"/>
          <w:sz w:val="24"/>
          <w:szCs w:val="24"/>
          <w:lang w:val="en-US"/>
        </w:rPr>
        <w:t>7.40</w:t>
      </w:r>
      <w:r w:rsidR="00A1693C" w:rsidRPr="00A1693C">
        <w:rPr>
          <w:rFonts w:cs="Times New Roman"/>
          <w:sz w:val="24"/>
          <w:szCs w:val="24"/>
          <w:lang w:val="en-US"/>
        </w:rPr>
        <w:t xml:space="preserve"> in General Knowledge</w:t>
      </w:r>
      <w:r w:rsidR="00A1693C">
        <w:rPr>
          <w:rFonts w:cs="Times New Roman"/>
          <w:sz w:val="24"/>
          <w:szCs w:val="24"/>
          <w:lang w:val="en-US"/>
        </w:rPr>
        <w:t xml:space="preserve"> in Fall</w:t>
      </w:r>
      <w:r w:rsidR="00A1693C" w:rsidRPr="00A1693C">
        <w:rPr>
          <w:rFonts w:cs="Times New Roman"/>
          <w:sz w:val="24"/>
          <w:szCs w:val="24"/>
          <w:lang w:val="en-US"/>
        </w:rPr>
        <w:t xml:space="preserve">, it became apparent that while some students clustered closely around the </w:t>
      </w:r>
      <w:r w:rsidR="002360C8">
        <w:rPr>
          <w:rFonts w:cs="Times New Roman"/>
          <w:sz w:val="24"/>
          <w:szCs w:val="24"/>
          <w:lang w:val="en-US"/>
        </w:rPr>
        <w:t>mean</w:t>
      </w:r>
      <w:r w:rsidR="00A1693C" w:rsidRPr="00A1693C">
        <w:rPr>
          <w:rFonts w:cs="Times New Roman"/>
          <w:sz w:val="24"/>
          <w:szCs w:val="24"/>
          <w:lang w:val="en-US"/>
        </w:rPr>
        <w:t>, others exhibited greater divergence in performance.</w:t>
      </w:r>
      <w:r w:rsidR="00A1693C">
        <w:rPr>
          <w:rFonts w:cs="Times New Roman"/>
          <w:sz w:val="24"/>
          <w:szCs w:val="24"/>
          <w:lang w:val="en-US"/>
        </w:rPr>
        <w:t xml:space="preserve"> In Spring, w</w:t>
      </w:r>
      <w:r w:rsidR="00A1693C" w:rsidRPr="00A1693C">
        <w:rPr>
          <w:rFonts w:cs="Times New Roman"/>
          <w:sz w:val="24"/>
          <w:szCs w:val="24"/>
          <w:lang w:val="en-US"/>
        </w:rPr>
        <w:t>ith</w:t>
      </w:r>
      <w:r w:rsidR="002360C8">
        <w:rPr>
          <w:rFonts w:cs="Times New Roman"/>
          <w:sz w:val="24"/>
          <w:szCs w:val="24"/>
          <w:lang w:val="en-US"/>
        </w:rPr>
        <w:t xml:space="preserve"> mean</w:t>
      </w:r>
      <w:r w:rsidR="00A1693C" w:rsidRPr="00A1693C">
        <w:rPr>
          <w:rFonts w:cs="Times New Roman"/>
          <w:sz w:val="24"/>
          <w:szCs w:val="24"/>
          <w:lang w:val="en-US"/>
        </w:rPr>
        <w:t xml:space="preserve"> scores of </w:t>
      </w:r>
      <w:r w:rsidR="00454490">
        <w:rPr>
          <w:rFonts w:cs="Times New Roman"/>
          <w:sz w:val="24"/>
          <w:szCs w:val="24"/>
          <w:lang w:val="en-US"/>
        </w:rPr>
        <w:t>47.51</w:t>
      </w:r>
      <w:r w:rsidR="00A1693C">
        <w:rPr>
          <w:rFonts w:cs="Times New Roman"/>
          <w:sz w:val="24"/>
          <w:szCs w:val="24"/>
          <w:lang w:val="en-US"/>
        </w:rPr>
        <w:t xml:space="preserve"> (</w:t>
      </w:r>
      <w:r w:rsidR="00454490">
        <w:rPr>
          <w:rFonts w:cs="Times New Roman"/>
          <w:sz w:val="24"/>
          <w:szCs w:val="24"/>
          <w:lang w:val="en-US"/>
        </w:rPr>
        <w:t>STD</w:t>
      </w:r>
      <w:r w:rsidR="00A1693C">
        <w:rPr>
          <w:rFonts w:cs="Times New Roman"/>
          <w:sz w:val="24"/>
          <w:szCs w:val="24"/>
          <w:lang w:val="en-US"/>
        </w:rPr>
        <w:t>=1</w:t>
      </w:r>
      <w:r w:rsidR="00454490">
        <w:rPr>
          <w:rFonts w:cs="Times New Roman"/>
          <w:sz w:val="24"/>
          <w:szCs w:val="24"/>
          <w:lang w:val="en-US"/>
        </w:rPr>
        <w:t>4.33</w:t>
      </w:r>
      <w:r w:rsidR="00A1693C">
        <w:rPr>
          <w:rFonts w:cs="Times New Roman"/>
          <w:sz w:val="24"/>
          <w:szCs w:val="24"/>
          <w:lang w:val="en-US"/>
        </w:rPr>
        <w:t>)</w:t>
      </w:r>
      <w:r w:rsidR="00A1693C" w:rsidRPr="00A1693C">
        <w:rPr>
          <w:rFonts w:cs="Times New Roman"/>
          <w:sz w:val="24"/>
          <w:szCs w:val="24"/>
          <w:lang w:val="en-US"/>
        </w:rPr>
        <w:t xml:space="preserve"> in Reading, </w:t>
      </w:r>
      <w:r w:rsidR="00454490">
        <w:rPr>
          <w:rFonts w:cs="Times New Roman"/>
          <w:sz w:val="24"/>
          <w:szCs w:val="24"/>
          <w:lang w:val="en-US"/>
        </w:rPr>
        <w:t>37.80</w:t>
      </w:r>
      <w:r w:rsidR="00A1693C">
        <w:rPr>
          <w:rFonts w:cs="Times New Roman"/>
          <w:sz w:val="24"/>
          <w:szCs w:val="24"/>
          <w:lang w:val="en-US"/>
        </w:rPr>
        <w:t>(</w:t>
      </w:r>
      <w:r w:rsidR="00454490">
        <w:rPr>
          <w:rFonts w:cs="Times New Roman"/>
          <w:sz w:val="24"/>
          <w:szCs w:val="24"/>
          <w:lang w:val="en-US"/>
        </w:rPr>
        <w:t>STD</w:t>
      </w:r>
      <w:r w:rsidR="00A1693C">
        <w:rPr>
          <w:rFonts w:cs="Times New Roman"/>
          <w:sz w:val="24"/>
          <w:szCs w:val="24"/>
          <w:lang w:val="en-US"/>
        </w:rPr>
        <w:t>=1</w:t>
      </w:r>
      <w:r w:rsidR="00454490">
        <w:rPr>
          <w:rFonts w:cs="Times New Roman"/>
          <w:sz w:val="24"/>
          <w:szCs w:val="24"/>
          <w:lang w:val="en-US"/>
        </w:rPr>
        <w:t>2.03</w:t>
      </w:r>
      <w:r w:rsidR="00A1693C">
        <w:rPr>
          <w:rFonts w:cs="Times New Roman"/>
          <w:sz w:val="24"/>
          <w:szCs w:val="24"/>
          <w:lang w:val="en-US"/>
        </w:rPr>
        <w:t>)</w:t>
      </w:r>
      <w:r w:rsidR="00A1693C" w:rsidRPr="00A1693C">
        <w:rPr>
          <w:rFonts w:cs="Times New Roman"/>
          <w:sz w:val="24"/>
          <w:szCs w:val="24"/>
          <w:lang w:val="en-US"/>
        </w:rPr>
        <w:t xml:space="preserve"> in Math, and 28.</w:t>
      </w:r>
      <w:r w:rsidR="00454490">
        <w:rPr>
          <w:rFonts w:cs="Times New Roman"/>
          <w:sz w:val="24"/>
          <w:szCs w:val="24"/>
          <w:lang w:val="en-US"/>
        </w:rPr>
        <w:t>24</w:t>
      </w:r>
      <w:r w:rsidR="00A1693C">
        <w:rPr>
          <w:rFonts w:cs="Times New Roman"/>
          <w:sz w:val="24"/>
          <w:szCs w:val="24"/>
          <w:lang w:val="en-US"/>
        </w:rPr>
        <w:t>(</w:t>
      </w:r>
      <w:r w:rsidR="00454490">
        <w:rPr>
          <w:rFonts w:cs="Times New Roman"/>
          <w:sz w:val="24"/>
          <w:szCs w:val="24"/>
          <w:lang w:val="en-US"/>
        </w:rPr>
        <w:t>STD</w:t>
      </w:r>
      <w:r w:rsidR="00A1693C">
        <w:rPr>
          <w:rFonts w:cs="Times New Roman"/>
          <w:sz w:val="24"/>
          <w:szCs w:val="24"/>
          <w:lang w:val="en-US"/>
        </w:rPr>
        <w:t>=</w:t>
      </w:r>
      <w:r w:rsidR="00454490">
        <w:rPr>
          <w:rFonts w:cs="Times New Roman"/>
          <w:sz w:val="24"/>
          <w:szCs w:val="24"/>
          <w:lang w:val="en-US"/>
        </w:rPr>
        <w:t>7.58</w:t>
      </w:r>
      <w:r w:rsidR="00A1693C">
        <w:rPr>
          <w:rFonts w:cs="Times New Roman"/>
          <w:sz w:val="24"/>
          <w:szCs w:val="24"/>
          <w:lang w:val="en-US"/>
        </w:rPr>
        <w:t>)</w:t>
      </w:r>
      <w:r w:rsidR="00A1693C" w:rsidRPr="00A1693C">
        <w:rPr>
          <w:rFonts w:cs="Times New Roman"/>
          <w:sz w:val="24"/>
          <w:szCs w:val="24"/>
          <w:lang w:val="en-US"/>
        </w:rPr>
        <w:t xml:space="preserve"> in General Knowledge, the data suggested that a significant proportion of students achieved proficiency levels close to these central </w:t>
      </w:r>
      <w:r w:rsidR="00A1693C" w:rsidRPr="00A1693C">
        <w:rPr>
          <w:rFonts w:cs="Times New Roman"/>
          <w:sz w:val="24"/>
          <w:szCs w:val="24"/>
          <w:lang w:val="en-US"/>
        </w:rPr>
        <w:lastRenderedPageBreak/>
        <w:t>values, indicating overall progress within the cohort.</w:t>
      </w:r>
      <w:r w:rsidR="00454490">
        <w:rPr>
          <w:rFonts w:cs="Times New Roman"/>
          <w:sz w:val="24"/>
          <w:szCs w:val="24"/>
          <w:lang w:val="en-US"/>
        </w:rPr>
        <w:t xml:space="preserve"> T</w:t>
      </w:r>
      <w:r w:rsidR="00454490" w:rsidRPr="00454490">
        <w:rPr>
          <w:rFonts w:cs="Times New Roman"/>
          <w:sz w:val="24"/>
          <w:szCs w:val="24"/>
          <w:lang w:val="en-US"/>
        </w:rPr>
        <w:t>he variability in student performance persisted, suggesting continued diversity in achievement levels.</w:t>
      </w:r>
      <w:r w:rsidR="00BF0A34" w:rsidRPr="00BF0A34">
        <w:rPr>
          <w:rFonts w:cs="Times New Roman"/>
          <w:sz w:val="24"/>
          <w:szCs w:val="24"/>
          <w:lang w:val="en-US"/>
        </w:rPr>
        <w:t xml:space="preserve"> In all three subjects—Reading, Math, and General Knowledge—the mean scores increased from fall to </w:t>
      </w:r>
      <w:proofErr w:type="gramStart"/>
      <w:r w:rsidR="00BF0A34" w:rsidRPr="00BF0A34">
        <w:rPr>
          <w:rFonts w:cs="Times New Roman"/>
          <w:sz w:val="24"/>
          <w:szCs w:val="24"/>
          <w:lang w:val="en-US"/>
        </w:rPr>
        <w:t>spring</w:t>
      </w:r>
      <w:r w:rsidR="002360C8">
        <w:rPr>
          <w:rFonts w:cs="Times New Roman"/>
          <w:sz w:val="24"/>
          <w:szCs w:val="24"/>
          <w:lang w:val="en-US"/>
        </w:rPr>
        <w:t>(</w:t>
      </w:r>
      <w:proofErr w:type="gramEnd"/>
      <w:r w:rsidR="002360C8">
        <w:rPr>
          <w:rFonts w:cs="Times New Roman"/>
          <w:sz w:val="24"/>
          <w:szCs w:val="24"/>
          <w:lang w:val="en-US"/>
        </w:rPr>
        <w:t>Table 1)</w:t>
      </w:r>
      <w:r w:rsidR="00BF0A34" w:rsidRPr="00BF0A34">
        <w:rPr>
          <w:rFonts w:cs="Times New Roman"/>
          <w:sz w:val="24"/>
          <w:szCs w:val="24"/>
          <w:lang w:val="en-US"/>
        </w:rPr>
        <w:t>.</w:t>
      </w:r>
    </w:p>
    <w:p w14:paraId="4B2EAE97" w14:textId="77777777" w:rsidR="008652A6" w:rsidRPr="00454490" w:rsidRDefault="008652A6" w:rsidP="00BF0A34">
      <w:pPr>
        <w:spacing w:after="0"/>
        <w:jc w:val="both"/>
        <w:rPr>
          <w:rFonts w:cs="Times New Roman"/>
          <w:sz w:val="24"/>
          <w:szCs w:val="24"/>
          <w:lang w:val="en-AU"/>
        </w:rPr>
      </w:pPr>
    </w:p>
    <w:tbl>
      <w:tblPr>
        <w:tblStyle w:val="GridTable5Dark-Accent3"/>
        <w:tblW w:w="9428" w:type="dxa"/>
        <w:tblInd w:w="-185" w:type="dxa"/>
        <w:tblLayout w:type="fixed"/>
        <w:tblLook w:val="04A0" w:firstRow="1" w:lastRow="0" w:firstColumn="1" w:lastColumn="0" w:noHBand="0" w:noVBand="1"/>
      </w:tblPr>
      <w:tblGrid>
        <w:gridCol w:w="808"/>
        <w:gridCol w:w="1078"/>
        <w:gridCol w:w="808"/>
        <w:gridCol w:w="1348"/>
        <w:gridCol w:w="1078"/>
        <w:gridCol w:w="898"/>
        <w:gridCol w:w="1343"/>
        <w:gridCol w:w="1257"/>
        <w:gridCol w:w="810"/>
      </w:tblGrid>
      <w:tr w:rsidR="009F4A83" w:rsidRPr="009F4A83" w14:paraId="4D4F39FA" w14:textId="77777777" w:rsidTr="002703DE">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808" w:type="dxa"/>
            <w:noWrap/>
            <w:hideMark/>
          </w:tcPr>
          <w:p w14:paraId="6BA673F3" w14:textId="77777777" w:rsidR="009F4A83" w:rsidRPr="009F4A83" w:rsidRDefault="009F4A83" w:rsidP="009F4A83">
            <w:pPr>
              <w:rPr>
                <w:rFonts w:eastAsia="Times New Roman" w:cs="Times New Roman"/>
                <w:sz w:val="22"/>
                <w:lang w:val="en-US"/>
              </w:rPr>
            </w:pPr>
          </w:p>
        </w:tc>
        <w:tc>
          <w:tcPr>
            <w:tcW w:w="1078" w:type="dxa"/>
            <w:hideMark/>
          </w:tcPr>
          <w:p w14:paraId="6BBB1419" w14:textId="77777777" w:rsidR="009F4A83" w:rsidRPr="009F4A83" w:rsidRDefault="009F4A83" w:rsidP="009F4A83">
            <w:pPr>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n-US"/>
              </w:rPr>
            </w:pPr>
            <w:r w:rsidRPr="009F4A83">
              <w:rPr>
                <w:rFonts w:eastAsia="Times New Roman" w:cs="Times New Roman"/>
                <w:sz w:val="22"/>
                <w:lang w:val="en-US"/>
              </w:rPr>
              <w:t>Fall Reading</w:t>
            </w:r>
          </w:p>
        </w:tc>
        <w:tc>
          <w:tcPr>
            <w:tcW w:w="808" w:type="dxa"/>
            <w:hideMark/>
          </w:tcPr>
          <w:p w14:paraId="02FEE41E" w14:textId="77777777" w:rsidR="009F4A83" w:rsidRPr="009F4A83" w:rsidRDefault="009F4A83" w:rsidP="009F4A83">
            <w:pPr>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n-US"/>
              </w:rPr>
            </w:pPr>
            <w:r w:rsidRPr="009F4A83">
              <w:rPr>
                <w:rFonts w:eastAsia="Times New Roman" w:cs="Times New Roman"/>
                <w:sz w:val="22"/>
                <w:lang w:val="en-US"/>
              </w:rPr>
              <w:t>Fall Math</w:t>
            </w:r>
          </w:p>
        </w:tc>
        <w:tc>
          <w:tcPr>
            <w:tcW w:w="1348" w:type="dxa"/>
            <w:hideMark/>
          </w:tcPr>
          <w:p w14:paraId="07820F12" w14:textId="77777777" w:rsidR="009F4A83" w:rsidRPr="009F4A83" w:rsidRDefault="009F4A83" w:rsidP="009F4A83">
            <w:pPr>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n-US"/>
              </w:rPr>
            </w:pPr>
            <w:r w:rsidRPr="009F4A83">
              <w:rPr>
                <w:rFonts w:eastAsia="Times New Roman" w:cs="Times New Roman"/>
                <w:sz w:val="22"/>
                <w:lang w:val="en-US"/>
              </w:rPr>
              <w:t>Fall General Knowledge</w:t>
            </w:r>
          </w:p>
        </w:tc>
        <w:tc>
          <w:tcPr>
            <w:tcW w:w="1078" w:type="dxa"/>
            <w:hideMark/>
          </w:tcPr>
          <w:p w14:paraId="2388D38D" w14:textId="77777777" w:rsidR="009F4A83" w:rsidRPr="009F4A83" w:rsidRDefault="009F4A83" w:rsidP="009F4A83">
            <w:pPr>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n-US"/>
              </w:rPr>
            </w:pPr>
            <w:r w:rsidRPr="009F4A83">
              <w:rPr>
                <w:rFonts w:eastAsia="Times New Roman" w:cs="Times New Roman"/>
                <w:sz w:val="22"/>
                <w:lang w:val="en-US"/>
              </w:rPr>
              <w:t>Spring Reading</w:t>
            </w:r>
          </w:p>
        </w:tc>
        <w:tc>
          <w:tcPr>
            <w:tcW w:w="898" w:type="dxa"/>
            <w:hideMark/>
          </w:tcPr>
          <w:p w14:paraId="5328808F" w14:textId="4E288535" w:rsidR="009F4A83" w:rsidRPr="009F4A83" w:rsidRDefault="009F4A83" w:rsidP="009F4A83">
            <w:pPr>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n-US"/>
              </w:rPr>
            </w:pPr>
            <w:r w:rsidRPr="009F4A83">
              <w:rPr>
                <w:rFonts w:eastAsia="Times New Roman" w:cs="Times New Roman"/>
                <w:sz w:val="22"/>
                <w:lang w:val="en-US"/>
              </w:rPr>
              <w:t>Spring Math</w:t>
            </w:r>
          </w:p>
        </w:tc>
        <w:tc>
          <w:tcPr>
            <w:tcW w:w="1343" w:type="dxa"/>
            <w:hideMark/>
          </w:tcPr>
          <w:p w14:paraId="53D8CF51" w14:textId="77777777" w:rsidR="009F4A83" w:rsidRPr="009F4A83" w:rsidRDefault="009F4A83" w:rsidP="009F4A83">
            <w:pPr>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n-US"/>
              </w:rPr>
            </w:pPr>
            <w:r w:rsidRPr="009F4A83">
              <w:rPr>
                <w:rFonts w:eastAsia="Times New Roman" w:cs="Times New Roman"/>
                <w:sz w:val="22"/>
                <w:lang w:val="en-US"/>
              </w:rPr>
              <w:t>Spring General Knowledge</w:t>
            </w:r>
          </w:p>
        </w:tc>
        <w:tc>
          <w:tcPr>
            <w:tcW w:w="1257" w:type="dxa"/>
            <w:hideMark/>
          </w:tcPr>
          <w:p w14:paraId="3F964505" w14:textId="77777777" w:rsidR="009F4A83" w:rsidRPr="009F4A83" w:rsidRDefault="009F4A83" w:rsidP="009F4A83">
            <w:pPr>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n-US"/>
              </w:rPr>
            </w:pPr>
            <w:r w:rsidRPr="009F4A83">
              <w:rPr>
                <w:rFonts w:eastAsia="Times New Roman" w:cs="Times New Roman"/>
                <w:sz w:val="22"/>
                <w:lang w:val="en-US"/>
              </w:rPr>
              <w:t>Total Household Income</w:t>
            </w:r>
          </w:p>
        </w:tc>
        <w:tc>
          <w:tcPr>
            <w:tcW w:w="810" w:type="dxa"/>
            <w:hideMark/>
          </w:tcPr>
          <w:p w14:paraId="02E2AE8E" w14:textId="038B2AEF" w:rsidR="009F4A83" w:rsidRPr="009F4A83" w:rsidRDefault="009F4A83" w:rsidP="009F4A83">
            <w:pPr>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sz w:val="22"/>
                <w:lang w:val="en-US"/>
              </w:rPr>
              <w:t xml:space="preserve">Income (in </w:t>
            </w:r>
            <w:proofErr w:type="spellStart"/>
            <w:r w:rsidRPr="009F4A83">
              <w:rPr>
                <w:rFonts w:eastAsia="Times New Roman" w:cs="Times New Roman"/>
                <w:sz w:val="22"/>
                <w:lang w:val="en-US"/>
              </w:rPr>
              <w:t>thsd</w:t>
            </w:r>
            <w:proofErr w:type="spellEnd"/>
            <w:r w:rsidR="00402770">
              <w:rPr>
                <w:rFonts w:eastAsia="Times New Roman" w:cs="Times New Roman"/>
                <w:sz w:val="22"/>
                <w:lang w:val="en-US"/>
              </w:rPr>
              <w:t>.</w:t>
            </w:r>
            <w:r w:rsidRPr="009F4A83">
              <w:rPr>
                <w:rFonts w:eastAsia="Times New Roman" w:cs="Times New Roman"/>
                <w:sz w:val="22"/>
                <w:lang w:val="en-US"/>
              </w:rPr>
              <w:t>)</w:t>
            </w:r>
          </w:p>
        </w:tc>
      </w:tr>
      <w:tr w:rsidR="009F4A83" w:rsidRPr="009F4A83" w14:paraId="09992AB2" w14:textId="77777777" w:rsidTr="002703DE">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808" w:type="dxa"/>
            <w:hideMark/>
          </w:tcPr>
          <w:p w14:paraId="73701518" w14:textId="2975EBC1" w:rsidR="009F4A83" w:rsidRPr="009F4A83" w:rsidRDefault="00402770" w:rsidP="009F4A83">
            <w:pPr>
              <w:jc w:val="center"/>
              <w:rPr>
                <w:rFonts w:eastAsia="Times New Roman" w:cs="Times New Roman"/>
                <w:sz w:val="22"/>
                <w:lang w:val="en-US"/>
              </w:rPr>
            </w:pPr>
            <w:r w:rsidRPr="00402770">
              <w:rPr>
                <w:rFonts w:eastAsia="Times New Roman" w:cs="Times New Roman"/>
                <w:sz w:val="22"/>
                <w:lang w:val="en-US"/>
              </w:rPr>
              <w:t>C</w:t>
            </w:r>
            <w:r w:rsidR="009F4A83" w:rsidRPr="009F4A83">
              <w:rPr>
                <w:rFonts w:eastAsia="Times New Roman" w:cs="Times New Roman"/>
                <w:sz w:val="22"/>
                <w:lang w:val="en-US"/>
              </w:rPr>
              <w:t>ount</w:t>
            </w:r>
          </w:p>
        </w:tc>
        <w:tc>
          <w:tcPr>
            <w:tcW w:w="1078" w:type="dxa"/>
            <w:hideMark/>
          </w:tcPr>
          <w:p w14:paraId="2DE6326E"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11933</w:t>
            </w:r>
          </w:p>
        </w:tc>
        <w:tc>
          <w:tcPr>
            <w:tcW w:w="808" w:type="dxa"/>
            <w:hideMark/>
          </w:tcPr>
          <w:p w14:paraId="73297169"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11933</w:t>
            </w:r>
          </w:p>
        </w:tc>
        <w:tc>
          <w:tcPr>
            <w:tcW w:w="1348" w:type="dxa"/>
            <w:hideMark/>
          </w:tcPr>
          <w:p w14:paraId="17F0C5FA"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11933</w:t>
            </w:r>
          </w:p>
        </w:tc>
        <w:tc>
          <w:tcPr>
            <w:tcW w:w="1078" w:type="dxa"/>
            <w:hideMark/>
          </w:tcPr>
          <w:p w14:paraId="0AE7D2FA"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11933</w:t>
            </w:r>
          </w:p>
        </w:tc>
        <w:tc>
          <w:tcPr>
            <w:tcW w:w="898" w:type="dxa"/>
            <w:hideMark/>
          </w:tcPr>
          <w:p w14:paraId="7A957B69"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11933</w:t>
            </w:r>
          </w:p>
        </w:tc>
        <w:tc>
          <w:tcPr>
            <w:tcW w:w="1343" w:type="dxa"/>
            <w:hideMark/>
          </w:tcPr>
          <w:p w14:paraId="53AC6CFF"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11933</w:t>
            </w:r>
          </w:p>
        </w:tc>
        <w:tc>
          <w:tcPr>
            <w:tcW w:w="1257" w:type="dxa"/>
            <w:hideMark/>
          </w:tcPr>
          <w:p w14:paraId="18DE443D"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11933</w:t>
            </w:r>
          </w:p>
        </w:tc>
        <w:tc>
          <w:tcPr>
            <w:tcW w:w="810" w:type="dxa"/>
            <w:hideMark/>
          </w:tcPr>
          <w:p w14:paraId="21EC8438"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11933</w:t>
            </w:r>
          </w:p>
        </w:tc>
      </w:tr>
      <w:tr w:rsidR="009F4A83" w:rsidRPr="009F4A83" w14:paraId="145AFB69" w14:textId="77777777" w:rsidTr="002703DE">
        <w:trPr>
          <w:trHeight w:val="271"/>
        </w:trPr>
        <w:tc>
          <w:tcPr>
            <w:cnfStyle w:val="001000000000" w:firstRow="0" w:lastRow="0" w:firstColumn="1" w:lastColumn="0" w:oddVBand="0" w:evenVBand="0" w:oddHBand="0" w:evenHBand="0" w:firstRowFirstColumn="0" w:firstRowLastColumn="0" w:lastRowFirstColumn="0" w:lastRowLastColumn="0"/>
            <w:tcW w:w="808" w:type="dxa"/>
            <w:hideMark/>
          </w:tcPr>
          <w:p w14:paraId="540793AE" w14:textId="1D48FAF8" w:rsidR="009F4A83" w:rsidRPr="009F4A83" w:rsidRDefault="00402770" w:rsidP="009F4A83">
            <w:pPr>
              <w:jc w:val="center"/>
              <w:rPr>
                <w:rFonts w:eastAsia="Times New Roman" w:cs="Times New Roman"/>
                <w:sz w:val="22"/>
                <w:lang w:val="en-US"/>
              </w:rPr>
            </w:pPr>
            <w:r w:rsidRPr="00402770">
              <w:rPr>
                <w:rFonts w:eastAsia="Times New Roman" w:cs="Times New Roman"/>
                <w:sz w:val="22"/>
                <w:lang w:val="en-US"/>
              </w:rPr>
              <w:t>M</w:t>
            </w:r>
            <w:r w:rsidR="009F4A83" w:rsidRPr="009F4A83">
              <w:rPr>
                <w:rFonts w:eastAsia="Times New Roman" w:cs="Times New Roman"/>
                <w:sz w:val="22"/>
                <w:lang w:val="en-US"/>
              </w:rPr>
              <w:t>ean</w:t>
            </w:r>
          </w:p>
        </w:tc>
        <w:tc>
          <w:tcPr>
            <w:tcW w:w="1078" w:type="dxa"/>
            <w:hideMark/>
          </w:tcPr>
          <w:p w14:paraId="41B949B6" w14:textId="77777777" w:rsidR="009F4A83" w:rsidRPr="009F4A83" w:rsidRDefault="009F4A83" w:rsidP="009F4A8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35.95</w:t>
            </w:r>
          </w:p>
        </w:tc>
        <w:tc>
          <w:tcPr>
            <w:tcW w:w="808" w:type="dxa"/>
            <w:hideMark/>
          </w:tcPr>
          <w:p w14:paraId="7C4D9A3D" w14:textId="77777777" w:rsidR="009F4A83" w:rsidRPr="009F4A83" w:rsidRDefault="009F4A83" w:rsidP="009F4A8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27.13</w:t>
            </w:r>
          </w:p>
        </w:tc>
        <w:tc>
          <w:tcPr>
            <w:tcW w:w="1348" w:type="dxa"/>
            <w:hideMark/>
          </w:tcPr>
          <w:p w14:paraId="48230F2B" w14:textId="77777777" w:rsidR="009F4A83" w:rsidRPr="009F4A83" w:rsidRDefault="009F4A83" w:rsidP="009F4A8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23.07</w:t>
            </w:r>
          </w:p>
        </w:tc>
        <w:tc>
          <w:tcPr>
            <w:tcW w:w="1078" w:type="dxa"/>
            <w:hideMark/>
          </w:tcPr>
          <w:p w14:paraId="0409CBF4" w14:textId="77777777" w:rsidR="009F4A83" w:rsidRPr="009F4A83" w:rsidRDefault="009F4A83" w:rsidP="009F4A8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47.51</w:t>
            </w:r>
          </w:p>
        </w:tc>
        <w:tc>
          <w:tcPr>
            <w:tcW w:w="898" w:type="dxa"/>
            <w:hideMark/>
          </w:tcPr>
          <w:p w14:paraId="06E1EF44" w14:textId="77777777" w:rsidR="009F4A83" w:rsidRPr="009F4A83" w:rsidRDefault="009F4A83" w:rsidP="009F4A8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37.80</w:t>
            </w:r>
          </w:p>
        </w:tc>
        <w:tc>
          <w:tcPr>
            <w:tcW w:w="1343" w:type="dxa"/>
            <w:hideMark/>
          </w:tcPr>
          <w:p w14:paraId="24A4A9D8" w14:textId="77777777" w:rsidR="009F4A83" w:rsidRPr="009F4A83" w:rsidRDefault="009F4A83" w:rsidP="009F4A8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28.24</w:t>
            </w:r>
          </w:p>
        </w:tc>
        <w:tc>
          <w:tcPr>
            <w:tcW w:w="1257" w:type="dxa"/>
            <w:hideMark/>
          </w:tcPr>
          <w:p w14:paraId="5C148867" w14:textId="77777777" w:rsidR="009F4A83" w:rsidRPr="009F4A83" w:rsidRDefault="009F4A83" w:rsidP="009F4A8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54317.20</w:t>
            </w:r>
          </w:p>
        </w:tc>
        <w:tc>
          <w:tcPr>
            <w:tcW w:w="810" w:type="dxa"/>
            <w:hideMark/>
          </w:tcPr>
          <w:p w14:paraId="1AC1B575" w14:textId="77777777" w:rsidR="009F4A83" w:rsidRPr="009F4A83" w:rsidRDefault="009F4A83" w:rsidP="009F4A8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54.32</w:t>
            </w:r>
          </w:p>
        </w:tc>
      </w:tr>
      <w:tr w:rsidR="009F4A83" w:rsidRPr="009F4A83" w14:paraId="27A717EA" w14:textId="77777777" w:rsidTr="002703DE">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808" w:type="dxa"/>
            <w:hideMark/>
          </w:tcPr>
          <w:p w14:paraId="016B9D93" w14:textId="3CB5F002" w:rsidR="009F4A83" w:rsidRPr="009F4A83" w:rsidRDefault="00402770" w:rsidP="009F4A83">
            <w:pPr>
              <w:jc w:val="center"/>
              <w:rPr>
                <w:rFonts w:eastAsia="Times New Roman" w:cs="Times New Roman"/>
                <w:sz w:val="22"/>
                <w:lang w:val="en-US"/>
              </w:rPr>
            </w:pPr>
            <w:r w:rsidRPr="00402770">
              <w:rPr>
                <w:rFonts w:eastAsia="Times New Roman" w:cs="Times New Roman"/>
                <w:sz w:val="22"/>
                <w:lang w:val="en-US"/>
              </w:rPr>
              <w:t>Std</w:t>
            </w:r>
          </w:p>
        </w:tc>
        <w:tc>
          <w:tcPr>
            <w:tcW w:w="1078" w:type="dxa"/>
            <w:hideMark/>
          </w:tcPr>
          <w:p w14:paraId="1888CD3F"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10.47</w:t>
            </w:r>
          </w:p>
        </w:tc>
        <w:tc>
          <w:tcPr>
            <w:tcW w:w="808" w:type="dxa"/>
            <w:hideMark/>
          </w:tcPr>
          <w:p w14:paraId="5336B03F"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9.12</w:t>
            </w:r>
          </w:p>
        </w:tc>
        <w:tc>
          <w:tcPr>
            <w:tcW w:w="1348" w:type="dxa"/>
            <w:hideMark/>
          </w:tcPr>
          <w:p w14:paraId="7414355E"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7.40</w:t>
            </w:r>
          </w:p>
        </w:tc>
        <w:tc>
          <w:tcPr>
            <w:tcW w:w="1078" w:type="dxa"/>
            <w:hideMark/>
          </w:tcPr>
          <w:p w14:paraId="46503C74"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14.33</w:t>
            </w:r>
          </w:p>
        </w:tc>
        <w:tc>
          <w:tcPr>
            <w:tcW w:w="898" w:type="dxa"/>
            <w:hideMark/>
          </w:tcPr>
          <w:p w14:paraId="0F2BF7CC"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12.03</w:t>
            </w:r>
          </w:p>
        </w:tc>
        <w:tc>
          <w:tcPr>
            <w:tcW w:w="1343" w:type="dxa"/>
            <w:hideMark/>
          </w:tcPr>
          <w:p w14:paraId="24CE15CB"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7.58</w:t>
            </w:r>
          </w:p>
        </w:tc>
        <w:tc>
          <w:tcPr>
            <w:tcW w:w="1257" w:type="dxa"/>
            <w:hideMark/>
          </w:tcPr>
          <w:p w14:paraId="1126C791"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36639.06</w:t>
            </w:r>
          </w:p>
        </w:tc>
        <w:tc>
          <w:tcPr>
            <w:tcW w:w="810" w:type="dxa"/>
            <w:hideMark/>
          </w:tcPr>
          <w:p w14:paraId="17C2CFB5"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36.64</w:t>
            </w:r>
          </w:p>
        </w:tc>
      </w:tr>
      <w:tr w:rsidR="00402770" w:rsidRPr="009F4A83" w14:paraId="35715AE1" w14:textId="77777777" w:rsidTr="002703DE">
        <w:trPr>
          <w:trHeight w:val="271"/>
        </w:trPr>
        <w:tc>
          <w:tcPr>
            <w:cnfStyle w:val="001000000000" w:firstRow="0" w:lastRow="0" w:firstColumn="1" w:lastColumn="0" w:oddVBand="0" w:evenVBand="0" w:oddHBand="0" w:evenHBand="0" w:firstRowFirstColumn="0" w:firstRowLastColumn="0" w:lastRowFirstColumn="0" w:lastRowLastColumn="0"/>
            <w:tcW w:w="808" w:type="dxa"/>
          </w:tcPr>
          <w:p w14:paraId="622B8509" w14:textId="7ACBCAB9" w:rsidR="00402770" w:rsidRPr="00402770" w:rsidRDefault="00402770" w:rsidP="00402770">
            <w:pPr>
              <w:jc w:val="center"/>
              <w:rPr>
                <w:rFonts w:eastAsia="Times New Roman" w:cs="Times New Roman"/>
                <w:sz w:val="22"/>
                <w:lang w:val="en-US"/>
              </w:rPr>
            </w:pPr>
            <w:r w:rsidRPr="00402770">
              <w:rPr>
                <w:rFonts w:eastAsia="Times New Roman" w:cs="Times New Roman"/>
                <w:sz w:val="22"/>
                <w:lang w:val="en-US"/>
              </w:rPr>
              <w:t>Max</w:t>
            </w:r>
          </w:p>
        </w:tc>
        <w:tc>
          <w:tcPr>
            <w:tcW w:w="1078" w:type="dxa"/>
            <w:vAlign w:val="center"/>
          </w:tcPr>
          <w:p w14:paraId="3A9B96B1" w14:textId="6AB5488D" w:rsidR="00402770" w:rsidRPr="00402770" w:rsidRDefault="00402770" w:rsidP="0040277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402770">
              <w:rPr>
                <w:rFonts w:cs="Times New Roman"/>
                <w:color w:val="000000"/>
                <w:sz w:val="22"/>
              </w:rPr>
              <w:t>138.51</w:t>
            </w:r>
          </w:p>
        </w:tc>
        <w:tc>
          <w:tcPr>
            <w:tcW w:w="808" w:type="dxa"/>
            <w:vAlign w:val="center"/>
          </w:tcPr>
          <w:p w14:paraId="7DF0D7C4" w14:textId="47AD2AEE" w:rsidR="00402770" w:rsidRPr="00402770" w:rsidRDefault="00402770" w:rsidP="0040277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402770">
              <w:rPr>
                <w:rFonts w:cs="Times New Roman"/>
                <w:color w:val="000000"/>
                <w:sz w:val="22"/>
              </w:rPr>
              <w:t>115.65</w:t>
            </w:r>
          </w:p>
        </w:tc>
        <w:tc>
          <w:tcPr>
            <w:tcW w:w="1348" w:type="dxa"/>
            <w:vAlign w:val="center"/>
          </w:tcPr>
          <w:p w14:paraId="1B9287BF" w14:textId="5954C0E7" w:rsidR="00402770" w:rsidRPr="00402770" w:rsidRDefault="00402770" w:rsidP="0040277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402770">
              <w:rPr>
                <w:rFonts w:cs="Times New Roman"/>
                <w:color w:val="000000"/>
                <w:sz w:val="22"/>
              </w:rPr>
              <w:t>47.691</w:t>
            </w:r>
          </w:p>
        </w:tc>
        <w:tc>
          <w:tcPr>
            <w:tcW w:w="1078" w:type="dxa"/>
            <w:vAlign w:val="center"/>
          </w:tcPr>
          <w:p w14:paraId="5F6E6282" w14:textId="237952F5" w:rsidR="00402770" w:rsidRPr="00402770" w:rsidRDefault="00402770" w:rsidP="0040277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402770">
              <w:rPr>
                <w:rFonts w:cs="Times New Roman"/>
                <w:color w:val="000000"/>
                <w:sz w:val="22"/>
              </w:rPr>
              <w:t>156.85</w:t>
            </w:r>
          </w:p>
        </w:tc>
        <w:tc>
          <w:tcPr>
            <w:tcW w:w="898" w:type="dxa"/>
            <w:vAlign w:val="center"/>
          </w:tcPr>
          <w:p w14:paraId="28C5F0F1" w14:textId="00705035" w:rsidR="00402770" w:rsidRPr="00402770" w:rsidRDefault="00402770" w:rsidP="0040277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402770">
              <w:rPr>
                <w:rFonts w:cs="Times New Roman"/>
                <w:color w:val="000000"/>
                <w:sz w:val="22"/>
              </w:rPr>
              <w:t>113.8</w:t>
            </w:r>
          </w:p>
        </w:tc>
        <w:tc>
          <w:tcPr>
            <w:tcW w:w="1343" w:type="dxa"/>
            <w:vAlign w:val="center"/>
          </w:tcPr>
          <w:p w14:paraId="4CB90D9D" w14:textId="6FC1B481" w:rsidR="00402770" w:rsidRPr="00402770" w:rsidRDefault="00402770" w:rsidP="0040277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402770">
              <w:rPr>
                <w:rFonts w:cs="Times New Roman"/>
                <w:color w:val="000000"/>
                <w:sz w:val="22"/>
              </w:rPr>
              <w:t>48.345</w:t>
            </w:r>
          </w:p>
        </w:tc>
        <w:tc>
          <w:tcPr>
            <w:tcW w:w="1257" w:type="dxa"/>
            <w:vAlign w:val="center"/>
          </w:tcPr>
          <w:p w14:paraId="724C257C" w14:textId="75369BFE" w:rsidR="00402770" w:rsidRPr="00402770" w:rsidRDefault="00402770" w:rsidP="0040277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402770">
              <w:rPr>
                <w:rFonts w:cs="Times New Roman"/>
                <w:color w:val="000000"/>
                <w:sz w:val="22"/>
              </w:rPr>
              <w:t>150000</w:t>
            </w:r>
          </w:p>
        </w:tc>
        <w:tc>
          <w:tcPr>
            <w:tcW w:w="810" w:type="dxa"/>
            <w:vAlign w:val="center"/>
          </w:tcPr>
          <w:p w14:paraId="6E470400" w14:textId="4B0B50A4" w:rsidR="00402770" w:rsidRPr="00402770" w:rsidRDefault="00402770" w:rsidP="0040277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402770">
              <w:rPr>
                <w:rFonts w:cs="Times New Roman"/>
                <w:color w:val="000000"/>
                <w:sz w:val="22"/>
              </w:rPr>
              <w:t>150</w:t>
            </w:r>
          </w:p>
        </w:tc>
      </w:tr>
      <w:tr w:rsidR="00402770" w:rsidRPr="009F4A83" w14:paraId="2E6CE77D" w14:textId="77777777" w:rsidTr="002703DE">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808" w:type="dxa"/>
            <w:hideMark/>
          </w:tcPr>
          <w:p w14:paraId="504D3895" w14:textId="2C8A3E88" w:rsidR="009F4A83" w:rsidRPr="009F4A83" w:rsidRDefault="00402770" w:rsidP="009F4A83">
            <w:pPr>
              <w:jc w:val="center"/>
              <w:rPr>
                <w:rFonts w:eastAsia="Times New Roman" w:cs="Times New Roman"/>
                <w:sz w:val="22"/>
                <w:lang w:val="en-US"/>
              </w:rPr>
            </w:pPr>
            <w:r w:rsidRPr="00402770">
              <w:rPr>
                <w:rFonts w:eastAsia="Times New Roman" w:cs="Times New Roman"/>
                <w:sz w:val="22"/>
                <w:lang w:val="en-US"/>
              </w:rPr>
              <w:t>M</w:t>
            </w:r>
            <w:r w:rsidR="009F4A83" w:rsidRPr="009F4A83">
              <w:rPr>
                <w:rFonts w:eastAsia="Times New Roman" w:cs="Times New Roman"/>
                <w:sz w:val="22"/>
                <w:lang w:val="en-US"/>
              </w:rPr>
              <w:t>in</w:t>
            </w:r>
          </w:p>
        </w:tc>
        <w:tc>
          <w:tcPr>
            <w:tcW w:w="1078" w:type="dxa"/>
            <w:hideMark/>
          </w:tcPr>
          <w:p w14:paraId="3D809E65"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21.01</w:t>
            </w:r>
          </w:p>
        </w:tc>
        <w:tc>
          <w:tcPr>
            <w:tcW w:w="808" w:type="dxa"/>
            <w:hideMark/>
          </w:tcPr>
          <w:p w14:paraId="0A49629C"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10.51</w:t>
            </w:r>
          </w:p>
        </w:tc>
        <w:tc>
          <w:tcPr>
            <w:tcW w:w="1348" w:type="dxa"/>
            <w:hideMark/>
          </w:tcPr>
          <w:p w14:paraId="3C58ACF3"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6.985</w:t>
            </w:r>
          </w:p>
        </w:tc>
        <w:tc>
          <w:tcPr>
            <w:tcW w:w="1078" w:type="dxa"/>
            <w:hideMark/>
          </w:tcPr>
          <w:p w14:paraId="30EFBB8C"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22.35</w:t>
            </w:r>
          </w:p>
        </w:tc>
        <w:tc>
          <w:tcPr>
            <w:tcW w:w="898" w:type="dxa"/>
            <w:hideMark/>
          </w:tcPr>
          <w:p w14:paraId="77FAB875"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11.9</w:t>
            </w:r>
          </w:p>
        </w:tc>
        <w:tc>
          <w:tcPr>
            <w:tcW w:w="1343" w:type="dxa"/>
            <w:hideMark/>
          </w:tcPr>
          <w:p w14:paraId="68834F19"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7.858</w:t>
            </w:r>
          </w:p>
        </w:tc>
        <w:tc>
          <w:tcPr>
            <w:tcW w:w="1257" w:type="dxa"/>
            <w:hideMark/>
          </w:tcPr>
          <w:p w14:paraId="107E4FD2"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1</w:t>
            </w:r>
          </w:p>
        </w:tc>
        <w:tc>
          <w:tcPr>
            <w:tcW w:w="810" w:type="dxa"/>
            <w:hideMark/>
          </w:tcPr>
          <w:p w14:paraId="58C8E7AE"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0.001</w:t>
            </w:r>
          </w:p>
        </w:tc>
      </w:tr>
      <w:tr w:rsidR="00402770" w:rsidRPr="009F4A83" w14:paraId="5665DE6F" w14:textId="77777777" w:rsidTr="002703DE">
        <w:trPr>
          <w:trHeight w:val="271"/>
        </w:trPr>
        <w:tc>
          <w:tcPr>
            <w:cnfStyle w:val="001000000000" w:firstRow="0" w:lastRow="0" w:firstColumn="1" w:lastColumn="0" w:oddVBand="0" w:evenVBand="0" w:oddHBand="0" w:evenHBand="0" w:firstRowFirstColumn="0" w:firstRowLastColumn="0" w:lastRowFirstColumn="0" w:lastRowLastColumn="0"/>
            <w:tcW w:w="808" w:type="dxa"/>
            <w:hideMark/>
          </w:tcPr>
          <w:p w14:paraId="22F961C1" w14:textId="2B250EA3" w:rsidR="009F4A83" w:rsidRPr="009F4A83" w:rsidRDefault="00402770" w:rsidP="009F4A83">
            <w:pPr>
              <w:jc w:val="center"/>
              <w:rPr>
                <w:rFonts w:eastAsia="Times New Roman" w:cs="Times New Roman"/>
                <w:sz w:val="22"/>
                <w:lang w:val="en-US"/>
              </w:rPr>
            </w:pPr>
            <w:r w:rsidRPr="00402770">
              <w:rPr>
                <w:rFonts w:eastAsia="Times New Roman" w:cs="Times New Roman"/>
                <w:sz w:val="22"/>
                <w:lang w:val="en-US"/>
              </w:rPr>
              <w:t>M</w:t>
            </w:r>
            <w:r w:rsidR="009F4A83" w:rsidRPr="009F4A83">
              <w:rPr>
                <w:rFonts w:eastAsia="Times New Roman" w:cs="Times New Roman"/>
                <w:sz w:val="22"/>
                <w:lang w:val="en-US"/>
              </w:rPr>
              <w:t>edian</w:t>
            </w:r>
          </w:p>
        </w:tc>
        <w:tc>
          <w:tcPr>
            <w:tcW w:w="1078" w:type="dxa"/>
            <w:hideMark/>
          </w:tcPr>
          <w:p w14:paraId="5427FD8E" w14:textId="77777777" w:rsidR="009F4A83" w:rsidRPr="009F4A83" w:rsidRDefault="009F4A83" w:rsidP="009F4A8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34.06</w:t>
            </w:r>
          </w:p>
        </w:tc>
        <w:tc>
          <w:tcPr>
            <w:tcW w:w="808" w:type="dxa"/>
            <w:hideMark/>
          </w:tcPr>
          <w:p w14:paraId="1D3725A0" w14:textId="77777777" w:rsidR="009F4A83" w:rsidRPr="009F4A83" w:rsidRDefault="009F4A83" w:rsidP="009F4A8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25.68</w:t>
            </w:r>
          </w:p>
        </w:tc>
        <w:tc>
          <w:tcPr>
            <w:tcW w:w="1348" w:type="dxa"/>
            <w:hideMark/>
          </w:tcPr>
          <w:p w14:paraId="67AB3A52" w14:textId="77777777" w:rsidR="009F4A83" w:rsidRPr="009F4A83" w:rsidRDefault="009F4A83" w:rsidP="009F4A8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22.954</w:t>
            </w:r>
          </w:p>
        </w:tc>
        <w:tc>
          <w:tcPr>
            <w:tcW w:w="1078" w:type="dxa"/>
            <w:hideMark/>
          </w:tcPr>
          <w:p w14:paraId="2EE95BC5" w14:textId="77777777" w:rsidR="009F4A83" w:rsidRPr="009F4A83" w:rsidRDefault="009F4A83" w:rsidP="009F4A8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45.32</w:t>
            </w:r>
          </w:p>
        </w:tc>
        <w:tc>
          <w:tcPr>
            <w:tcW w:w="898" w:type="dxa"/>
            <w:hideMark/>
          </w:tcPr>
          <w:p w14:paraId="49725155" w14:textId="77777777" w:rsidR="009F4A83" w:rsidRPr="009F4A83" w:rsidRDefault="009F4A83" w:rsidP="009F4A8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36.41</w:t>
            </w:r>
          </w:p>
        </w:tc>
        <w:tc>
          <w:tcPr>
            <w:tcW w:w="1343" w:type="dxa"/>
            <w:hideMark/>
          </w:tcPr>
          <w:p w14:paraId="41A70FA2" w14:textId="77777777" w:rsidR="009F4A83" w:rsidRPr="009F4A83" w:rsidRDefault="009F4A83" w:rsidP="009F4A8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28.583</w:t>
            </w:r>
          </w:p>
        </w:tc>
        <w:tc>
          <w:tcPr>
            <w:tcW w:w="1257" w:type="dxa"/>
            <w:hideMark/>
          </w:tcPr>
          <w:p w14:paraId="410F86F4" w14:textId="77777777" w:rsidR="009F4A83" w:rsidRPr="009F4A83" w:rsidRDefault="009F4A83" w:rsidP="009F4A8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47000</w:t>
            </w:r>
          </w:p>
        </w:tc>
        <w:tc>
          <w:tcPr>
            <w:tcW w:w="810" w:type="dxa"/>
            <w:hideMark/>
          </w:tcPr>
          <w:p w14:paraId="0BB914F6" w14:textId="77777777" w:rsidR="009F4A83" w:rsidRPr="009F4A83" w:rsidRDefault="009F4A83" w:rsidP="009F4A8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47</w:t>
            </w:r>
          </w:p>
        </w:tc>
      </w:tr>
      <w:tr w:rsidR="00402770" w:rsidRPr="009F4A83" w14:paraId="29FF5C92" w14:textId="77777777" w:rsidTr="002703DE">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808" w:type="dxa"/>
            <w:hideMark/>
          </w:tcPr>
          <w:p w14:paraId="1D132397" w14:textId="16ECFE63" w:rsidR="009F4A83" w:rsidRPr="009F4A83" w:rsidRDefault="00402770" w:rsidP="009F4A83">
            <w:pPr>
              <w:jc w:val="center"/>
              <w:rPr>
                <w:rFonts w:eastAsia="Times New Roman" w:cs="Times New Roman"/>
                <w:sz w:val="22"/>
                <w:lang w:val="en-US"/>
              </w:rPr>
            </w:pPr>
            <w:r w:rsidRPr="00402770">
              <w:rPr>
                <w:rFonts w:eastAsia="Times New Roman" w:cs="Times New Roman"/>
                <w:sz w:val="22"/>
                <w:lang w:val="en-US"/>
              </w:rPr>
              <w:t>IQR</w:t>
            </w:r>
          </w:p>
        </w:tc>
        <w:tc>
          <w:tcPr>
            <w:tcW w:w="1078" w:type="dxa"/>
            <w:hideMark/>
          </w:tcPr>
          <w:p w14:paraId="0249147A"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10.55</w:t>
            </w:r>
          </w:p>
        </w:tc>
        <w:tc>
          <w:tcPr>
            <w:tcW w:w="808" w:type="dxa"/>
            <w:hideMark/>
          </w:tcPr>
          <w:p w14:paraId="48A33DC6"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10.91</w:t>
            </w:r>
          </w:p>
        </w:tc>
        <w:tc>
          <w:tcPr>
            <w:tcW w:w="1348" w:type="dxa"/>
            <w:hideMark/>
          </w:tcPr>
          <w:p w14:paraId="3985AA47"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10.92</w:t>
            </w:r>
          </w:p>
        </w:tc>
        <w:tc>
          <w:tcPr>
            <w:tcW w:w="1078" w:type="dxa"/>
            <w:hideMark/>
          </w:tcPr>
          <w:p w14:paraId="57E22C00"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12.82</w:t>
            </w:r>
          </w:p>
        </w:tc>
        <w:tc>
          <w:tcPr>
            <w:tcW w:w="898" w:type="dxa"/>
            <w:hideMark/>
          </w:tcPr>
          <w:p w14:paraId="1ABEDD69"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14.95</w:t>
            </w:r>
          </w:p>
        </w:tc>
        <w:tc>
          <w:tcPr>
            <w:tcW w:w="1343" w:type="dxa"/>
            <w:hideMark/>
          </w:tcPr>
          <w:p w14:paraId="2740BDB8"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10.98</w:t>
            </w:r>
          </w:p>
        </w:tc>
        <w:tc>
          <w:tcPr>
            <w:tcW w:w="1257" w:type="dxa"/>
            <w:hideMark/>
          </w:tcPr>
          <w:p w14:paraId="79BAF4A3"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45000</w:t>
            </w:r>
          </w:p>
        </w:tc>
        <w:tc>
          <w:tcPr>
            <w:tcW w:w="810" w:type="dxa"/>
            <w:hideMark/>
          </w:tcPr>
          <w:p w14:paraId="14480548" w14:textId="77777777" w:rsidR="009F4A83" w:rsidRPr="009F4A83" w:rsidRDefault="009F4A83" w:rsidP="009F4A8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n-US"/>
              </w:rPr>
            </w:pPr>
            <w:r w:rsidRPr="009F4A83">
              <w:rPr>
                <w:rFonts w:eastAsia="Times New Roman" w:cs="Times New Roman"/>
                <w:color w:val="000000"/>
                <w:sz w:val="22"/>
                <w:lang w:val="en-US"/>
              </w:rPr>
              <w:t>45</w:t>
            </w:r>
          </w:p>
        </w:tc>
      </w:tr>
    </w:tbl>
    <w:p w14:paraId="39B85C63" w14:textId="511E108C" w:rsidR="00454490" w:rsidRPr="002360C8" w:rsidRDefault="00FB4A55" w:rsidP="00BF0A34">
      <w:pPr>
        <w:spacing w:after="0"/>
        <w:jc w:val="both"/>
        <w:rPr>
          <w:rFonts w:cs="Times New Roman"/>
          <w:b/>
          <w:bCs/>
          <w:sz w:val="24"/>
          <w:szCs w:val="24"/>
          <w:lang w:val="en-US"/>
        </w:rPr>
      </w:pPr>
      <w:r w:rsidRPr="002360C8">
        <w:rPr>
          <w:rFonts w:cs="Times New Roman"/>
          <w:b/>
          <w:bCs/>
          <w:sz w:val="24"/>
          <w:szCs w:val="24"/>
          <w:lang w:val="en-US"/>
        </w:rPr>
        <w:t>Table 1</w:t>
      </w:r>
    </w:p>
    <w:p w14:paraId="4F87CADC" w14:textId="77777777" w:rsidR="002703DE" w:rsidRDefault="002703DE" w:rsidP="00BF0A34">
      <w:pPr>
        <w:spacing w:after="0"/>
        <w:jc w:val="both"/>
        <w:rPr>
          <w:rFonts w:cs="Times New Roman"/>
          <w:sz w:val="24"/>
          <w:szCs w:val="24"/>
          <w:lang w:val="en-US"/>
        </w:rPr>
      </w:pPr>
    </w:p>
    <w:p w14:paraId="00C65321" w14:textId="0BEE1939" w:rsidR="006C4315" w:rsidRDefault="00BF0A34" w:rsidP="00BC28F4">
      <w:pPr>
        <w:spacing w:after="0"/>
        <w:ind w:firstLine="708"/>
        <w:jc w:val="both"/>
        <w:rPr>
          <w:rFonts w:cs="Times New Roman"/>
          <w:sz w:val="24"/>
          <w:szCs w:val="24"/>
          <w:lang w:val="en-US"/>
        </w:rPr>
      </w:pPr>
      <w:r w:rsidRPr="00BF0A34">
        <w:rPr>
          <w:rFonts w:cs="Times New Roman"/>
          <w:sz w:val="24"/>
          <w:szCs w:val="24"/>
          <w:lang w:val="en-US"/>
        </w:rPr>
        <w:t>The median scores in spring were consistently higher than those in fall for all three subjects</w:t>
      </w:r>
      <w:r w:rsidR="002360C8">
        <w:rPr>
          <w:rFonts w:cs="Times New Roman"/>
          <w:sz w:val="24"/>
          <w:szCs w:val="24"/>
          <w:lang w:val="en-US"/>
        </w:rPr>
        <w:t xml:space="preserve"> (Figure 2, Figure 3)</w:t>
      </w:r>
      <w:r w:rsidRPr="00BF0A34">
        <w:rPr>
          <w:rFonts w:cs="Times New Roman"/>
          <w:sz w:val="24"/>
          <w:szCs w:val="24"/>
          <w:lang w:val="en-US"/>
        </w:rPr>
        <w:t>. The interquartile ranges in spring generally exhibited similar trends to those observed in fall, albeit with slight variations</w:t>
      </w:r>
      <w:r w:rsidR="002360C8">
        <w:rPr>
          <w:rFonts w:cs="Times New Roman"/>
          <w:sz w:val="24"/>
          <w:szCs w:val="24"/>
          <w:lang w:val="en-US"/>
        </w:rPr>
        <w:t xml:space="preserve"> (Table 1)</w:t>
      </w:r>
      <w:r w:rsidRPr="00BF0A34">
        <w:rPr>
          <w:rFonts w:cs="Times New Roman"/>
          <w:sz w:val="24"/>
          <w:szCs w:val="24"/>
          <w:lang w:val="en-US"/>
        </w:rPr>
        <w:t>. The maximum scores observed in spring were generally higher than those recorded in fall, reflecting the substantial progress made by some students. Similarly, the minimum scores in spring tended to be higher than those in fall, indicating overall advancement in academic performance across the student population.</w:t>
      </w:r>
      <w:r w:rsidR="00454490">
        <w:rPr>
          <w:rFonts w:cs="Times New Roman"/>
          <w:sz w:val="24"/>
          <w:szCs w:val="24"/>
          <w:lang w:val="en-US"/>
        </w:rPr>
        <w:t xml:space="preserve"> Additionally, Reading and Math scores in Spring and Fall </w:t>
      </w:r>
      <w:r w:rsidR="006C11ED">
        <w:rPr>
          <w:rFonts w:cs="Times New Roman"/>
          <w:sz w:val="24"/>
          <w:szCs w:val="24"/>
          <w:lang w:val="en-US"/>
        </w:rPr>
        <w:t>have</w:t>
      </w:r>
      <w:r w:rsidR="00454490">
        <w:rPr>
          <w:rFonts w:cs="Times New Roman"/>
          <w:sz w:val="24"/>
          <w:szCs w:val="24"/>
          <w:lang w:val="en-US"/>
        </w:rPr>
        <w:t xml:space="preserve"> significant outliers, while few outliers are observed for the general knowledge score</w:t>
      </w:r>
      <w:r w:rsidR="002360C8">
        <w:rPr>
          <w:rFonts w:cs="Times New Roman"/>
          <w:sz w:val="24"/>
          <w:szCs w:val="24"/>
          <w:lang w:val="en-US"/>
        </w:rPr>
        <w:t xml:space="preserve"> (Figure 2, Figure 3)</w:t>
      </w:r>
      <w:r w:rsidR="002360C8" w:rsidRPr="00BF0A34">
        <w:rPr>
          <w:rFonts w:cs="Times New Roman"/>
          <w:sz w:val="24"/>
          <w:szCs w:val="24"/>
          <w:lang w:val="en-US"/>
        </w:rPr>
        <w:t>.</w:t>
      </w:r>
    </w:p>
    <w:p w14:paraId="0C704B70" w14:textId="187771FC" w:rsidR="00402770" w:rsidRDefault="002360C8" w:rsidP="006C4315">
      <w:pPr>
        <w:spacing w:after="0"/>
        <w:jc w:val="both"/>
        <w:rPr>
          <w:rFonts w:cs="Times New Roman"/>
          <w:sz w:val="24"/>
          <w:szCs w:val="24"/>
          <w:lang w:val="en-US"/>
        </w:rPr>
      </w:pPr>
      <w:r>
        <w:rPr>
          <w:noProof/>
        </w:rPr>
        <w:drawing>
          <wp:anchor distT="0" distB="0" distL="114300" distR="114300" simplePos="0" relativeHeight="251675648" behindDoc="1" locked="0" layoutInCell="1" allowOverlap="1" wp14:anchorId="42CED365" wp14:editId="6E66A1B1">
            <wp:simplePos x="0" y="0"/>
            <wp:positionH relativeFrom="column">
              <wp:posOffset>2880995</wp:posOffset>
            </wp:positionH>
            <wp:positionV relativeFrom="paragraph">
              <wp:posOffset>12065</wp:posOffset>
            </wp:positionV>
            <wp:extent cx="3031490" cy="2170430"/>
            <wp:effectExtent l="0" t="0" r="0" b="1270"/>
            <wp:wrapTight wrapText="bothSides">
              <wp:wrapPolygon edited="0">
                <wp:start x="0" y="0"/>
                <wp:lineTo x="0" y="21423"/>
                <wp:lineTo x="21446" y="21423"/>
                <wp:lineTo x="21446" y="0"/>
                <wp:lineTo x="0" y="0"/>
              </wp:wrapPolygon>
            </wp:wrapTight>
            <wp:docPr id="1497768516" name="Picture 2" descr="A graph of a number of sco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68516" name="Picture 2" descr="A graph of a number of score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1490"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2DE92C50" wp14:editId="128E37D7">
            <wp:simplePos x="0" y="0"/>
            <wp:positionH relativeFrom="column">
              <wp:posOffset>-64135</wp:posOffset>
            </wp:positionH>
            <wp:positionV relativeFrom="paragraph">
              <wp:posOffset>242570</wp:posOffset>
            </wp:positionV>
            <wp:extent cx="2894965" cy="1924050"/>
            <wp:effectExtent l="0" t="0" r="635" b="0"/>
            <wp:wrapTight wrapText="bothSides">
              <wp:wrapPolygon edited="0">
                <wp:start x="0" y="0"/>
                <wp:lineTo x="0" y="21386"/>
                <wp:lineTo x="21463" y="21386"/>
                <wp:lineTo x="21463" y="0"/>
                <wp:lineTo x="0" y="0"/>
              </wp:wrapPolygon>
            </wp:wrapTight>
            <wp:docPr id="1236521533" name="Picture 1" descr="A graph of a number of sco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21533" name="Picture 1" descr="A graph of a number of score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496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40EAA3" w14:textId="77777777" w:rsidR="00BC28F4" w:rsidRDefault="00BC28F4" w:rsidP="000E13E9">
      <w:pPr>
        <w:spacing w:after="0"/>
        <w:ind w:firstLine="720"/>
        <w:jc w:val="both"/>
        <w:rPr>
          <w:rFonts w:cs="Times New Roman"/>
          <w:sz w:val="24"/>
          <w:szCs w:val="24"/>
          <w:lang w:val="en-US"/>
        </w:rPr>
      </w:pPr>
    </w:p>
    <w:p w14:paraId="75E629FD" w14:textId="3A970FAB" w:rsidR="00402770" w:rsidRPr="002360C8" w:rsidRDefault="00FB4A55" w:rsidP="000E13E9">
      <w:pPr>
        <w:spacing w:after="0"/>
        <w:ind w:firstLine="720"/>
        <w:jc w:val="both"/>
        <w:rPr>
          <w:rFonts w:cs="Times New Roman"/>
          <w:b/>
          <w:bCs/>
          <w:sz w:val="22"/>
          <w:lang w:val="en-US"/>
        </w:rPr>
      </w:pPr>
      <w:r w:rsidRPr="00BC28F4">
        <w:rPr>
          <w:rFonts w:cs="Times New Roman"/>
          <w:b/>
          <w:bCs/>
          <w:sz w:val="22"/>
          <w:lang w:val="en-US"/>
        </w:rPr>
        <w:t>Figure 2                                                               Figure 3</w:t>
      </w:r>
    </w:p>
    <w:p w14:paraId="0943AA12" w14:textId="77777777" w:rsidR="00BC28F4" w:rsidRPr="002360C8" w:rsidRDefault="00BC28F4" w:rsidP="000E13E9">
      <w:pPr>
        <w:spacing w:after="0"/>
        <w:ind w:firstLine="720"/>
        <w:jc w:val="both"/>
        <w:rPr>
          <w:rFonts w:cs="Times New Roman"/>
          <w:sz w:val="24"/>
          <w:szCs w:val="24"/>
          <w:lang w:val="en-US"/>
        </w:rPr>
      </w:pPr>
    </w:p>
    <w:p w14:paraId="3D26CD65" w14:textId="1974D900" w:rsidR="00596F9A" w:rsidRPr="00D97350" w:rsidRDefault="00FB4A55" w:rsidP="00BC28F4">
      <w:pPr>
        <w:spacing w:after="0"/>
        <w:ind w:firstLine="708"/>
        <w:jc w:val="both"/>
        <w:rPr>
          <w:rFonts w:cs="Times New Roman"/>
          <w:sz w:val="24"/>
          <w:szCs w:val="24"/>
          <w:lang w:val="en-US"/>
        </w:rPr>
      </w:pPr>
      <w:r>
        <w:rPr>
          <w:rFonts w:cs="Times New Roman"/>
          <w:sz w:val="24"/>
          <w:szCs w:val="24"/>
          <w:lang w:val="en-US"/>
        </w:rPr>
        <w:t>A</w:t>
      </w:r>
      <w:r w:rsidR="00BC28F4">
        <w:rPr>
          <w:rFonts w:cs="Times New Roman"/>
          <w:sz w:val="24"/>
          <w:szCs w:val="24"/>
          <w:lang w:val="en-AU"/>
        </w:rPr>
        <w:t xml:space="preserve">n </w:t>
      </w:r>
      <w:r>
        <w:rPr>
          <w:rFonts w:cs="Times New Roman"/>
          <w:sz w:val="24"/>
          <w:szCs w:val="24"/>
          <w:lang w:val="en-US"/>
        </w:rPr>
        <w:t>analysis has</w:t>
      </w:r>
      <w:r w:rsidR="00454490">
        <w:rPr>
          <w:rFonts w:cs="Times New Roman"/>
          <w:sz w:val="24"/>
          <w:szCs w:val="24"/>
          <w:lang w:val="en-US"/>
        </w:rPr>
        <w:t xml:space="preserve"> </w:t>
      </w:r>
      <w:r>
        <w:rPr>
          <w:rFonts w:cs="Times New Roman"/>
          <w:sz w:val="24"/>
          <w:szCs w:val="24"/>
          <w:lang w:val="en-US"/>
        </w:rPr>
        <w:t xml:space="preserve">been conducted to </w:t>
      </w:r>
      <w:r w:rsidR="00D97350" w:rsidRPr="00D97350">
        <w:rPr>
          <w:rFonts w:cs="Times New Roman"/>
          <w:sz w:val="24"/>
          <w:szCs w:val="24"/>
          <w:lang w:val="en-US"/>
        </w:rPr>
        <w:t xml:space="preserve">fall </w:t>
      </w:r>
      <w:r w:rsidR="00D97350">
        <w:rPr>
          <w:rFonts w:cs="Times New Roman"/>
          <w:sz w:val="24"/>
          <w:szCs w:val="24"/>
          <w:lang w:val="en-US"/>
        </w:rPr>
        <w:t xml:space="preserve">1998 </w:t>
      </w:r>
      <w:r w:rsidR="00D97350" w:rsidRPr="00D97350">
        <w:rPr>
          <w:rFonts w:cs="Times New Roman"/>
          <w:sz w:val="24"/>
          <w:szCs w:val="24"/>
          <w:lang w:val="en-US"/>
        </w:rPr>
        <w:t>and spring</w:t>
      </w:r>
      <w:r w:rsidR="00D97350">
        <w:rPr>
          <w:rFonts w:cs="Times New Roman"/>
          <w:sz w:val="24"/>
          <w:szCs w:val="24"/>
          <w:lang w:val="en-US"/>
        </w:rPr>
        <w:t xml:space="preserve"> 1999</w:t>
      </w:r>
      <w:r w:rsidR="00D97350" w:rsidRPr="00D97350">
        <w:rPr>
          <w:rFonts w:cs="Times New Roman"/>
          <w:sz w:val="24"/>
          <w:szCs w:val="24"/>
          <w:lang w:val="en-US"/>
        </w:rPr>
        <w:t xml:space="preserve"> scores in three subjects: reading, math, and general knowledge</w:t>
      </w:r>
      <w:r w:rsidR="002360C8">
        <w:rPr>
          <w:rFonts w:cs="Times New Roman"/>
          <w:sz w:val="24"/>
          <w:szCs w:val="24"/>
          <w:lang w:val="en-US"/>
        </w:rPr>
        <w:t xml:space="preserve"> (Figure 4, Figure 5, Figure 6)</w:t>
      </w:r>
      <w:r w:rsidR="00D97350" w:rsidRPr="00D97350">
        <w:rPr>
          <w:rFonts w:cs="Times New Roman"/>
          <w:sz w:val="24"/>
          <w:szCs w:val="24"/>
          <w:lang w:val="en-US"/>
        </w:rPr>
        <w:t xml:space="preserve">. </w:t>
      </w:r>
      <w:r w:rsidR="00D97350">
        <w:rPr>
          <w:rFonts w:cs="Times New Roman"/>
          <w:sz w:val="24"/>
          <w:szCs w:val="24"/>
          <w:lang w:val="en-US"/>
        </w:rPr>
        <w:t>E</w:t>
      </w:r>
      <w:r w:rsidR="00D97350" w:rsidRPr="00D97350">
        <w:rPr>
          <w:rFonts w:cs="Times New Roman"/>
          <w:sz w:val="24"/>
          <w:szCs w:val="24"/>
          <w:lang w:val="en-US"/>
        </w:rPr>
        <w:t>ach subplot within the figure represents one of these subjects, with fall scores plotted on the x-axis and spring scores plotted on the y-axis.</w:t>
      </w:r>
      <w:r w:rsidR="00D97350">
        <w:rPr>
          <w:rFonts w:cs="Times New Roman"/>
          <w:sz w:val="24"/>
          <w:szCs w:val="24"/>
          <w:lang w:val="en-US"/>
        </w:rPr>
        <w:t xml:space="preserve"> </w:t>
      </w:r>
      <w:r w:rsidR="006C11ED">
        <w:rPr>
          <w:rFonts w:cs="Times New Roman"/>
          <w:sz w:val="24"/>
          <w:szCs w:val="24"/>
          <w:lang w:val="en-US"/>
        </w:rPr>
        <w:t>For all three subjects fall and spring scores mirror each other with linearity in the relations. The higher scores in reading are significantly scattered, and the same can be observed for the highest score in math</w:t>
      </w:r>
      <w:r w:rsidR="002360C8">
        <w:rPr>
          <w:rFonts w:cs="Times New Roman"/>
          <w:sz w:val="24"/>
          <w:szCs w:val="24"/>
          <w:lang w:val="en-US"/>
        </w:rPr>
        <w:t xml:space="preserve"> (Figure 4, Figure 5, Figure 6)</w:t>
      </w:r>
      <w:r w:rsidR="002360C8" w:rsidRPr="00D97350">
        <w:rPr>
          <w:rFonts w:cs="Times New Roman"/>
          <w:sz w:val="24"/>
          <w:szCs w:val="24"/>
          <w:lang w:val="en-US"/>
        </w:rPr>
        <w:t>.</w:t>
      </w:r>
    </w:p>
    <w:p w14:paraId="6DDCF90E" w14:textId="77777777" w:rsidR="00D97350" w:rsidRDefault="00D97350" w:rsidP="00454490">
      <w:pPr>
        <w:spacing w:after="0"/>
        <w:jc w:val="both"/>
        <w:rPr>
          <w:rFonts w:cs="Times New Roman"/>
          <w:sz w:val="24"/>
          <w:szCs w:val="24"/>
          <w:lang w:val="en-US"/>
        </w:rPr>
      </w:pPr>
    </w:p>
    <w:p w14:paraId="2C12BA1B" w14:textId="77777777" w:rsidR="002360C8" w:rsidRDefault="002360C8" w:rsidP="00454490">
      <w:pPr>
        <w:spacing w:after="0"/>
        <w:jc w:val="both"/>
        <w:rPr>
          <w:rFonts w:cs="Times New Roman"/>
          <w:sz w:val="24"/>
          <w:szCs w:val="24"/>
          <w:lang w:val="en-US"/>
        </w:rPr>
      </w:pPr>
    </w:p>
    <w:p w14:paraId="23A68B80" w14:textId="77777777" w:rsidR="002360C8" w:rsidRDefault="002360C8" w:rsidP="00454490">
      <w:pPr>
        <w:spacing w:after="0"/>
        <w:jc w:val="both"/>
        <w:rPr>
          <w:rFonts w:cs="Times New Roman"/>
          <w:sz w:val="24"/>
          <w:szCs w:val="24"/>
          <w:lang w:val="en-US"/>
        </w:rPr>
      </w:pPr>
    </w:p>
    <w:p w14:paraId="5A8351FD" w14:textId="77777777" w:rsidR="002360C8" w:rsidRDefault="002360C8" w:rsidP="00454490">
      <w:pPr>
        <w:spacing w:after="0"/>
        <w:jc w:val="both"/>
        <w:rPr>
          <w:rFonts w:cs="Times New Roman"/>
          <w:sz w:val="24"/>
          <w:szCs w:val="24"/>
          <w:lang w:val="en-US"/>
        </w:rPr>
      </w:pPr>
    </w:p>
    <w:p w14:paraId="01663D63" w14:textId="4529E5BE" w:rsidR="00402770" w:rsidRDefault="00D97350" w:rsidP="00FB4A55">
      <w:pPr>
        <w:spacing w:after="0"/>
        <w:jc w:val="both"/>
        <w:rPr>
          <w:rFonts w:cs="Times New Roman"/>
          <w:sz w:val="24"/>
          <w:szCs w:val="24"/>
          <w:lang w:val="en-US"/>
        </w:rPr>
      </w:pPr>
      <w:r>
        <w:rPr>
          <w:noProof/>
        </w:rPr>
        <w:drawing>
          <wp:inline distT="0" distB="0" distL="0" distR="0" wp14:anchorId="77618228" wp14:editId="5A8DDE2D">
            <wp:extent cx="5732890" cy="2146300"/>
            <wp:effectExtent l="0" t="0" r="1270" b="6350"/>
            <wp:docPr id="971832088" name="Picture 11" descr="A graph of 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32088" name="Picture 11" descr="A graph of a graph showing a number of number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516" cy="2155145"/>
                    </a:xfrm>
                    <a:prstGeom prst="rect">
                      <a:avLst/>
                    </a:prstGeom>
                    <a:noFill/>
                    <a:ln>
                      <a:noFill/>
                    </a:ln>
                  </pic:spPr>
                </pic:pic>
              </a:graphicData>
            </a:graphic>
          </wp:inline>
        </w:drawing>
      </w:r>
    </w:p>
    <w:p w14:paraId="544CA6D3" w14:textId="77777777" w:rsidR="002360C8" w:rsidRDefault="002360C8" w:rsidP="000E13E9">
      <w:pPr>
        <w:spacing w:after="0"/>
        <w:ind w:firstLine="720"/>
        <w:jc w:val="both"/>
        <w:rPr>
          <w:rFonts w:cs="Times New Roman"/>
          <w:b/>
          <w:bCs/>
          <w:sz w:val="22"/>
          <w:lang w:val="en-US"/>
        </w:rPr>
      </w:pPr>
    </w:p>
    <w:p w14:paraId="220B477E" w14:textId="31603E8E" w:rsidR="00402770" w:rsidRPr="00BC28F4" w:rsidRDefault="00FB4A55" w:rsidP="000E13E9">
      <w:pPr>
        <w:spacing w:after="0"/>
        <w:ind w:firstLine="720"/>
        <w:jc w:val="both"/>
        <w:rPr>
          <w:rFonts w:cs="Times New Roman"/>
          <w:b/>
          <w:bCs/>
          <w:sz w:val="22"/>
          <w:lang w:val="en-US"/>
        </w:rPr>
      </w:pPr>
      <w:r w:rsidRPr="00BC28F4">
        <w:rPr>
          <w:rFonts w:cs="Times New Roman"/>
          <w:b/>
          <w:bCs/>
          <w:sz w:val="22"/>
          <w:lang w:val="en-US"/>
        </w:rPr>
        <w:t>Figure 4                                  Figure 5                                      Figure 6</w:t>
      </w:r>
    </w:p>
    <w:p w14:paraId="30E9AE47" w14:textId="77777777" w:rsidR="00BC28F4" w:rsidRDefault="00BC28F4" w:rsidP="00BC28F4">
      <w:pPr>
        <w:spacing w:after="0"/>
        <w:jc w:val="both"/>
        <w:rPr>
          <w:rFonts w:cs="Times New Roman"/>
          <w:sz w:val="24"/>
          <w:szCs w:val="24"/>
          <w:lang w:val="en-US"/>
        </w:rPr>
      </w:pPr>
    </w:p>
    <w:p w14:paraId="0C0F79D9" w14:textId="77777777" w:rsidR="002360C8" w:rsidRDefault="002360C8" w:rsidP="006120D8">
      <w:pPr>
        <w:spacing w:after="0"/>
        <w:ind w:firstLine="708"/>
        <w:jc w:val="both"/>
        <w:rPr>
          <w:rFonts w:cs="Times New Roman"/>
          <w:sz w:val="24"/>
          <w:szCs w:val="24"/>
          <w:lang w:val="en-US"/>
        </w:rPr>
      </w:pPr>
    </w:p>
    <w:p w14:paraId="24BD5023" w14:textId="5D38E16A" w:rsidR="006120D8" w:rsidRDefault="00EA404D" w:rsidP="006120D8">
      <w:pPr>
        <w:spacing w:after="0"/>
        <w:ind w:firstLine="708"/>
        <w:jc w:val="both"/>
        <w:rPr>
          <w:rFonts w:cs="Times New Roman"/>
          <w:sz w:val="24"/>
          <w:szCs w:val="24"/>
          <w:lang w:val="en-US"/>
        </w:rPr>
      </w:pPr>
      <w:r>
        <w:rPr>
          <w:rFonts w:cs="Times New Roman"/>
          <w:sz w:val="24"/>
          <w:szCs w:val="24"/>
          <w:lang w:val="en-US"/>
        </w:rPr>
        <w:t xml:space="preserve">Figure 7 and Figure 8 compare the relationship between reading and math scores for fall and spring, while considering the income groups. </w:t>
      </w:r>
      <w:r w:rsidR="006120D8" w:rsidRPr="006120D8">
        <w:rPr>
          <w:rFonts w:cs="Times New Roman"/>
          <w:sz w:val="24"/>
          <w:szCs w:val="24"/>
          <w:lang w:val="en-US"/>
        </w:rPr>
        <w:t xml:space="preserve">The examination of </w:t>
      </w:r>
      <w:r w:rsidR="006120D8">
        <w:rPr>
          <w:rFonts w:cs="Times New Roman"/>
          <w:sz w:val="24"/>
          <w:szCs w:val="24"/>
          <w:lang w:val="en-US"/>
        </w:rPr>
        <w:t>Figure 7 shows</w:t>
      </w:r>
      <w:r w:rsidR="006120D8" w:rsidRPr="006120D8">
        <w:rPr>
          <w:rFonts w:cs="Times New Roman"/>
          <w:sz w:val="24"/>
          <w:szCs w:val="24"/>
          <w:lang w:val="en-US"/>
        </w:rPr>
        <w:t xml:space="preserve"> that children belonging to income group 1 are predominantly clustered towards the lower end of the </w:t>
      </w:r>
      <w:r w:rsidR="002360C8">
        <w:rPr>
          <w:rFonts w:cs="Times New Roman"/>
          <w:sz w:val="24"/>
          <w:szCs w:val="24"/>
          <w:lang w:val="en-US"/>
        </w:rPr>
        <w:t>plot</w:t>
      </w:r>
      <w:r w:rsidR="006120D8" w:rsidRPr="006120D8">
        <w:rPr>
          <w:rFonts w:cs="Times New Roman"/>
          <w:sz w:val="24"/>
          <w:szCs w:val="24"/>
          <w:lang w:val="en-US"/>
        </w:rPr>
        <w:t>, indicating lower proficiency in both math and reading during fall. However, during spring, children from income group 1 are also observed in the middle of the scatter plot (see Figure 8), suggesting an improvement in their performance. Additionally, it's notable that the data points in spring display a more linear relationship compared to those in fall.</w:t>
      </w:r>
      <w:r w:rsidR="006120D8">
        <w:rPr>
          <w:rFonts w:cs="Times New Roman"/>
          <w:sz w:val="24"/>
          <w:szCs w:val="24"/>
          <w:lang w:val="en-US"/>
        </w:rPr>
        <w:t xml:space="preserve"> Finally, the datapoint on y-axis in Figure 8 </w:t>
      </w:r>
      <w:r w:rsidR="008058CA">
        <w:rPr>
          <w:rFonts w:cs="Times New Roman"/>
          <w:sz w:val="24"/>
          <w:szCs w:val="24"/>
          <w:lang w:val="en-US"/>
        </w:rPr>
        <w:t>has</w:t>
      </w:r>
      <w:r w:rsidR="006120D8">
        <w:rPr>
          <w:rFonts w:cs="Times New Roman"/>
          <w:sz w:val="24"/>
          <w:szCs w:val="24"/>
          <w:lang w:val="en-US"/>
        </w:rPr>
        <w:t xml:space="preserve"> higher values across all income groups suggesting that children across the groups have improved their results. </w:t>
      </w:r>
    </w:p>
    <w:p w14:paraId="47915403" w14:textId="46CD6CF9" w:rsidR="002360C8" w:rsidRDefault="002360C8" w:rsidP="006120D8">
      <w:pPr>
        <w:spacing w:after="0"/>
        <w:ind w:firstLine="708"/>
        <w:jc w:val="both"/>
        <w:rPr>
          <w:rFonts w:cs="Times New Roman"/>
          <w:sz w:val="24"/>
          <w:szCs w:val="24"/>
          <w:lang w:val="en-US"/>
        </w:rPr>
      </w:pPr>
      <w:r>
        <w:rPr>
          <w:noProof/>
        </w:rPr>
        <w:drawing>
          <wp:anchor distT="0" distB="0" distL="114300" distR="114300" simplePos="0" relativeHeight="251676672" behindDoc="1" locked="0" layoutInCell="1" allowOverlap="1" wp14:anchorId="64DBA65D" wp14:editId="51DA73B5">
            <wp:simplePos x="0" y="0"/>
            <wp:positionH relativeFrom="margin">
              <wp:align>left</wp:align>
            </wp:positionH>
            <wp:positionV relativeFrom="paragraph">
              <wp:posOffset>237104</wp:posOffset>
            </wp:positionV>
            <wp:extent cx="6049645" cy="1927860"/>
            <wp:effectExtent l="0" t="0" r="8255" b="0"/>
            <wp:wrapTight wrapText="bothSides">
              <wp:wrapPolygon edited="0">
                <wp:start x="0" y="0"/>
                <wp:lineTo x="0" y="21344"/>
                <wp:lineTo x="21561" y="21344"/>
                <wp:lineTo x="21561" y="0"/>
                <wp:lineTo x="0" y="0"/>
              </wp:wrapPolygon>
            </wp:wrapTight>
            <wp:docPr id="2089437172" name="Picture 4" descr="A group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37172" name="Picture 4" descr="A group of colored dot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9645" cy="1927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868F70" w14:textId="0F1C0C1F" w:rsidR="00402770" w:rsidRPr="002360C8" w:rsidRDefault="00BC28F4" w:rsidP="00BC28F4">
      <w:pPr>
        <w:spacing w:after="0"/>
        <w:jc w:val="both"/>
        <w:rPr>
          <w:rFonts w:cs="Times New Roman"/>
          <w:b/>
          <w:bCs/>
          <w:sz w:val="22"/>
          <w:lang w:val="en-US"/>
        </w:rPr>
      </w:pPr>
      <w:r w:rsidRPr="002360C8">
        <w:rPr>
          <w:rFonts w:cs="Times New Roman"/>
          <w:b/>
          <w:bCs/>
          <w:sz w:val="22"/>
          <w:lang w:val="en-US"/>
        </w:rPr>
        <w:t>Figure 7                                                                                Figure 8</w:t>
      </w:r>
    </w:p>
    <w:p w14:paraId="7A28F3C3" w14:textId="77777777" w:rsidR="002360C8" w:rsidRPr="00BC28F4" w:rsidRDefault="002360C8" w:rsidP="00BC28F4">
      <w:pPr>
        <w:spacing w:after="0"/>
        <w:jc w:val="both"/>
        <w:rPr>
          <w:rFonts w:cs="Times New Roman"/>
          <w:sz w:val="22"/>
          <w:lang w:val="en-US"/>
        </w:rPr>
      </w:pPr>
    </w:p>
    <w:p w14:paraId="013458B2" w14:textId="20D3B075" w:rsidR="00EF2C56" w:rsidRDefault="008058CA" w:rsidP="00EF2C56">
      <w:pPr>
        <w:spacing w:after="0"/>
        <w:ind w:firstLine="720"/>
        <w:jc w:val="both"/>
        <w:rPr>
          <w:rFonts w:cs="Times New Roman"/>
          <w:sz w:val="24"/>
          <w:szCs w:val="24"/>
          <w:lang w:val="en-US"/>
        </w:rPr>
      </w:pPr>
      <w:r>
        <w:rPr>
          <w:rFonts w:cs="Times New Roman"/>
          <w:sz w:val="24"/>
          <w:szCs w:val="24"/>
          <w:lang w:val="en-US"/>
        </w:rPr>
        <w:t xml:space="preserve">The scatter plots (Figure 9 and Figure 10) compare the relation between general knowledge on x-axis and math score on y-axis for fall and spring respectively considering the income group of the children. Based on the figures, the relation between math and general knowledge is mostly linear, with the children from the income group 3 primarily concentrating at the end of the pot. Based on </w:t>
      </w:r>
      <w:r w:rsidR="00EF2C56">
        <w:rPr>
          <w:rFonts w:cs="Times New Roman"/>
          <w:sz w:val="24"/>
          <w:szCs w:val="24"/>
          <w:lang w:val="en-US"/>
        </w:rPr>
        <w:t>Figure</w:t>
      </w:r>
      <w:r>
        <w:rPr>
          <w:rFonts w:cs="Times New Roman"/>
          <w:sz w:val="24"/>
          <w:szCs w:val="24"/>
          <w:lang w:val="en-US"/>
        </w:rPr>
        <w:t xml:space="preserve"> 10, the children from income group 1 improved their performance both in math and general knowledge in spring. Additionally, the datapoints are more scattered at the end showing the higher performance of children in math particularly for the children of income group 3. </w:t>
      </w:r>
      <w:r w:rsidR="0003293E">
        <w:rPr>
          <w:rFonts w:cs="Times New Roman"/>
          <w:sz w:val="24"/>
          <w:szCs w:val="24"/>
          <w:lang w:val="en-US"/>
        </w:rPr>
        <w:t>The figures above drive formulation of the research questions.</w:t>
      </w:r>
    </w:p>
    <w:p w14:paraId="62C65251" w14:textId="073B8C8B" w:rsidR="00402770" w:rsidRDefault="00BC28F4" w:rsidP="000E13E9">
      <w:pPr>
        <w:spacing w:after="0"/>
        <w:ind w:firstLine="720"/>
        <w:jc w:val="both"/>
        <w:rPr>
          <w:rFonts w:cs="Times New Roman"/>
          <w:sz w:val="24"/>
          <w:szCs w:val="24"/>
          <w:lang w:val="en-US"/>
        </w:rPr>
      </w:pPr>
      <w:r>
        <w:rPr>
          <w:noProof/>
        </w:rPr>
        <w:lastRenderedPageBreak/>
        <w:drawing>
          <wp:anchor distT="0" distB="0" distL="114300" distR="114300" simplePos="0" relativeHeight="251678720" behindDoc="1" locked="0" layoutInCell="1" allowOverlap="1" wp14:anchorId="3D376E33" wp14:editId="3CCE5F0D">
            <wp:simplePos x="0" y="0"/>
            <wp:positionH relativeFrom="margin">
              <wp:align>center</wp:align>
            </wp:positionH>
            <wp:positionV relativeFrom="paragraph">
              <wp:posOffset>0</wp:posOffset>
            </wp:positionV>
            <wp:extent cx="6035040" cy="1889125"/>
            <wp:effectExtent l="0" t="0" r="3810" b="0"/>
            <wp:wrapTight wrapText="bothSides">
              <wp:wrapPolygon edited="0">
                <wp:start x="0" y="0"/>
                <wp:lineTo x="0" y="21346"/>
                <wp:lineTo x="21545" y="21346"/>
                <wp:lineTo x="21545" y="0"/>
                <wp:lineTo x="0" y="0"/>
              </wp:wrapPolygon>
            </wp:wrapTight>
            <wp:docPr id="923430867" name="Picture 10" descr="A group of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30867" name="Picture 10" descr="A group of colored square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5040" cy="1889125"/>
                    </a:xfrm>
                    <a:prstGeom prst="rect">
                      <a:avLst/>
                    </a:prstGeom>
                    <a:noFill/>
                    <a:ln>
                      <a:noFill/>
                    </a:ln>
                  </pic:spPr>
                </pic:pic>
              </a:graphicData>
            </a:graphic>
            <wp14:sizeRelH relativeFrom="margin">
              <wp14:pctWidth>0</wp14:pctWidth>
            </wp14:sizeRelH>
          </wp:anchor>
        </w:drawing>
      </w:r>
    </w:p>
    <w:p w14:paraId="094C8201" w14:textId="06B852FF" w:rsidR="006120D8" w:rsidRPr="00410CEB" w:rsidRDefault="006120D8" w:rsidP="006120D8">
      <w:pPr>
        <w:spacing w:after="0"/>
        <w:jc w:val="both"/>
        <w:rPr>
          <w:rFonts w:cs="Times New Roman"/>
          <w:b/>
          <w:bCs/>
          <w:sz w:val="22"/>
          <w:lang w:val="en-US"/>
        </w:rPr>
      </w:pPr>
      <w:r w:rsidRPr="00410CEB">
        <w:rPr>
          <w:rFonts w:cs="Times New Roman"/>
          <w:b/>
          <w:bCs/>
          <w:sz w:val="22"/>
          <w:lang w:val="en-US"/>
        </w:rPr>
        <w:t>Figure 9                                                                                Figure 10</w:t>
      </w:r>
    </w:p>
    <w:p w14:paraId="700EEFE1" w14:textId="467B3B99" w:rsidR="00402770" w:rsidRDefault="00410CEB" w:rsidP="000E13E9">
      <w:pPr>
        <w:spacing w:after="0"/>
        <w:ind w:firstLine="720"/>
        <w:jc w:val="both"/>
        <w:rPr>
          <w:rFonts w:cs="Times New Roman"/>
          <w:sz w:val="24"/>
          <w:szCs w:val="24"/>
          <w:lang w:val="en-US"/>
        </w:rPr>
      </w:pPr>
      <w:r>
        <w:rPr>
          <w:rFonts w:cs="Times New Roman"/>
          <w:sz w:val="24"/>
          <w:szCs w:val="24"/>
          <w:lang w:val="en-US"/>
        </w:rPr>
        <w:t>Based on the histogram (Figure 9)</w:t>
      </w:r>
      <w:r w:rsidR="00083CD1">
        <w:rPr>
          <w:rFonts w:cs="Times New Roman"/>
          <w:sz w:val="24"/>
          <w:szCs w:val="24"/>
          <w:lang w:val="en-US"/>
        </w:rPr>
        <w:t xml:space="preserve">, the total household income has been rightly skewed suggesting that most children in the dataset are in the lower income group. The bar chart in </w:t>
      </w:r>
      <w:r w:rsidR="001F15B5">
        <w:rPr>
          <w:rFonts w:cs="Times New Roman"/>
          <w:sz w:val="24"/>
          <w:szCs w:val="24"/>
          <w:lang w:val="en-US"/>
        </w:rPr>
        <w:t>F</w:t>
      </w:r>
      <w:r w:rsidR="00083CD1">
        <w:rPr>
          <w:rFonts w:cs="Times New Roman"/>
          <w:sz w:val="24"/>
          <w:szCs w:val="24"/>
          <w:lang w:val="en-US"/>
        </w:rPr>
        <w:t xml:space="preserve">igure 10 compares the average general knowledge scores between income groups both for fall and spring. Based on Figure 10, the children from high income group have overall higher average performance than other children. Additionally, Figure10 shows that the students have improved their scores in general knowledge in spring across all three income groups. </w:t>
      </w:r>
    </w:p>
    <w:p w14:paraId="07BBCA86" w14:textId="7E8B2F5A" w:rsidR="00083CD1" w:rsidRDefault="001F15B5" w:rsidP="00410CEB">
      <w:pPr>
        <w:spacing w:after="0"/>
        <w:jc w:val="both"/>
        <w:rPr>
          <w:rFonts w:cs="Times New Roman"/>
          <w:b/>
          <w:bCs/>
          <w:sz w:val="22"/>
          <w:lang w:val="en-US"/>
        </w:rPr>
      </w:pPr>
      <w:r>
        <w:rPr>
          <w:noProof/>
        </w:rPr>
        <w:drawing>
          <wp:anchor distT="0" distB="0" distL="114300" distR="114300" simplePos="0" relativeHeight="251680768" behindDoc="1" locked="0" layoutInCell="1" allowOverlap="1" wp14:anchorId="7AED8D02" wp14:editId="74C027E2">
            <wp:simplePos x="0" y="0"/>
            <wp:positionH relativeFrom="page">
              <wp:posOffset>3983355</wp:posOffset>
            </wp:positionH>
            <wp:positionV relativeFrom="paragraph">
              <wp:posOffset>214630</wp:posOffset>
            </wp:positionV>
            <wp:extent cx="2918460" cy="1924050"/>
            <wp:effectExtent l="0" t="0" r="0" b="0"/>
            <wp:wrapTight wrapText="bothSides">
              <wp:wrapPolygon edited="0">
                <wp:start x="0" y="0"/>
                <wp:lineTo x="0" y="21386"/>
                <wp:lineTo x="21431" y="21386"/>
                <wp:lineTo x="21431" y="0"/>
                <wp:lineTo x="0" y="0"/>
              </wp:wrapPolygon>
            </wp:wrapTight>
            <wp:docPr id="5249844" name="Picture 9" descr="A graph of gray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844" name="Picture 9" descr="A graph of gray and pink bar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846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7A5023B4" wp14:editId="0FC08EC4">
            <wp:simplePos x="0" y="0"/>
            <wp:positionH relativeFrom="column">
              <wp:posOffset>-127635</wp:posOffset>
            </wp:positionH>
            <wp:positionV relativeFrom="paragraph">
              <wp:posOffset>126365</wp:posOffset>
            </wp:positionV>
            <wp:extent cx="3164840" cy="2091055"/>
            <wp:effectExtent l="0" t="0" r="0" b="4445"/>
            <wp:wrapTight wrapText="bothSides">
              <wp:wrapPolygon edited="0">
                <wp:start x="0" y="0"/>
                <wp:lineTo x="0" y="21449"/>
                <wp:lineTo x="21453" y="21449"/>
                <wp:lineTo x="21453" y="0"/>
                <wp:lineTo x="0" y="0"/>
              </wp:wrapPolygon>
            </wp:wrapTight>
            <wp:docPr id="1157501581" name="Picture 7" descr="A graph of a number of household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01581" name="Picture 7" descr="A graph of a number of household incom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4840" cy="2091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35CC57" w14:textId="77777777" w:rsidR="002703DE" w:rsidRDefault="002703DE" w:rsidP="00916C2D">
      <w:pPr>
        <w:spacing w:after="0"/>
        <w:jc w:val="both"/>
        <w:rPr>
          <w:rFonts w:cs="Times New Roman"/>
          <w:b/>
          <w:bCs/>
          <w:sz w:val="22"/>
          <w:lang w:val="en-US"/>
        </w:rPr>
      </w:pPr>
    </w:p>
    <w:p w14:paraId="479DF266" w14:textId="3AD1FF24" w:rsidR="00C23126" w:rsidRDefault="00410CEB" w:rsidP="00916C2D">
      <w:pPr>
        <w:spacing w:after="0"/>
        <w:jc w:val="both"/>
        <w:rPr>
          <w:rFonts w:cs="Times New Roman"/>
          <w:b/>
          <w:bCs/>
          <w:sz w:val="22"/>
          <w:lang w:val="en-US"/>
        </w:rPr>
      </w:pPr>
      <w:r w:rsidRPr="00410CEB">
        <w:rPr>
          <w:rFonts w:cs="Times New Roman"/>
          <w:b/>
          <w:bCs/>
          <w:sz w:val="22"/>
          <w:lang w:val="en-US"/>
        </w:rPr>
        <w:t>Figure 9                                                                                Figure 10</w:t>
      </w:r>
    </w:p>
    <w:p w14:paraId="3798B62B" w14:textId="77777777" w:rsidR="002703DE" w:rsidRPr="00916C2D" w:rsidRDefault="002703DE" w:rsidP="00916C2D">
      <w:pPr>
        <w:spacing w:after="0"/>
        <w:jc w:val="both"/>
        <w:rPr>
          <w:rFonts w:cs="Times New Roman"/>
          <w:b/>
          <w:bCs/>
          <w:sz w:val="22"/>
          <w:lang w:val="en-US"/>
        </w:rPr>
      </w:pPr>
    </w:p>
    <w:p w14:paraId="59E3B8F2" w14:textId="3B039361" w:rsidR="001D5444" w:rsidRDefault="00083CD1" w:rsidP="001D5444">
      <w:pPr>
        <w:pStyle w:val="ListParagraph"/>
        <w:numPr>
          <w:ilvl w:val="0"/>
          <w:numId w:val="2"/>
        </w:numPr>
        <w:spacing w:after="0"/>
        <w:ind w:left="270"/>
        <w:jc w:val="both"/>
        <w:rPr>
          <w:b/>
          <w:bCs/>
          <w:lang w:val="en-US"/>
        </w:rPr>
      </w:pPr>
      <w:r w:rsidRPr="00E43082">
        <w:rPr>
          <w:b/>
          <w:bCs/>
          <w:lang w:val="en-US"/>
        </w:rPr>
        <w:t>Discussion</w:t>
      </w:r>
    </w:p>
    <w:p w14:paraId="2C9CA0D5" w14:textId="3752E5A2" w:rsidR="001D5444" w:rsidRPr="001D5444" w:rsidRDefault="001D5444" w:rsidP="001D5444">
      <w:pPr>
        <w:pStyle w:val="ListParagraph"/>
        <w:numPr>
          <w:ilvl w:val="1"/>
          <w:numId w:val="2"/>
        </w:numPr>
        <w:spacing w:after="0"/>
        <w:jc w:val="both"/>
        <w:rPr>
          <w:b/>
          <w:bCs/>
          <w:lang w:val="en-US"/>
        </w:rPr>
      </w:pPr>
      <w:r w:rsidRPr="001D5444">
        <w:rPr>
          <w:rFonts w:cs="Times New Roman"/>
          <w:b/>
          <w:bCs/>
          <w:sz w:val="24"/>
          <w:szCs w:val="24"/>
          <w:lang w:val="en-US"/>
        </w:rPr>
        <w:t xml:space="preserve">Effect of Income Group on Kindergarten Students' General Knowledge Scores </w:t>
      </w:r>
      <w:r>
        <w:rPr>
          <w:rFonts w:cs="Times New Roman"/>
          <w:b/>
          <w:bCs/>
          <w:sz w:val="24"/>
          <w:szCs w:val="24"/>
          <w:lang w:val="en-US"/>
        </w:rPr>
        <w:t>in Spring 1999</w:t>
      </w:r>
    </w:p>
    <w:p w14:paraId="340FC1D7" w14:textId="77777777" w:rsidR="001D5444" w:rsidRDefault="001D5444" w:rsidP="002958B4">
      <w:pPr>
        <w:spacing w:after="0"/>
        <w:jc w:val="both"/>
        <w:rPr>
          <w:rFonts w:cs="Times New Roman"/>
          <w:b/>
          <w:bCs/>
          <w:sz w:val="24"/>
          <w:szCs w:val="24"/>
          <w:lang w:val="en-US"/>
        </w:rPr>
      </w:pPr>
    </w:p>
    <w:p w14:paraId="282C85A8" w14:textId="621A6682" w:rsidR="002958B4" w:rsidRDefault="001D5444" w:rsidP="00066E6F">
      <w:pPr>
        <w:spacing w:after="0"/>
        <w:ind w:firstLine="708"/>
        <w:jc w:val="both"/>
        <w:rPr>
          <w:rFonts w:cs="Times New Roman"/>
          <w:sz w:val="24"/>
          <w:szCs w:val="24"/>
          <w:lang w:val="en-US"/>
        </w:rPr>
      </w:pPr>
      <w:r w:rsidRPr="001D5444">
        <w:rPr>
          <w:rFonts w:cs="Times New Roman"/>
          <w:sz w:val="24"/>
          <w:szCs w:val="24"/>
          <w:lang w:val="en-US"/>
        </w:rPr>
        <w:t>To</w:t>
      </w:r>
      <w:r>
        <w:rPr>
          <w:rFonts w:cs="Times New Roman"/>
          <w:b/>
          <w:bCs/>
          <w:sz w:val="24"/>
          <w:szCs w:val="24"/>
          <w:lang w:val="en-US"/>
        </w:rPr>
        <w:t xml:space="preserve"> </w:t>
      </w:r>
      <w:r w:rsidRPr="001D5444">
        <w:rPr>
          <w:rFonts w:cs="Times New Roman"/>
          <w:sz w:val="24"/>
          <w:szCs w:val="24"/>
          <w:lang w:val="en-US"/>
        </w:rPr>
        <w:t>answer the research question on whether the</w:t>
      </w:r>
      <w:r w:rsidR="002958B4" w:rsidRPr="001D5444">
        <w:rPr>
          <w:rFonts w:cs="Times New Roman"/>
          <w:sz w:val="24"/>
          <w:szCs w:val="24"/>
          <w:lang w:val="en-US"/>
        </w:rPr>
        <w:t xml:space="preserve"> </w:t>
      </w:r>
      <w:r w:rsidR="002958B4" w:rsidRPr="004F2719">
        <w:rPr>
          <w:rFonts w:cs="Times New Roman"/>
          <w:sz w:val="24"/>
          <w:szCs w:val="24"/>
          <w:lang w:val="en-US"/>
        </w:rPr>
        <w:t>income group significantly predict</w:t>
      </w:r>
      <w:r>
        <w:rPr>
          <w:rFonts w:cs="Times New Roman"/>
          <w:sz w:val="24"/>
          <w:szCs w:val="24"/>
          <w:lang w:val="en-US"/>
        </w:rPr>
        <w:t>s</w:t>
      </w:r>
      <w:r w:rsidR="002958B4" w:rsidRPr="004F2719">
        <w:rPr>
          <w:rFonts w:cs="Times New Roman"/>
          <w:sz w:val="24"/>
          <w:szCs w:val="24"/>
          <w:lang w:val="en-US"/>
        </w:rPr>
        <w:t xml:space="preserve"> differences in spring general knowledge scores among kindergarten students after controlling baseline reading and math abilities</w:t>
      </w:r>
      <w:r>
        <w:rPr>
          <w:rFonts w:cs="Times New Roman"/>
          <w:sz w:val="24"/>
          <w:szCs w:val="24"/>
          <w:lang w:val="en-US"/>
        </w:rPr>
        <w:t xml:space="preserve"> the one-way ANCOVA has been employed. </w:t>
      </w:r>
    </w:p>
    <w:p w14:paraId="32C82508" w14:textId="77777777" w:rsidR="001D5444" w:rsidRDefault="001D5444" w:rsidP="001D5444">
      <w:pPr>
        <w:spacing w:after="0"/>
        <w:jc w:val="both"/>
        <w:rPr>
          <w:rFonts w:cs="Times New Roman"/>
          <w:sz w:val="24"/>
          <w:szCs w:val="24"/>
          <w:lang w:val="en-US"/>
        </w:rPr>
      </w:pPr>
    </w:p>
    <w:tbl>
      <w:tblPr>
        <w:tblStyle w:val="GridTable5Dark-Accent3"/>
        <w:tblW w:w="9281" w:type="dxa"/>
        <w:tblLook w:val="04A0" w:firstRow="1" w:lastRow="0" w:firstColumn="1" w:lastColumn="0" w:noHBand="0" w:noVBand="1"/>
      </w:tblPr>
      <w:tblGrid>
        <w:gridCol w:w="1104"/>
        <w:gridCol w:w="2399"/>
        <w:gridCol w:w="1163"/>
        <w:gridCol w:w="951"/>
        <w:gridCol w:w="1163"/>
        <w:gridCol w:w="1338"/>
        <w:gridCol w:w="1163"/>
      </w:tblGrid>
      <w:tr w:rsidR="001D5444" w:rsidRPr="001D5444" w14:paraId="57E20B9F" w14:textId="77777777" w:rsidTr="001D5444">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104" w:type="dxa"/>
            <w:noWrap/>
            <w:hideMark/>
          </w:tcPr>
          <w:p w14:paraId="2E23C1A5" w14:textId="1180F8C5" w:rsidR="001D5444" w:rsidRPr="001D5444" w:rsidRDefault="001D5444" w:rsidP="001D5444">
            <w:pPr>
              <w:jc w:val="center"/>
              <w:rPr>
                <w:rFonts w:eastAsia="Times New Roman" w:cs="Times New Roman"/>
                <w:sz w:val="24"/>
                <w:szCs w:val="24"/>
                <w:lang w:val="en-US"/>
              </w:rPr>
            </w:pPr>
          </w:p>
        </w:tc>
        <w:tc>
          <w:tcPr>
            <w:tcW w:w="2399" w:type="dxa"/>
            <w:hideMark/>
          </w:tcPr>
          <w:p w14:paraId="2CC8B0B5" w14:textId="77777777" w:rsidR="001D5444" w:rsidRPr="001D5444" w:rsidRDefault="001D5444" w:rsidP="001D5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1D5444">
              <w:rPr>
                <w:rFonts w:eastAsia="Times New Roman" w:cs="Times New Roman"/>
                <w:sz w:val="24"/>
                <w:szCs w:val="24"/>
                <w:lang w:val="en-US"/>
              </w:rPr>
              <w:t>Source</w:t>
            </w:r>
          </w:p>
        </w:tc>
        <w:tc>
          <w:tcPr>
            <w:tcW w:w="1163" w:type="dxa"/>
            <w:hideMark/>
          </w:tcPr>
          <w:p w14:paraId="2A2FDA76" w14:textId="77777777" w:rsidR="001D5444" w:rsidRPr="001D5444" w:rsidRDefault="001D5444" w:rsidP="001D5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1D5444">
              <w:rPr>
                <w:rFonts w:eastAsia="Times New Roman" w:cs="Times New Roman"/>
                <w:sz w:val="24"/>
                <w:szCs w:val="24"/>
                <w:lang w:val="en-US"/>
              </w:rPr>
              <w:t>SS</w:t>
            </w:r>
          </w:p>
        </w:tc>
        <w:tc>
          <w:tcPr>
            <w:tcW w:w="951" w:type="dxa"/>
            <w:hideMark/>
          </w:tcPr>
          <w:p w14:paraId="08DC9805" w14:textId="77777777" w:rsidR="001D5444" w:rsidRPr="001D5444" w:rsidRDefault="001D5444" w:rsidP="001D5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1D5444">
              <w:rPr>
                <w:rFonts w:eastAsia="Times New Roman" w:cs="Times New Roman"/>
                <w:sz w:val="24"/>
                <w:szCs w:val="24"/>
                <w:lang w:val="en-US"/>
              </w:rPr>
              <w:t>DF</w:t>
            </w:r>
          </w:p>
        </w:tc>
        <w:tc>
          <w:tcPr>
            <w:tcW w:w="1163" w:type="dxa"/>
            <w:hideMark/>
          </w:tcPr>
          <w:p w14:paraId="11C09F4F" w14:textId="77777777" w:rsidR="001D5444" w:rsidRPr="001D5444" w:rsidRDefault="001D5444" w:rsidP="001D5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1D5444">
              <w:rPr>
                <w:rFonts w:eastAsia="Times New Roman" w:cs="Times New Roman"/>
                <w:sz w:val="24"/>
                <w:szCs w:val="24"/>
                <w:lang w:val="en-US"/>
              </w:rPr>
              <w:t>F</w:t>
            </w:r>
          </w:p>
        </w:tc>
        <w:tc>
          <w:tcPr>
            <w:tcW w:w="1338" w:type="dxa"/>
            <w:hideMark/>
          </w:tcPr>
          <w:p w14:paraId="25AC429D" w14:textId="77777777" w:rsidR="001D5444" w:rsidRPr="001D5444" w:rsidRDefault="001D5444" w:rsidP="001D5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1D5444">
              <w:rPr>
                <w:rFonts w:eastAsia="Times New Roman" w:cs="Times New Roman"/>
                <w:sz w:val="24"/>
                <w:szCs w:val="24"/>
                <w:lang w:val="en-US"/>
              </w:rPr>
              <w:t>p-</w:t>
            </w:r>
            <w:proofErr w:type="spellStart"/>
            <w:r w:rsidRPr="001D5444">
              <w:rPr>
                <w:rFonts w:eastAsia="Times New Roman" w:cs="Times New Roman"/>
                <w:sz w:val="24"/>
                <w:szCs w:val="24"/>
                <w:lang w:val="en-US"/>
              </w:rPr>
              <w:t>unc</w:t>
            </w:r>
            <w:proofErr w:type="spellEnd"/>
          </w:p>
        </w:tc>
        <w:tc>
          <w:tcPr>
            <w:tcW w:w="1163" w:type="dxa"/>
            <w:hideMark/>
          </w:tcPr>
          <w:p w14:paraId="5C843B41" w14:textId="77777777" w:rsidR="001D5444" w:rsidRPr="001D5444" w:rsidRDefault="001D5444" w:rsidP="001D5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1D5444">
              <w:rPr>
                <w:rFonts w:eastAsia="Times New Roman" w:cs="Times New Roman"/>
                <w:sz w:val="24"/>
                <w:szCs w:val="24"/>
                <w:lang w:val="en-US"/>
              </w:rPr>
              <w:t>np2</w:t>
            </w:r>
          </w:p>
        </w:tc>
      </w:tr>
      <w:tr w:rsidR="001D5444" w:rsidRPr="001D5444" w14:paraId="3BF749F9" w14:textId="77777777" w:rsidTr="001D5444">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04" w:type="dxa"/>
            <w:hideMark/>
          </w:tcPr>
          <w:p w14:paraId="15E4B8E4" w14:textId="77777777" w:rsidR="001D5444" w:rsidRPr="001D5444" w:rsidRDefault="001D5444" w:rsidP="001D5444">
            <w:pPr>
              <w:jc w:val="center"/>
              <w:rPr>
                <w:rFonts w:eastAsia="Times New Roman" w:cs="Times New Roman"/>
                <w:sz w:val="24"/>
                <w:szCs w:val="24"/>
                <w:lang w:val="en-US"/>
              </w:rPr>
            </w:pPr>
            <w:r w:rsidRPr="001D5444">
              <w:rPr>
                <w:rFonts w:eastAsia="Times New Roman" w:cs="Times New Roman"/>
                <w:sz w:val="24"/>
                <w:szCs w:val="24"/>
                <w:lang w:val="en-US"/>
              </w:rPr>
              <w:t>0</w:t>
            </w:r>
          </w:p>
        </w:tc>
        <w:tc>
          <w:tcPr>
            <w:tcW w:w="2399" w:type="dxa"/>
            <w:hideMark/>
          </w:tcPr>
          <w:p w14:paraId="0295CC69" w14:textId="77777777" w:rsidR="001D5444" w:rsidRPr="001D5444" w:rsidRDefault="001D5444" w:rsidP="001D544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val="en-US"/>
              </w:rPr>
            </w:pPr>
            <w:proofErr w:type="spellStart"/>
            <w:r w:rsidRPr="001D5444">
              <w:rPr>
                <w:rFonts w:eastAsia="Times New Roman" w:cs="Times New Roman"/>
                <w:color w:val="000000"/>
                <w:sz w:val="24"/>
                <w:szCs w:val="24"/>
                <w:lang w:val="en-US"/>
              </w:rPr>
              <w:t>incomegroup</w:t>
            </w:r>
            <w:proofErr w:type="spellEnd"/>
          </w:p>
        </w:tc>
        <w:tc>
          <w:tcPr>
            <w:tcW w:w="1163" w:type="dxa"/>
            <w:hideMark/>
          </w:tcPr>
          <w:p w14:paraId="47CF99DB" w14:textId="77777777" w:rsidR="001D5444" w:rsidRPr="001D5444" w:rsidRDefault="001D5444" w:rsidP="001D544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val="en-US"/>
              </w:rPr>
            </w:pPr>
            <w:r w:rsidRPr="001D5444">
              <w:rPr>
                <w:rFonts w:eastAsia="Times New Roman" w:cs="Times New Roman"/>
                <w:color w:val="000000"/>
                <w:sz w:val="24"/>
                <w:szCs w:val="24"/>
                <w:lang w:val="en-US"/>
              </w:rPr>
              <w:t>24052.3</w:t>
            </w:r>
          </w:p>
        </w:tc>
        <w:tc>
          <w:tcPr>
            <w:tcW w:w="951" w:type="dxa"/>
            <w:hideMark/>
          </w:tcPr>
          <w:p w14:paraId="024E4BDE" w14:textId="77777777" w:rsidR="001D5444" w:rsidRPr="001D5444" w:rsidRDefault="001D5444" w:rsidP="001D544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val="en-US"/>
              </w:rPr>
            </w:pPr>
            <w:r w:rsidRPr="001D5444">
              <w:rPr>
                <w:rFonts w:eastAsia="Times New Roman" w:cs="Times New Roman"/>
                <w:color w:val="000000"/>
                <w:sz w:val="24"/>
                <w:szCs w:val="24"/>
                <w:lang w:val="en-US"/>
              </w:rPr>
              <w:t>2</w:t>
            </w:r>
          </w:p>
        </w:tc>
        <w:tc>
          <w:tcPr>
            <w:tcW w:w="1163" w:type="dxa"/>
            <w:hideMark/>
          </w:tcPr>
          <w:p w14:paraId="10C13DF2" w14:textId="77777777" w:rsidR="001D5444" w:rsidRPr="001D5444" w:rsidRDefault="001D5444" w:rsidP="001D544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val="en-US"/>
              </w:rPr>
            </w:pPr>
            <w:r w:rsidRPr="001D5444">
              <w:rPr>
                <w:rFonts w:eastAsia="Times New Roman" w:cs="Times New Roman"/>
                <w:color w:val="000000"/>
                <w:sz w:val="24"/>
                <w:szCs w:val="24"/>
                <w:lang w:val="en-US"/>
              </w:rPr>
              <w:t>356.128</w:t>
            </w:r>
          </w:p>
        </w:tc>
        <w:tc>
          <w:tcPr>
            <w:tcW w:w="1338" w:type="dxa"/>
            <w:hideMark/>
          </w:tcPr>
          <w:p w14:paraId="60722C87" w14:textId="37DF4F2C" w:rsidR="001D5444" w:rsidRPr="001D5444" w:rsidRDefault="001D5444" w:rsidP="001D544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val="en-US"/>
              </w:rPr>
            </w:pPr>
            <w:r w:rsidRPr="001D5444">
              <w:rPr>
                <w:rFonts w:eastAsia="Times New Roman" w:cs="Times New Roman"/>
                <w:color w:val="000000"/>
                <w:sz w:val="24"/>
                <w:szCs w:val="24"/>
                <w:lang w:val="en-US"/>
              </w:rPr>
              <w:t>5.99</w:t>
            </w:r>
            <w:r w:rsidR="005D3187">
              <w:rPr>
                <w:rFonts w:eastAsia="Times New Roman" w:cs="Times New Roman"/>
                <w:color w:val="000000"/>
                <w:sz w:val="24"/>
                <w:szCs w:val="24"/>
                <w:lang w:val="en-US"/>
              </w:rPr>
              <w:t>e</w:t>
            </w:r>
            <w:r w:rsidRPr="001D5444">
              <w:rPr>
                <w:rFonts w:eastAsia="Times New Roman" w:cs="Times New Roman"/>
                <w:color w:val="000000"/>
                <w:sz w:val="24"/>
                <w:szCs w:val="24"/>
                <w:lang w:val="en-US"/>
              </w:rPr>
              <w:t>-151</w:t>
            </w:r>
          </w:p>
        </w:tc>
        <w:tc>
          <w:tcPr>
            <w:tcW w:w="1163" w:type="dxa"/>
            <w:hideMark/>
          </w:tcPr>
          <w:p w14:paraId="1723300E" w14:textId="77777777" w:rsidR="001D5444" w:rsidRPr="001D5444" w:rsidRDefault="001D5444" w:rsidP="001D544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val="en-US"/>
              </w:rPr>
            </w:pPr>
            <w:r w:rsidRPr="001D5444">
              <w:rPr>
                <w:rFonts w:eastAsia="Times New Roman" w:cs="Times New Roman"/>
                <w:color w:val="000000"/>
                <w:sz w:val="24"/>
                <w:szCs w:val="24"/>
                <w:lang w:val="en-US"/>
              </w:rPr>
              <w:t>0.05635</w:t>
            </w:r>
          </w:p>
        </w:tc>
      </w:tr>
      <w:tr w:rsidR="001D5444" w:rsidRPr="001D5444" w14:paraId="46A608CC" w14:textId="77777777" w:rsidTr="001D5444">
        <w:trPr>
          <w:trHeight w:val="368"/>
        </w:trPr>
        <w:tc>
          <w:tcPr>
            <w:cnfStyle w:val="001000000000" w:firstRow="0" w:lastRow="0" w:firstColumn="1" w:lastColumn="0" w:oddVBand="0" w:evenVBand="0" w:oddHBand="0" w:evenHBand="0" w:firstRowFirstColumn="0" w:firstRowLastColumn="0" w:lastRowFirstColumn="0" w:lastRowLastColumn="0"/>
            <w:tcW w:w="1104" w:type="dxa"/>
            <w:hideMark/>
          </w:tcPr>
          <w:p w14:paraId="18DDBAD6" w14:textId="77777777" w:rsidR="001D5444" w:rsidRPr="001D5444" w:rsidRDefault="001D5444" w:rsidP="001D5444">
            <w:pPr>
              <w:jc w:val="center"/>
              <w:rPr>
                <w:rFonts w:eastAsia="Times New Roman" w:cs="Times New Roman"/>
                <w:sz w:val="24"/>
                <w:szCs w:val="24"/>
                <w:lang w:val="en-US"/>
              </w:rPr>
            </w:pPr>
            <w:r w:rsidRPr="001D5444">
              <w:rPr>
                <w:rFonts w:eastAsia="Times New Roman" w:cs="Times New Roman"/>
                <w:sz w:val="24"/>
                <w:szCs w:val="24"/>
                <w:lang w:val="en-US"/>
              </w:rPr>
              <w:t>1</w:t>
            </w:r>
          </w:p>
        </w:tc>
        <w:tc>
          <w:tcPr>
            <w:tcW w:w="2399" w:type="dxa"/>
            <w:hideMark/>
          </w:tcPr>
          <w:p w14:paraId="0D55745E" w14:textId="77777777" w:rsidR="001D5444" w:rsidRPr="001D5444" w:rsidRDefault="001D5444" w:rsidP="001D5444">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val="en-US"/>
              </w:rPr>
            </w:pPr>
            <w:proofErr w:type="spellStart"/>
            <w:r w:rsidRPr="001D5444">
              <w:rPr>
                <w:rFonts w:eastAsia="Times New Roman" w:cs="Times New Roman"/>
                <w:color w:val="000000"/>
                <w:sz w:val="24"/>
                <w:szCs w:val="24"/>
                <w:lang w:val="en-US"/>
              </w:rPr>
              <w:t>springreadingscore</w:t>
            </w:r>
            <w:proofErr w:type="spellEnd"/>
          </w:p>
        </w:tc>
        <w:tc>
          <w:tcPr>
            <w:tcW w:w="1163" w:type="dxa"/>
            <w:hideMark/>
          </w:tcPr>
          <w:p w14:paraId="225DFEB6" w14:textId="77777777" w:rsidR="001D5444" w:rsidRPr="001D5444" w:rsidRDefault="001D5444" w:rsidP="001D544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val="en-US"/>
              </w:rPr>
            </w:pPr>
            <w:r w:rsidRPr="001D5444">
              <w:rPr>
                <w:rFonts w:eastAsia="Times New Roman" w:cs="Times New Roman"/>
                <w:color w:val="000000"/>
                <w:sz w:val="24"/>
                <w:szCs w:val="24"/>
                <w:lang w:val="en-US"/>
              </w:rPr>
              <w:t>2726.94</w:t>
            </w:r>
          </w:p>
        </w:tc>
        <w:tc>
          <w:tcPr>
            <w:tcW w:w="951" w:type="dxa"/>
            <w:hideMark/>
          </w:tcPr>
          <w:p w14:paraId="0B014750" w14:textId="77777777" w:rsidR="001D5444" w:rsidRPr="001D5444" w:rsidRDefault="001D5444" w:rsidP="001D544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val="en-US"/>
              </w:rPr>
            </w:pPr>
            <w:r w:rsidRPr="001D5444">
              <w:rPr>
                <w:rFonts w:eastAsia="Times New Roman" w:cs="Times New Roman"/>
                <w:color w:val="000000"/>
                <w:sz w:val="24"/>
                <w:szCs w:val="24"/>
                <w:lang w:val="en-US"/>
              </w:rPr>
              <w:t>1</w:t>
            </w:r>
          </w:p>
        </w:tc>
        <w:tc>
          <w:tcPr>
            <w:tcW w:w="1163" w:type="dxa"/>
            <w:hideMark/>
          </w:tcPr>
          <w:p w14:paraId="4B198E92" w14:textId="77777777" w:rsidR="001D5444" w:rsidRPr="001D5444" w:rsidRDefault="001D5444" w:rsidP="001D544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val="en-US"/>
              </w:rPr>
            </w:pPr>
            <w:r w:rsidRPr="001D5444">
              <w:rPr>
                <w:rFonts w:eastAsia="Times New Roman" w:cs="Times New Roman"/>
                <w:color w:val="000000"/>
                <w:sz w:val="24"/>
                <w:szCs w:val="24"/>
                <w:lang w:val="en-US"/>
              </w:rPr>
              <w:t>80.7523</w:t>
            </w:r>
          </w:p>
        </w:tc>
        <w:tc>
          <w:tcPr>
            <w:tcW w:w="1338" w:type="dxa"/>
            <w:hideMark/>
          </w:tcPr>
          <w:p w14:paraId="2E7F4DF5" w14:textId="008805E1" w:rsidR="001D5444" w:rsidRPr="001D5444" w:rsidRDefault="001D5444" w:rsidP="001D544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val="en-US"/>
              </w:rPr>
            </w:pPr>
            <w:r w:rsidRPr="001D5444">
              <w:rPr>
                <w:rFonts w:eastAsia="Times New Roman" w:cs="Times New Roman"/>
                <w:color w:val="000000"/>
                <w:sz w:val="24"/>
                <w:szCs w:val="24"/>
                <w:lang w:val="en-US"/>
              </w:rPr>
              <w:t>2.94</w:t>
            </w:r>
            <w:r w:rsidR="005D3187">
              <w:rPr>
                <w:rFonts w:eastAsia="Times New Roman" w:cs="Times New Roman"/>
                <w:color w:val="000000"/>
                <w:sz w:val="24"/>
                <w:szCs w:val="24"/>
                <w:lang w:val="en-US"/>
              </w:rPr>
              <w:t>e</w:t>
            </w:r>
            <w:r w:rsidRPr="001D5444">
              <w:rPr>
                <w:rFonts w:eastAsia="Times New Roman" w:cs="Times New Roman"/>
                <w:color w:val="000000"/>
                <w:sz w:val="24"/>
                <w:szCs w:val="24"/>
                <w:lang w:val="en-US"/>
              </w:rPr>
              <w:t>-19</w:t>
            </w:r>
          </w:p>
        </w:tc>
        <w:tc>
          <w:tcPr>
            <w:tcW w:w="1163" w:type="dxa"/>
            <w:hideMark/>
          </w:tcPr>
          <w:p w14:paraId="64DE7E74" w14:textId="77777777" w:rsidR="001D5444" w:rsidRPr="001D5444" w:rsidRDefault="001D5444" w:rsidP="001D544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val="en-US"/>
              </w:rPr>
            </w:pPr>
            <w:r w:rsidRPr="001D5444">
              <w:rPr>
                <w:rFonts w:eastAsia="Times New Roman" w:cs="Times New Roman"/>
                <w:color w:val="000000"/>
                <w:sz w:val="24"/>
                <w:szCs w:val="24"/>
                <w:lang w:val="en-US"/>
              </w:rPr>
              <w:t>0.00672</w:t>
            </w:r>
          </w:p>
        </w:tc>
      </w:tr>
      <w:tr w:rsidR="001D5444" w:rsidRPr="001D5444" w14:paraId="36596232" w14:textId="77777777" w:rsidTr="001D5444">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04" w:type="dxa"/>
            <w:hideMark/>
          </w:tcPr>
          <w:p w14:paraId="6AAC6016" w14:textId="77777777" w:rsidR="001D5444" w:rsidRPr="001D5444" w:rsidRDefault="001D5444" w:rsidP="001D5444">
            <w:pPr>
              <w:jc w:val="center"/>
              <w:rPr>
                <w:rFonts w:eastAsia="Times New Roman" w:cs="Times New Roman"/>
                <w:sz w:val="24"/>
                <w:szCs w:val="24"/>
                <w:lang w:val="en-US"/>
              </w:rPr>
            </w:pPr>
            <w:r w:rsidRPr="001D5444">
              <w:rPr>
                <w:rFonts w:eastAsia="Times New Roman" w:cs="Times New Roman"/>
                <w:sz w:val="24"/>
                <w:szCs w:val="24"/>
                <w:lang w:val="en-US"/>
              </w:rPr>
              <w:t>2</w:t>
            </w:r>
          </w:p>
        </w:tc>
        <w:tc>
          <w:tcPr>
            <w:tcW w:w="2399" w:type="dxa"/>
            <w:hideMark/>
          </w:tcPr>
          <w:p w14:paraId="71EF0DFF" w14:textId="77777777" w:rsidR="001D5444" w:rsidRPr="001D5444" w:rsidRDefault="001D5444" w:rsidP="001D544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val="en-US"/>
              </w:rPr>
            </w:pPr>
            <w:proofErr w:type="spellStart"/>
            <w:r w:rsidRPr="001D5444">
              <w:rPr>
                <w:rFonts w:eastAsia="Times New Roman" w:cs="Times New Roman"/>
                <w:color w:val="000000"/>
                <w:sz w:val="24"/>
                <w:szCs w:val="24"/>
                <w:lang w:val="en-US"/>
              </w:rPr>
              <w:t>springmathscore</w:t>
            </w:r>
            <w:proofErr w:type="spellEnd"/>
          </w:p>
        </w:tc>
        <w:tc>
          <w:tcPr>
            <w:tcW w:w="1163" w:type="dxa"/>
            <w:hideMark/>
          </w:tcPr>
          <w:p w14:paraId="7AF8DFF3" w14:textId="77777777" w:rsidR="001D5444" w:rsidRPr="001D5444" w:rsidRDefault="001D5444" w:rsidP="001D544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val="en-US"/>
              </w:rPr>
            </w:pPr>
            <w:r w:rsidRPr="001D5444">
              <w:rPr>
                <w:rFonts w:eastAsia="Times New Roman" w:cs="Times New Roman"/>
                <w:color w:val="000000"/>
                <w:sz w:val="24"/>
                <w:szCs w:val="24"/>
                <w:lang w:val="en-US"/>
              </w:rPr>
              <w:t>89622.1</w:t>
            </w:r>
          </w:p>
        </w:tc>
        <w:tc>
          <w:tcPr>
            <w:tcW w:w="951" w:type="dxa"/>
            <w:hideMark/>
          </w:tcPr>
          <w:p w14:paraId="38B47845" w14:textId="77777777" w:rsidR="001D5444" w:rsidRPr="001D5444" w:rsidRDefault="001D5444" w:rsidP="001D544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val="en-US"/>
              </w:rPr>
            </w:pPr>
            <w:r w:rsidRPr="001D5444">
              <w:rPr>
                <w:rFonts w:eastAsia="Times New Roman" w:cs="Times New Roman"/>
                <w:color w:val="000000"/>
                <w:sz w:val="24"/>
                <w:szCs w:val="24"/>
                <w:lang w:val="en-US"/>
              </w:rPr>
              <w:t>1</w:t>
            </w:r>
          </w:p>
        </w:tc>
        <w:tc>
          <w:tcPr>
            <w:tcW w:w="1163" w:type="dxa"/>
            <w:hideMark/>
          </w:tcPr>
          <w:p w14:paraId="7E76C6CE" w14:textId="77777777" w:rsidR="001D5444" w:rsidRPr="001D5444" w:rsidRDefault="001D5444" w:rsidP="001D544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val="en-US"/>
              </w:rPr>
            </w:pPr>
            <w:r w:rsidRPr="001D5444">
              <w:rPr>
                <w:rFonts w:eastAsia="Times New Roman" w:cs="Times New Roman"/>
                <w:color w:val="000000"/>
                <w:sz w:val="24"/>
                <w:szCs w:val="24"/>
                <w:lang w:val="en-US"/>
              </w:rPr>
              <w:t>2653.96</w:t>
            </w:r>
          </w:p>
        </w:tc>
        <w:tc>
          <w:tcPr>
            <w:tcW w:w="1338" w:type="dxa"/>
            <w:hideMark/>
          </w:tcPr>
          <w:p w14:paraId="2DB5C193" w14:textId="71E90949" w:rsidR="001D5444" w:rsidRPr="001D5444" w:rsidRDefault="001D5444" w:rsidP="001D544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val="en-US"/>
              </w:rPr>
            </w:pPr>
            <w:r w:rsidRPr="001D5444">
              <w:rPr>
                <w:rFonts w:eastAsia="Times New Roman" w:cs="Times New Roman"/>
                <w:color w:val="000000"/>
                <w:sz w:val="24"/>
                <w:szCs w:val="24"/>
                <w:lang w:val="en-US"/>
              </w:rPr>
              <w:t>0.00</w:t>
            </w:r>
            <w:r w:rsidR="005D3187">
              <w:rPr>
                <w:rFonts w:eastAsia="Times New Roman" w:cs="Times New Roman"/>
                <w:color w:val="000000"/>
                <w:sz w:val="24"/>
                <w:szCs w:val="24"/>
                <w:lang w:val="en-US"/>
              </w:rPr>
              <w:t>e</w:t>
            </w:r>
            <w:r w:rsidRPr="001D5444">
              <w:rPr>
                <w:rFonts w:eastAsia="Times New Roman" w:cs="Times New Roman"/>
                <w:color w:val="000000"/>
                <w:sz w:val="24"/>
                <w:szCs w:val="24"/>
                <w:lang w:val="en-US"/>
              </w:rPr>
              <w:t>+00</w:t>
            </w:r>
          </w:p>
        </w:tc>
        <w:tc>
          <w:tcPr>
            <w:tcW w:w="1163" w:type="dxa"/>
            <w:hideMark/>
          </w:tcPr>
          <w:p w14:paraId="30CFFE3E" w14:textId="77777777" w:rsidR="001D5444" w:rsidRPr="001D5444" w:rsidRDefault="001D5444" w:rsidP="001D544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val="en-US"/>
              </w:rPr>
            </w:pPr>
            <w:r w:rsidRPr="001D5444">
              <w:rPr>
                <w:rFonts w:eastAsia="Times New Roman" w:cs="Times New Roman"/>
                <w:color w:val="000000"/>
                <w:sz w:val="24"/>
                <w:szCs w:val="24"/>
                <w:lang w:val="en-US"/>
              </w:rPr>
              <w:t>0.182</w:t>
            </w:r>
          </w:p>
        </w:tc>
      </w:tr>
      <w:tr w:rsidR="001D5444" w:rsidRPr="001D5444" w14:paraId="6BCC48F2" w14:textId="77777777" w:rsidTr="001D5444">
        <w:trPr>
          <w:trHeight w:val="225"/>
        </w:trPr>
        <w:tc>
          <w:tcPr>
            <w:cnfStyle w:val="001000000000" w:firstRow="0" w:lastRow="0" w:firstColumn="1" w:lastColumn="0" w:oddVBand="0" w:evenVBand="0" w:oddHBand="0" w:evenHBand="0" w:firstRowFirstColumn="0" w:firstRowLastColumn="0" w:lastRowFirstColumn="0" w:lastRowLastColumn="0"/>
            <w:tcW w:w="1104" w:type="dxa"/>
            <w:hideMark/>
          </w:tcPr>
          <w:p w14:paraId="1E18F18E" w14:textId="77777777" w:rsidR="001D5444" w:rsidRPr="001D5444" w:rsidRDefault="001D5444" w:rsidP="001D5444">
            <w:pPr>
              <w:jc w:val="center"/>
              <w:rPr>
                <w:rFonts w:eastAsia="Times New Roman" w:cs="Times New Roman"/>
                <w:sz w:val="24"/>
                <w:szCs w:val="24"/>
                <w:lang w:val="en-US"/>
              </w:rPr>
            </w:pPr>
            <w:r w:rsidRPr="001D5444">
              <w:rPr>
                <w:rFonts w:eastAsia="Times New Roman" w:cs="Times New Roman"/>
                <w:sz w:val="24"/>
                <w:szCs w:val="24"/>
                <w:lang w:val="en-US"/>
              </w:rPr>
              <w:t>3</w:t>
            </w:r>
          </w:p>
        </w:tc>
        <w:tc>
          <w:tcPr>
            <w:tcW w:w="2399" w:type="dxa"/>
            <w:hideMark/>
          </w:tcPr>
          <w:p w14:paraId="3DF7A2D0" w14:textId="77777777" w:rsidR="001D5444" w:rsidRPr="001D5444" w:rsidRDefault="001D5444" w:rsidP="001D5444">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val="en-US"/>
              </w:rPr>
            </w:pPr>
            <w:r w:rsidRPr="001D5444">
              <w:rPr>
                <w:rFonts w:eastAsia="Times New Roman" w:cs="Times New Roman"/>
                <w:color w:val="000000"/>
                <w:sz w:val="24"/>
                <w:szCs w:val="24"/>
                <w:lang w:val="en-US"/>
              </w:rPr>
              <w:t>Residual</w:t>
            </w:r>
          </w:p>
        </w:tc>
        <w:tc>
          <w:tcPr>
            <w:tcW w:w="1163" w:type="dxa"/>
            <w:hideMark/>
          </w:tcPr>
          <w:p w14:paraId="602DD150" w14:textId="77777777" w:rsidR="001D5444" w:rsidRPr="001D5444" w:rsidRDefault="001D5444" w:rsidP="001D544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val="en-US"/>
              </w:rPr>
            </w:pPr>
            <w:r w:rsidRPr="001D5444">
              <w:rPr>
                <w:rFonts w:eastAsia="Times New Roman" w:cs="Times New Roman"/>
                <w:color w:val="000000"/>
                <w:sz w:val="24"/>
                <w:szCs w:val="24"/>
                <w:lang w:val="en-US"/>
              </w:rPr>
              <w:t>402799</w:t>
            </w:r>
          </w:p>
        </w:tc>
        <w:tc>
          <w:tcPr>
            <w:tcW w:w="951" w:type="dxa"/>
            <w:hideMark/>
          </w:tcPr>
          <w:p w14:paraId="58C3DC67" w14:textId="77777777" w:rsidR="001D5444" w:rsidRPr="001D5444" w:rsidRDefault="001D5444" w:rsidP="001D544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val="en-US"/>
              </w:rPr>
            </w:pPr>
            <w:r w:rsidRPr="001D5444">
              <w:rPr>
                <w:rFonts w:eastAsia="Times New Roman" w:cs="Times New Roman"/>
                <w:color w:val="000000"/>
                <w:sz w:val="24"/>
                <w:szCs w:val="24"/>
                <w:lang w:val="en-US"/>
              </w:rPr>
              <w:t>11928</w:t>
            </w:r>
          </w:p>
        </w:tc>
        <w:tc>
          <w:tcPr>
            <w:tcW w:w="1163" w:type="dxa"/>
            <w:hideMark/>
          </w:tcPr>
          <w:p w14:paraId="6CEB3C4C" w14:textId="77777777" w:rsidR="001D5444" w:rsidRPr="001D5444" w:rsidRDefault="001D5444" w:rsidP="001D544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val="en-US"/>
              </w:rPr>
            </w:pPr>
            <w:proofErr w:type="spellStart"/>
            <w:r w:rsidRPr="001D5444">
              <w:rPr>
                <w:rFonts w:eastAsia="Times New Roman" w:cs="Times New Roman"/>
                <w:color w:val="000000"/>
                <w:sz w:val="24"/>
                <w:szCs w:val="24"/>
                <w:lang w:val="en-US"/>
              </w:rPr>
              <w:t>NaN</w:t>
            </w:r>
            <w:proofErr w:type="spellEnd"/>
          </w:p>
        </w:tc>
        <w:tc>
          <w:tcPr>
            <w:tcW w:w="1338" w:type="dxa"/>
            <w:hideMark/>
          </w:tcPr>
          <w:p w14:paraId="17752A7F" w14:textId="77777777" w:rsidR="001D5444" w:rsidRPr="001D5444" w:rsidRDefault="001D5444" w:rsidP="001D544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val="en-US"/>
              </w:rPr>
            </w:pPr>
            <w:proofErr w:type="spellStart"/>
            <w:r w:rsidRPr="001D5444">
              <w:rPr>
                <w:rFonts w:eastAsia="Times New Roman" w:cs="Times New Roman"/>
                <w:color w:val="000000"/>
                <w:sz w:val="24"/>
                <w:szCs w:val="24"/>
                <w:lang w:val="en-US"/>
              </w:rPr>
              <w:t>NaN</w:t>
            </w:r>
            <w:proofErr w:type="spellEnd"/>
          </w:p>
        </w:tc>
        <w:tc>
          <w:tcPr>
            <w:tcW w:w="1163" w:type="dxa"/>
            <w:hideMark/>
          </w:tcPr>
          <w:p w14:paraId="04EBF96C" w14:textId="77777777" w:rsidR="001D5444" w:rsidRPr="001D5444" w:rsidRDefault="001D5444" w:rsidP="001D544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val="en-US"/>
              </w:rPr>
            </w:pPr>
            <w:proofErr w:type="spellStart"/>
            <w:r w:rsidRPr="001D5444">
              <w:rPr>
                <w:rFonts w:eastAsia="Times New Roman" w:cs="Times New Roman"/>
                <w:color w:val="000000"/>
                <w:sz w:val="24"/>
                <w:szCs w:val="24"/>
                <w:lang w:val="en-US"/>
              </w:rPr>
              <w:t>NaN</w:t>
            </w:r>
            <w:proofErr w:type="spellEnd"/>
          </w:p>
        </w:tc>
      </w:tr>
    </w:tbl>
    <w:p w14:paraId="40C44E1B" w14:textId="60E3C6E3" w:rsidR="001D5444" w:rsidRPr="002360C8" w:rsidRDefault="005D3187" w:rsidP="000E13E9">
      <w:pPr>
        <w:spacing w:after="0"/>
        <w:ind w:firstLine="720"/>
        <w:jc w:val="both"/>
        <w:rPr>
          <w:rFonts w:cs="Times New Roman"/>
          <w:b/>
          <w:bCs/>
          <w:sz w:val="24"/>
          <w:szCs w:val="24"/>
          <w:lang w:val="en-US"/>
        </w:rPr>
      </w:pPr>
      <w:r w:rsidRPr="002360C8">
        <w:rPr>
          <w:rFonts w:cs="Times New Roman"/>
          <w:b/>
          <w:bCs/>
          <w:sz w:val="24"/>
          <w:szCs w:val="24"/>
          <w:lang w:val="en-US"/>
        </w:rPr>
        <w:t>Table 2</w:t>
      </w:r>
    </w:p>
    <w:p w14:paraId="2D6F3FE1" w14:textId="77777777" w:rsidR="00C23126" w:rsidRPr="001D5444" w:rsidRDefault="00C23126" w:rsidP="000E13E9">
      <w:pPr>
        <w:spacing w:after="0"/>
        <w:ind w:firstLine="720"/>
        <w:jc w:val="both"/>
        <w:rPr>
          <w:rFonts w:cs="Times New Roman"/>
          <w:sz w:val="24"/>
          <w:szCs w:val="24"/>
          <w:lang w:val="en-US"/>
        </w:rPr>
      </w:pPr>
    </w:p>
    <w:p w14:paraId="31DCB58B" w14:textId="4DE5677E" w:rsidR="00C23126" w:rsidRDefault="005D3187" w:rsidP="000E13E9">
      <w:pPr>
        <w:spacing w:after="0"/>
        <w:ind w:firstLine="720"/>
        <w:jc w:val="both"/>
        <w:rPr>
          <w:rFonts w:cs="Times New Roman"/>
          <w:sz w:val="24"/>
          <w:szCs w:val="24"/>
          <w:lang w:val="en-US"/>
        </w:rPr>
      </w:pPr>
      <w:r>
        <w:rPr>
          <w:rFonts w:cs="Times New Roman"/>
          <w:sz w:val="24"/>
          <w:szCs w:val="24"/>
          <w:lang w:val="en-US"/>
        </w:rPr>
        <w:t xml:space="preserve">Based on the Table </w:t>
      </w:r>
      <w:r w:rsidR="000C4E20">
        <w:rPr>
          <w:rFonts w:cs="Times New Roman"/>
          <w:sz w:val="24"/>
          <w:szCs w:val="24"/>
          <w:lang w:val="en-US"/>
        </w:rPr>
        <w:t xml:space="preserve">2, </w:t>
      </w:r>
      <w:r w:rsidR="000C4E20" w:rsidRPr="005D3187">
        <w:rPr>
          <w:rFonts w:cs="Times New Roman"/>
          <w:sz w:val="24"/>
          <w:szCs w:val="24"/>
          <w:lang w:val="en-US"/>
        </w:rPr>
        <w:t>the</w:t>
      </w:r>
      <w:r w:rsidRPr="005D3187">
        <w:rPr>
          <w:rFonts w:cs="Times New Roman"/>
          <w:sz w:val="24"/>
          <w:szCs w:val="24"/>
          <w:lang w:val="en-US"/>
        </w:rPr>
        <w:t xml:space="preserve"> p-value is small</w:t>
      </w:r>
      <w:r>
        <w:rPr>
          <w:rFonts w:cs="Times New Roman"/>
          <w:sz w:val="24"/>
          <w:szCs w:val="24"/>
          <w:lang w:val="en-US"/>
        </w:rPr>
        <w:t xml:space="preserve">er than significance </w:t>
      </w:r>
      <w:r w:rsidR="000C4E20">
        <w:rPr>
          <w:rFonts w:cs="Times New Roman"/>
          <w:sz w:val="24"/>
          <w:szCs w:val="24"/>
          <w:lang w:val="en-US"/>
        </w:rPr>
        <w:t>level (</w:t>
      </w:r>
      <w:r w:rsidRPr="001D5444">
        <w:rPr>
          <w:rFonts w:eastAsia="Times New Roman" w:cs="Times New Roman"/>
          <w:color w:val="000000"/>
          <w:sz w:val="24"/>
          <w:szCs w:val="24"/>
          <w:lang w:val="en-US"/>
        </w:rPr>
        <w:t>5.99</w:t>
      </w:r>
      <w:r>
        <w:rPr>
          <w:rFonts w:eastAsia="Times New Roman" w:cs="Times New Roman"/>
          <w:color w:val="000000"/>
          <w:sz w:val="24"/>
          <w:szCs w:val="24"/>
          <w:lang w:val="en-US"/>
        </w:rPr>
        <w:t>e</w:t>
      </w:r>
      <w:r w:rsidRPr="001D5444">
        <w:rPr>
          <w:rFonts w:eastAsia="Times New Roman" w:cs="Times New Roman"/>
          <w:color w:val="000000"/>
          <w:sz w:val="24"/>
          <w:szCs w:val="24"/>
          <w:lang w:val="en-US"/>
        </w:rPr>
        <w:t>-151</w:t>
      </w:r>
      <w:r>
        <w:rPr>
          <w:rFonts w:eastAsia="Times New Roman" w:cs="Times New Roman"/>
          <w:color w:val="000000"/>
          <w:sz w:val="24"/>
          <w:szCs w:val="24"/>
          <w:lang w:val="en-US"/>
        </w:rPr>
        <w:t>&lt;0.05)</w:t>
      </w:r>
      <w:r w:rsidRPr="005D3187">
        <w:rPr>
          <w:rFonts w:cs="Times New Roman"/>
          <w:sz w:val="24"/>
          <w:szCs w:val="24"/>
          <w:lang w:val="en-US"/>
        </w:rPr>
        <w:t xml:space="preserve">, </w:t>
      </w:r>
      <w:r w:rsidR="002360C8">
        <w:rPr>
          <w:rFonts w:cs="Times New Roman"/>
          <w:sz w:val="24"/>
          <w:szCs w:val="24"/>
          <w:lang w:val="en-US"/>
        </w:rPr>
        <w:t>so</w:t>
      </w:r>
      <w:r w:rsidRPr="005D3187">
        <w:rPr>
          <w:rFonts w:cs="Times New Roman"/>
          <w:sz w:val="24"/>
          <w:szCs w:val="24"/>
          <w:lang w:val="en-US"/>
        </w:rPr>
        <w:t xml:space="preserve"> the null hypothesis</w:t>
      </w:r>
      <w:r w:rsidR="002360C8">
        <w:rPr>
          <w:rFonts w:cs="Times New Roman"/>
          <w:sz w:val="24"/>
          <w:szCs w:val="24"/>
          <w:lang w:val="en-US"/>
        </w:rPr>
        <w:t xml:space="preserve"> has been rejected</w:t>
      </w:r>
      <w:r w:rsidRPr="005D3187">
        <w:rPr>
          <w:rFonts w:cs="Times New Roman"/>
          <w:sz w:val="24"/>
          <w:szCs w:val="24"/>
          <w:lang w:val="en-US"/>
        </w:rPr>
        <w:t xml:space="preserve">. This suggests that income group does significantly predict differences in spring general knowledge scores among kindergarten students after </w:t>
      </w:r>
      <w:r w:rsidR="000C4E20" w:rsidRPr="005D3187">
        <w:rPr>
          <w:rFonts w:cs="Times New Roman"/>
          <w:sz w:val="24"/>
          <w:szCs w:val="24"/>
          <w:lang w:val="en-US"/>
        </w:rPr>
        <w:t>controlling</w:t>
      </w:r>
      <w:r w:rsidRPr="005D3187">
        <w:rPr>
          <w:rFonts w:cs="Times New Roman"/>
          <w:sz w:val="24"/>
          <w:szCs w:val="24"/>
          <w:lang w:val="en-US"/>
        </w:rPr>
        <w:t xml:space="preserve"> baseline reading and math abilities.</w:t>
      </w:r>
      <w:r>
        <w:rPr>
          <w:rFonts w:cs="Times New Roman"/>
          <w:sz w:val="24"/>
          <w:szCs w:val="24"/>
          <w:lang w:val="en-US"/>
        </w:rPr>
        <w:t xml:space="preserve"> </w:t>
      </w:r>
      <w:r w:rsidRPr="005D3187">
        <w:rPr>
          <w:rFonts w:cs="Times New Roman"/>
          <w:sz w:val="24"/>
          <w:szCs w:val="24"/>
          <w:lang w:val="en-US"/>
        </w:rPr>
        <w:t>The p-values for the baseline reading and math scores are also extremely small</w:t>
      </w:r>
      <w:r>
        <w:rPr>
          <w:rFonts w:cs="Times New Roman"/>
          <w:sz w:val="24"/>
          <w:szCs w:val="24"/>
          <w:lang w:val="en-US"/>
        </w:rPr>
        <w:t>.</w:t>
      </w:r>
    </w:p>
    <w:p w14:paraId="097E405F" w14:textId="12ECB66B" w:rsidR="00C2304E" w:rsidRDefault="00C2304E" w:rsidP="000E13E9">
      <w:pPr>
        <w:spacing w:after="0"/>
        <w:ind w:firstLine="720"/>
        <w:jc w:val="both"/>
        <w:rPr>
          <w:rFonts w:cs="Times New Roman"/>
          <w:sz w:val="24"/>
          <w:szCs w:val="24"/>
          <w:lang w:val="en-US"/>
        </w:rPr>
      </w:pPr>
      <w:r w:rsidRPr="00C2304E">
        <w:rPr>
          <w:rFonts w:cs="Times New Roman"/>
          <w:sz w:val="24"/>
          <w:szCs w:val="24"/>
          <w:lang w:val="en-US"/>
        </w:rPr>
        <w:t>There is a positive interaction between spring reading score, spring math score, and income group</w:t>
      </w:r>
      <w:r>
        <w:rPr>
          <w:rFonts w:cs="Times New Roman"/>
          <w:sz w:val="24"/>
          <w:szCs w:val="24"/>
          <w:lang w:val="en-US"/>
        </w:rPr>
        <w:t xml:space="preserve">, so there is </w:t>
      </w:r>
      <w:r w:rsidRPr="00C2304E">
        <w:rPr>
          <w:rFonts w:cs="Times New Roman"/>
          <w:sz w:val="24"/>
          <w:szCs w:val="24"/>
          <w:lang w:val="en-US"/>
        </w:rPr>
        <w:t>combined effect of increasing spring reading score, spring math score, and income group on spring general knowledge score is augmented</w:t>
      </w:r>
      <w:r w:rsidR="00247FD0">
        <w:rPr>
          <w:rFonts w:cs="Times New Roman"/>
          <w:sz w:val="24"/>
          <w:szCs w:val="24"/>
          <w:lang w:val="en-US"/>
        </w:rPr>
        <w:t xml:space="preserve"> (Figure 11)</w:t>
      </w:r>
      <w:r w:rsidRPr="00C2304E">
        <w:rPr>
          <w:rFonts w:cs="Times New Roman"/>
          <w:sz w:val="24"/>
          <w:szCs w:val="24"/>
          <w:lang w:val="en-US"/>
        </w:rPr>
        <w:t>.</w:t>
      </w:r>
    </w:p>
    <w:p w14:paraId="4C8B3EDD" w14:textId="735AF3E3" w:rsidR="000C4E20" w:rsidRPr="005D3187" w:rsidRDefault="00C2304E" w:rsidP="000E13E9">
      <w:pPr>
        <w:spacing w:after="0"/>
        <w:ind w:firstLine="720"/>
        <w:jc w:val="both"/>
        <w:rPr>
          <w:rFonts w:cs="Times New Roman"/>
          <w:sz w:val="24"/>
          <w:szCs w:val="24"/>
          <w:lang w:val="en-US"/>
        </w:rPr>
      </w:pPr>
      <w:r>
        <w:rPr>
          <w:noProof/>
        </w:rPr>
        <w:drawing>
          <wp:anchor distT="0" distB="0" distL="114300" distR="114300" simplePos="0" relativeHeight="251681792" behindDoc="1" locked="0" layoutInCell="1" allowOverlap="1" wp14:anchorId="5CDF673F" wp14:editId="7543E7B1">
            <wp:simplePos x="0" y="0"/>
            <wp:positionH relativeFrom="column">
              <wp:posOffset>858520</wp:posOffset>
            </wp:positionH>
            <wp:positionV relativeFrom="paragraph">
              <wp:posOffset>68580</wp:posOffset>
            </wp:positionV>
            <wp:extent cx="3640455" cy="1788795"/>
            <wp:effectExtent l="0" t="0" r="0" b="1905"/>
            <wp:wrapTight wrapText="bothSides">
              <wp:wrapPolygon edited="0">
                <wp:start x="0" y="0"/>
                <wp:lineTo x="0" y="21393"/>
                <wp:lineTo x="21476" y="21393"/>
                <wp:lineTo x="21476" y="0"/>
                <wp:lineTo x="0" y="0"/>
              </wp:wrapPolygon>
            </wp:wrapTight>
            <wp:docPr id="1525179483" name="Picture 1" descr="A graph showing the amount of inco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79483" name="Picture 1" descr="A graph showing the amount of incom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0455"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3D461B" w14:textId="77777777" w:rsidR="00C23126" w:rsidRDefault="00C23126" w:rsidP="000E13E9">
      <w:pPr>
        <w:spacing w:after="0"/>
        <w:ind w:firstLine="720"/>
        <w:jc w:val="both"/>
        <w:rPr>
          <w:rFonts w:cs="Times New Roman"/>
          <w:sz w:val="24"/>
          <w:szCs w:val="24"/>
          <w:lang w:val="en-US"/>
        </w:rPr>
      </w:pPr>
    </w:p>
    <w:p w14:paraId="46B91159" w14:textId="456372F0" w:rsidR="000C4E20" w:rsidRDefault="000C4E20" w:rsidP="000E13E9">
      <w:pPr>
        <w:spacing w:after="0"/>
        <w:ind w:firstLine="720"/>
        <w:jc w:val="both"/>
        <w:rPr>
          <w:rFonts w:cs="Times New Roman"/>
          <w:sz w:val="24"/>
          <w:szCs w:val="24"/>
          <w:lang w:val="en-US"/>
        </w:rPr>
      </w:pPr>
    </w:p>
    <w:p w14:paraId="31389423" w14:textId="77777777" w:rsidR="000C4E20" w:rsidRDefault="000C4E20" w:rsidP="000E13E9">
      <w:pPr>
        <w:spacing w:after="0"/>
        <w:ind w:firstLine="720"/>
        <w:jc w:val="both"/>
        <w:rPr>
          <w:rFonts w:cs="Times New Roman"/>
          <w:sz w:val="24"/>
          <w:szCs w:val="24"/>
          <w:lang w:val="en-US"/>
        </w:rPr>
      </w:pPr>
    </w:p>
    <w:p w14:paraId="74DE5D4F" w14:textId="77777777" w:rsidR="000C4E20" w:rsidRDefault="000C4E20" w:rsidP="000E13E9">
      <w:pPr>
        <w:spacing w:after="0"/>
        <w:ind w:firstLine="720"/>
        <w:jc w:val="both"/>
        <w:rPr>
          <w:rFonts w:cs="Times New Roman"/>
          <w:sz w:val="24"/>
          <w:szCs w:val="24"/>
          <w:lang w:val="en-US"/>
        </w:rPr>
      </w:pPr>
    </w:p>
    <w:p w14:paraId="57040842" w14:textId="77777777" w:rsidR="000C4E20" w:rsidRDefault="000C4E20" w:rsidP="000E13E9">
      <w:pPr>
        <w:spacing w:after="0"/>
        <w:ind w:firstLine="720"/>
        <w:jc w:val="both"/>
        <w:rPr>
          <w:rFonts w:cs="Times New Roman"/>
          <w:sz w:val="24"/>
          <w:szCs w:val="24"/>
          <w:lang w:val="en-US"/>
        </w:rPr>
      </w:pPr>
    </w:p>
    <w:p w14:paraId="188BDDB6" w14:textId="77777777" w:rsidR="000C4E20" w:rsidRDefault="000C4E20" w:rsidP="000E13E9">
      <w:pPr>
        <w:spacing w:after="0"/>
        <w:ind w:firstLine="720"/>
        <w:jc w:val="both"/>
        <w:rPr>
          <w:rFonts w:cs="Times New Roman"/>
          <w:sz w:val="24"/>
          <w:szCs w:val="24"/>
          <w:lang w:val="en-US"/>
        </w:rPr>
      </w:pPr>
    </w:p>
    <w:p w14:paraId="52733492" w14:textId="77777777" w:rsidR="000C4E20" w:rsidRDefault="000C4E20" w:rsidP="000E13E9">
      <w:pPr>
        <w:spacing w:after="0"/>
        <w:ind w:firstLine="720"/>
        <w:jc w:val="both"/>
        <w:rPr>
          <w:rFonts w:cs="Times New Roman"/>
          <w:sz w:val="24"/>
          <w:szCs w:val="24"/>
          <w:lang w:val="en-US"/>
        </w:rPr>
      </w:pPr>
    </w:p>
    <w:p w14:paraId="367635EF" w14:textId="77777777" w:rsidR="000C4E20" w:rsidRDefault="000C4E20" w:rsidP="000E13E9">
      <w:pPr>
        <w:spacing w:after="0"/>
        <w:ind w:firstLine="720"/>
        <w:jc w:val="both"/>
        <w:rPr>
          <w:rFonts w:cs="Times New Roman"/>
          <w:sz w:val="24"/>
          <w:szCs w:val="24"/>
          <w:lang w:val="en-US"/>
        </w:rPr>
      </w:pPr>
    </w:p>
    <w:p w14:paraId="4700D5F1" w14:textId="77777777" w:rsidR="000C4E20" w:rsidRDefault="000C4E20" w:rsidP="000E13E9">
      <w:pPr>
        <w:spacing w:after="0"/>
        <w:ind w:firstLine="720"/>
        <w:jc w:val="both"/>
        <w:rPr>
          <w:rFonts w:cs="Times New Roman"/>
          <w:sz w:val="24"/>
          <w:szCs w:val="24"/>
          <w:lang w:val="en-US"/>
        </w:rPr>
      </w:pPr>
    </w:p>
    <w:p w14:paraId="2DA506EB" w14:textId="77777777" w:rsidR="000C4E20" w:rsidRDefault="000C4E20" w:rsidP="002703DE">
      <w:pPr>
        <w:spacing w:after="0"/>
        <w:jc w:val="both"/>
        <w:rPr>
          <w:rFonts w:cs="Times New Roman"/>
          <w:sz w:val="24"/>
          <w:szCs w:val="24"/>
          <w:lang w:val="en-US"/>
        </w:rPr>
      </w:pPr>
    </w:p>
    <w:p w14:paraId="6AB2E403" w14:textId="33E4683F" w:rsidR="00C43C76" w:rsidRPr="00247FD0" w:rsidRDefault="00C43C76" w:rsidP="001F15B5">
      <w:pPr>
        <w:spacing w:after="0"/>
        <w:ind w:firstLine="720"/>
        <w:jc w:val="both"/>
        <w:rPr>
          <w:rFonts w:cs="Times New Roman"/>
          <w:b/>
          <w:bCs/>
          <w:sz w:val="22"/>
          <w:lang w:val="en-US"/>
        </w:rPr>
      </w:pPr>
      <w:r w:rsidRPr="00247FD0">
        <w:rPr>
          <w:rFonts w:cs="Times New Roman"/>
          <w:b/>
          <w:bCs/>
          <w:sz w:val="22"/>
          <w:lang w:val="en-US"/>
        </w:rPr>
        <w:t xml:space="preserve">                           Figure</w:t>
      </w:r>
      <w:r w:rsidR="00247FD0" w:rsidRPr="00247FD0">
        <w:rPr>
          <w:rFonts w:cs="Times New Roman"/>
          <w:b/>
          <w:bCs/>
          <w:sz w:val="22"/>
          <w:lang w:val="en-US"/>
        </w:rPr>
        <w:t xml:space="preserve"> 11</w:t>
      </w:r>
    </w:p>
    <w:p w14:paraId="035DDAD2" w14:textId="77777777" w:rsidR="000E13E9" w:rsidRDefault="000E13E9" w:rsidP="00C43C76">
      <w:pPr>
        <w:spacing w:after="0"/>
        <w:ind w:firstLine="360"/>
        <w:jc w:val="both"/>
        <w:rPr>
          <w:rFonts w:cs="Times New Roman"/>
          <w:sz w:val="24"/>
          <w:szCs w:val="24"/>
          <w:lang w:val="en-US"/>
        </w:rPr>
      </w:pPr>
      <w:r w:rsidRPr="00002769">
        <w:rPr>
          <w:rFonts w:cs="Times New Roman"/>
          <w:sz w:val="24"/>
          <w:szCs w:val="24"/>
          <w:lang w:val="en-US"/>
        </w:rPr>
        <w:t xml:space="preserve">The assumption tests have been utilized to evaluate two critical assumptions: normality and homogeneity of variances. </w:t>
      </w:r>
      <w:r w:rsidRPr="00046D62">
        <w:rPr>
          <w:rFonts w:cs="Times New Roman"/>
          <w:sz w:val="24"/>
          <w:szCs w:val="24"/>
          <w:lang w:val="en-US"/>
        </w:rPr>
        <w:t>The assumption check suggests the following:</w:t>
      </w:r>
    </w:p>
    <w:p w14:paraId="37377D9F" w14:textId="6DE5E368" w:rsidR="00FA248B" w:rsidRPr="00CD5EDB" w:rsidRDefault="00FA248B" w:rsidP="00CD5EDB">
      <w:pPr>
        <w:pStyle w:val="ListParagraph"/>
        <w:numPr>
          <w:ilvl w:val="0"/>
          <w:numId w:val="11"/>
        </w:numPr>
        <w:spacing w:after="0"/>
        <w:jc w:val="both"/>
        <w:rPr>
          <w:rFonts w:cs="Times New Roman"/>
          <w:sz w:val="24"/>
          <w:szCs w:val="24"/>
          <w:lang w:val="en-US"/>
        </w:rPr>
      </w:pPr>
      <w:r w:rsidRPr="00CD5EDB">
        <w:rPr>
          <w:rFonts w:cs="Times New Roman"/>
          <w:b/>
          <w:bCs/>
          <w:sz w:val="24"/>
          <w:szCs w:val="24"/>
          <w:lang w:val="en-US"/>
        </w:rPr>
        <w:t>Assumption on normality</w:t>
      </w:r>
      <w:r w:rsidRPr="00CD5EDB">
        <w:rPr>
          <w:rFonts w:cs="Times New Roman"/>
          <w:sz w:val="24"/>
          <w:szCs w:val="24"/>
          <w:lang w:val="en-US"/>
        </w:rPr>
        <w:t xml:space="preserve">. </w:t>
      </w:r>
      <w:proofErr w:type="spellStart"/>
      <w:r w:rsidRPr="00CD5EDB">
        <w:rPr>
          <w:rFonts w:cs="Times New Roman"/>
          <w:sz w:val="24"/>
          <w:szCs w:val="24"/>
          <w:lang w:val="en-US"/>
        </w:rPr>
        <w:t>Koglomorov</w:t>
      </w:r>
      <w:proofErr w:type="spellEnd"/>
      <w:r w:rsidRPr="00CD5EDB">
        <w:rPr>
          <w:rFonts w:cs="Times New Roman"/>
          <w:sz w:val="24"/>
          <w:szCs w:val="24"/>
          <w:lang w:val="en-US"/>
        </w:rPr>
        <w:t xml:space="preserve"> Smirnov test has been conducted instead of Shapiro</w:t>
      </w:r>
      <w:r w:rsidR="0009259A">
        <w:rPr>
          <w:rFonts w:cs="Times New Roman"/>
          <w:sz w:val="24"/>
          <w:szCs w:val="24"/>
          <w:lang w:val="en-US"/>
        </w:rPr>
        <w:t>-Wilk</w:t>
      </w:r>
      <w:r w:rsidRPr="00CD5EDB">
        <w:rPr>
          <w:rFonts w:cs="Times New Roman"/>
          <w:sz w:val="24"/>
          <w:szCs w:val="24"/>
          <w:lang w:val="en-US"/>
        </w:rPr>
        <w:t xml:space="preserve"> test considering that the number of data points(n=11,933), which exceeds 5000. </w:t>
      </w:r>
      <w:r w:rsidR="00CD5EDB" w:rsidRPr="00CD5EDB">
        <w:rPr>
          <w:rFonts w:cs="Times New Roman"/>
          <w:sz w:val="24"/>
          <w:szCs w:val="24"/>
          <w:lang w:val="en-US"/>
        </w:rPr>
        <w:t>With the</w:t>
      </w:r>
      <w:r w:rsidRPr="00CD5EDB">
        <w:rPr>
          <w:rFonts w:cs="Times New Roman"/>
          <w:sz w:val="24"/>
          <w:szCs w:val="24"/>
          <w:lang w:val="en-US"/>
        </w:rPr>
        <w:t xml:space="preserve"> small p-value </w:t>
      </w:r>
      <w:r w:rsidR="00247FD0">
        <w:rPr>
          <w:rFonts w:cs="Times New Roman"/>
          <w:sz w:val="24"/>
          <w:szCs w:val="24"/>
          <w:lang w:val="en-US"/>
        </w:rPr>
        <w:t xml:space="preserve">equals to 0.0 </w:t>
      </w:r>
      <w:r w:rsidRPr="00CD5EDB">
        <w:rPr>
          <w:rFonts w:cs="Times New Roman"/>
          <w:sz w:val="24"/>
          <w:szCs w:val="24"/>
          <w:lang w:val="en-US"/>
        </w:rPr>
        <w:t xml:space="preserve">&lt; 0.05), the null hypothesis </w:t>
      </w:r>
      <w:r w:rsidR="00247FD0">
        <w:rPr>
          <w:rFonts w:cs="Times New Roman"/>
          <w:sz w:val="24"/>
          <w:szCs w:val="24"/>
          <w:lang w:val="en-US"/>
        </w:rPr>
        <w:t xml:space="preserve">has been rejected. </w:t>
      </w:r>
      <w:r w:rsidR="00CD5EDB" w:rsidRPr="00CD5EDB">
        <w:rPr>
          <w:rFonts w:cs="Times New Roman"/>
          <w:sz w:val="24"/>
          <w:szCs w:val="24"/>
          <w:lang w:val="en-US"/>
        </w:rPr>
        <w:t>B</w:t>
      </w:r>
      <w:r w:rsidRPr="00CD5EDB">
        <w:rPr>
          <w:rFonts w:cs="Times New Roman"/>
          <w:sz w:val="24"/>
          <w:szCs w:val="24"/>
          <w:lang w:val="en-US"/>
        </w:rPr>
        <w:t xml:space="preserve">ased on the </w:t>
      </w:r>
      <w:r w:rsidR="00CD5EDB" w:rsidRPr="00CD5EDB">
        <w:rPr>
          <w:rFonts w:cs="Times New Roman"/>
          <w:sz w:val="24"/>
          <w:szCs w:val="24"/>
          <w:lang w:val="en-US"/>
        </w:rPr>
        <w:t xml:space="preserve">results of </w:t>
      </w:r>
      <w:r w:rsidRPr="00CD5EDB">
        <w:rPr>
          <w:rFonts w:cs="Times New Roman"/>
          <w:sz w:val="24"/>
          <w:szCs w:val="24"/>
          <w:lang w:val="en-US"/>
        </w:rPr>
        <w:t>Kolmogorov-Smirnov test, the residuals do not appear to be normally distributed. This suggests that the assumption of normality for the residuals in the ANCOVA model is violated.</w:t>
      </w:r>
    </w:p>
    <w:p w14:paraId="7583F16E" w14:textId="21E1766D" w:rsidR="00CD5EDB" w:rsidRDefault="00CD5EDB" w:rsidP="00CD5EDB">
      <w:pPr>
        <w:pStyle w:val="ListParagraph"/>
        <w:numPr>
          <w:ilvl w:val="0"/>
          <w:numId w:val="11"/>
        </w:numPr>
        <w:spacing w:after="0"/>
        <w:jc w:val="both"/>
        <w:rPr>
          <w:rFonts w:cs="Times New Roman"/>
          <w:sz w:val="24"/>
          <w:szCs w:val="24"/>
          <w:lang w:val="en-US"/>
        </w:rPr>
      </w:pPr>
      <w:r w:rsidRPr="00CD5EDB">
        <w:rPr>
          <w:rFonts w:cs="Times New Roman"/>
          <w:b/>
          <w:bCs/>
          <w:sz w:val="24"/>
          <w:szCs w:val="24"/>
          <w:lang w:val="en-US"/>
        </w:rPr>
        <w:t>Assumption on homogeneity of variances.</w:t>
      </w:r>
      <w:r w:rsidRPr="00CD5EDB">
        <w:rPr>
          <w:rFonts w:cs="Times New Roman"/>
          <w:sz w:val="24"/>
          <w:szCs w:val="24"/>
          <w:lang w:val="en-US"/>
        </w:rPr>
        <w:t xml:space="preserve"> Based on the results of the Barlett test, p-value equals 0.3498, which is greater than significance level of 0.05</w:t>
      </w:r>
      <w:r w:rsidR="00247FD0">
        <w:rPr>
          <w:rFonts w:cs="Times New Roman"/>
          <w:sz w:val="24"/>
          <w:szCs w:val="24"/>
          <w:lang w:val="en-US"/>
        </w:rPr>
        <w:t xml:space="preserve">. Thus, </w:t>
      </w:r>
      <w:r w:rsidRPr="00CD5EDB">
        <w:rPr>
          <w:rFonts w:cs="Times New Roman"/>
          <w:sz w:val="24"/>
          <w:szCs w:val="24"/>
          <w:lang w:val="en-US"/>
        </w:rPr>
        <w:t>the null hypothesis</w:t>
      </w:r>
      <w:r w:rsidR="00247FD0">
        <w:rPr>
          <w:rFonts w:cs="Times New Roman"/>
          <w:sz w:val="24"/>
          <w:szCs w:val="24"/>
          <w:lang w:val="en-US"/>
        </w:rPr>
        <w:t xml:space="preserve"> has failed</w:t>
      </w:r>
      <w:r w:rsidR="00247FD0" w:rsidRPr="00CD5EDB">
        <w:rPr>
          <w:rFonts w:cs="Times New Roman"/>
          <w:sz w:val="24"/>
          <w:szCs w:val="24"/>
          <w:lang w:val="en-US"/>
        </w:rPr>
        <w:t xml:space="preserve"> to</w:t>
      </w:r>
      <w:r w:rsidR="00247FD0">
        <w:rPr>
          <w:rFonts w:cs="Times New Roman"/>
          <w:sz w:val="24"/>
          <w:szCs w:val="24"/>
          <w:lang w:val="en-US"/>
        </w:rPr>
        <w:t xml:space="preserve"> be</w:t>
      </w:r>
      <w:r w:rsidR="00247FD0" w:rsidRPr="00CD5EDB">
        <w:rPr>
          <w:rFonts w:cs="Times New Roman"/>
          <w:sz w:val="24"/>
          <w:szCs w:val="24"/>
          <w:lang w:val="en-US"/>
        </w:rPr>
        <w:t xml:space="preserve"> reject</w:t>
      </w:r>
      <w:r w:rsidR="00247FD0">
        <w:rPr>
          <w:rFonts w:cs="Times New Roman"/>
          <w:sz w:val="24"/>
          <w:szCs w:val="24"/>
          <w:lang w:val="en-US"/>
        </w:rPr>
        <w:t>ed</w:t>
      </w:r>
      <w:r w:rsidRPr="00CD5EDB">
        <w:rPr>
          <w:rFonts w:cs="Times New Roman"/>
          <w:sz w:val="24"/>
          <w:szCs w:val="24"/>
          <w:lang w:val="en-US"/>
        </w:rPr>
        <w:t>. The variances of the residuals appear to be homogeneous, so the assumption of homogeneity of variances for the residuals in the ANCOVA model is met.</w:t>
      </w:r>
    </w:p>
    <w:p w14:paraId="79CA709A" w14:textId="77777777" w:rsidR="002703DE" w:rsidRPr="00CD5EDB" w:rsidRDefault="002703DE" w:rsidP="002703DE">
      <w:pPr>
        <w:pStyle w:val="ListParagraph"/>
        <w:spacing w:after="0"/>
        <w:jc w:val="both"/>
        <w:rPr>
          <w:rFonts w:cs="Times New Roman"/>
          <w:sz w:val="24"/>
          <w:szCs w:val="24"/>
          <w:lang w:val="en-US"/>
        </w:rPr>
      </w:pPr>
    </w:p>
    <w:p w14:paraId="315FB8A2" w14:textId="50CFACB5" w:rsidR="000E13E9" w:rsidRPr="0017162F" w:rsidRDefault="000E13E9" w:rsidP="000E13E9">
      <w:pPr>
        <w:pStyle w:val="ListParagraph"/>
        <w:numPr>
          <w:ilvl w:val="1"/>
          <w:numId w:val="2"/>
        </w:numPr>
        <w:spacing w:after="0"/>
        <w:jc w:val="both"/>
        <w:rPr>
          <w:rFonts w:cs="Times New Roman"/>
          <w:b/>
          <w:bCs/>
          <w:sz w:val="24"/>
          <w:szCs w:val="24"/>
          <w:lang w:val="en-US"/>
        </w:rPr>
      </w:pPr>
      <w:r>
        <w:rPr>
          <w:rFonts w:cs="Times New Roman"/>
          <w:b/>
          <w:bCs/>
          <w:color w:val="212121"/>
          <w:sz w:val="24"/>
          <w:szCs w:val="24"/>
          <w:shd w:val="clear" w:color="auto" w:fill="FFFFFF"/>
          <w:lang w:val="en-US"/>
        </w:rPr>
        <w:t xml:space="preserve"> </w:t>
      </w:r>
      <w:r w:rsidRPr="00E43082">
        <w:rPr>
          <w:rFonts w:cs="Times New Roman"/>
          <w:b/>
          <w:bCs/>
          <w:color w:val="212121"/>
          <w:sz w:val="24"/>
          <w:szCs w:val="24"/>
          <w:shd w:val="clear" w:color="auto" w:fill="FFFFFF"/>
          <w:lang w:val="en-US"/>
        </w:rPr>
        <w:t xml:space="preserve">Effect of </w:t>
      </w:r>
      <w:r w:rsidR="00CD5EDB" w:rsidRPr="00CD5EDB">
        <w:rPr>
          <w:rFonts w:cs="Times New Roman"/>
          <w:b/>
          <w:bCs/>
          <w:color w:val="212121"/>
          <w:sz w:val="24"/>
          <w:szCs w:val="24"/>
          <w:shd w:val="clear" w:color="auto" w:fill="FFFFFF"/>
          <w:lang w:val="en-US"/>
        </w:rPr>
        <w:t>Income Group on Spring Math Scores Adjusted for Baseline Fall Math Performance</w:t>
      </w:r>
    </w:p>
    <w:p w14:paraId="0C4D05F1" w14:textId="77777777" w:rsidR="0017162F" w:rsidRDefault="0017162F" w:rsidP="0017162F">
      <w:pPr>
        <w:spacing w:after="0"/>
        <w:jc w:val="both"/>
        <w:rPr>
          <w:rFonts w:cs="Times New Roman"/>
          <w:b/>
          <w:bCs/>
          <w:sz w:val="24"/>
          <w:szCs w:val="24"/>
          <w:lang w:val="en-US"/>
        </w:rPr>
      </w:pPr>
    </w:p>
    <w:p w14:paraId="1BB1DD49" w14:textId="7CFD0199" w:rsidR="0017162F" w:rsidRDefault="0017162F" w:rsidP="0017162F">
      <w:pPr>
        <w:spacing w:after="0"/>
        <w:jc w:val="both"/>
        <w:rPr>
          <w:rFonts w:cs="Times New Roman"/>
          <w:sz w:val="24"/>
          <w:szCs w:val="24"/>
          <w:lang w:val="en-US"/>
        </w:rPr>
      </w:pPr>
      <w:r w:rsidRPr="0017162F">
        <w:rPr>
          <w:rFonts w:cs="Times New Roman"/>
          <w:sz w:val="24"/>
          <w:szCs w:val="24"/>
          <w:lang w:val="en-US"/>
        </w:rPr>
        <w:t xml:space="preserve"> </w:t>
      </w:r>
      <w:r>
        <w:rPr>
          <w:rFonts w:cs="Times New Roman"/>
          <w:sz w:val="24"/>
          <w:szCs w:val="24"/>
          <w:lang w:val="en-US"/>
        </w:rPr>
        <w:tab/>
      </w:r>
      <w:r w:rsidRPr="0017162F">
        <w:rPr>
          <w:rFonts w:cs="Times New Roman"/>
          <w:sz w:val="24"/>
          <w:szCs w:val="24"/>
          <w:lang w:val="en-US"/>
        </w:rPr>
        <w:t xml:space="preserve">The one-way ANCOVA has been conducted </w:t>
      </w:r>
      <w:r>
        <w:rPr>
          <w:rFonts w:cs="Times New Roman"/>
          <w:sz w:val="24"/>
          <w:szCs w:val="24"/>
          <w:lang w:val="en-US"/>
        </w:rPr>
        <w:t xml:space="preserve">to </w:t>
      </w:r>
      <w:r w:rsidR="00247FD0">
        <w:rPr>
          <w:rFonts w:cs="Times New Roman"/>
          <w:sz w:val="24"/>
          <w:szCs w:val="24"/>
          <w:lang w:val="en-US"/>
        </w:rPr>
        <w:t>respond to</w:t>
      </w:r>
      <w:r>
        <w:rPr>
          <w:rFonts w:cs="Times New Roman"/>
          <w:sz w:val="24"/>
          <w:szCs w:val="24"/>
          <w:lang w:val="en-US"/>
        </w:rPr>
        <w:t xml:space="preserve"> the research question whether the income group </w:t>
      </w:r>
      <w:r w:rsidR="00E3775E" w:rsidRPr="00CB48B2">
        <w:rPr>
          <w:rFonts w:cs="Times New Roman"/>
          <w:sz w:val="24"/>
          <w:szCs w:val="24"/>
          <w:lang w:val="en-US"/>
        </w:rPr>
        <w:t>predict</w:t>
      </w:r>
      <w:r w:rsidR="00E3775E">
        <w:rPr>
          <w:rFonts w:cs="Times New Roman"/>
          <w:sz w:val="24"/>
          <w:szCs w:val="24"/>
          <w:lang w:val="en-US"/>
        </w:rPr>
        <w:t>s</w:t>
      </w:r>
      <w:r w:rsidR="00E3775E" w:rsidRPr="00CB48B2">
        <w:rPr>
          <w:rFonts w:cs="Times New Roman"/>
          <w:sz w:val="24"/>
          <w:szCs w:val="24"/>
          <w:lang w:val="en-US"/>
        </w:rPr>
        <w:t xml:space="preserve"> spring math scores while controlling for baseline fall math scores</w:t>
      </w:r>
      <w:r w:rsidR="00E3775E">
        <w:rPr>
          <w:rFonts w:cs="Times New Roman"/>
          <w:sz w:val="24"/>
          <w:szCs w:val="24"/>
          <w:lang w:val="en-US"/>
        </w:rPr>
        <w:t>. Based on the results in Table</w:t>
      </w:r>
      <w:r w:rsidR="00247FD0">
        <w:rPr>
          <w:rFonts w:cs="Times New Roman"/>
          <w:sz w:val="24"/>
          <w:szCs w:val="24"/>
          <w:lang w:val="en-US"/>
        </w:rPr>
        <w:t xml:space="preserve"> 3</w:t>
      </w:r>
      <w:r w:rsidR="00E3775E">
        <w:rPr>
          <w:rFonts w:cs="Times New Roman"/>
          <w:sz w:val="24"/>
          <w:szCs w:val="24"/>
          <w:lang w:val="en-US"/>
        </w:rPr>
        <w:t>, t</w:t>
      </w:r>
      <w:r w:rsidR="00E3775E" w:rsidRPr="00E3775E">
        <w:rPr>
          <w:rFonts w:cs="Times New Roman"/>
          <w:sz w:val="24"/>
          <w:szCs w:val="24"/>
          <w:lang w:val="en-US"/>
        </w:rPr>
        <w:t>he p-values associated with each coefficient are all less than 0.05, indicating that all predictors</w:t>
      </w:r>
      <w:r w:rsidR="00247FD0">
        <w:rPr>
          <w:rFonts w:cs="Times New Roman"/>
          <w:sz w:val="24"/>
          <w:szCs w:val="24"/>
          <w:lang w:val="en-US"/>
        </w:rPr>
        <w:t xml:space="preserve">, </w:t>
      </w:r>
      <w:r w:rsidR="00E3775E" w:rsidRPr="00E3775E">
        <w:rPr>
          <w:rFonts w:cs="Times New Roman"/>
          <w:sz w:val="24"/>
          <w:szCs w:val="24"/>
          <w:lang w:val="en-US"/>
        </w:rPr>
        <w:t>including intercept and fall math score</w:t>
      </w:r>
      <w:r w:rsidR="00247FD0">
        <w:rPr>
          <w:rFonts w:cs="Times New Roman"/>
          <w:sz w:val="24"/>
          <w:szCs w:val="24"/>
          <w:lang w:val="en-US"/>
        </w:rPr>
        <w:t>,</w:t>
      </w:r>
      <w:r w:rsidR="00E3775E" w:rsidRPr="00E3775E">
        <w:rPr>
          <w:rFonts w:cs="Times New Roman"/>
          <w:sz w:val="24"/>
          <w:szCs w:val="24"/>
          <w:lang w:val="en-US"/>
        </w:rPr>
        <w:t xml:space="preserve"> are statistically significant in predicting spring math scores.</w:t>
      </w:r>
      <w:r w:rsidR="00E3775E">
        <w:rPr>
          <w:rFonts w:cs="Times New Roman"/>
          <w:sz w:val="24"/>
          <w:szCs w:val="24"/>
          <w:lang w:val="en-US"/>
        </w:rPr>
        <w:t xml:space="preserve"> T</w:t>
      </w:r>
      <w:r w:rsidR="00E3775E" w:rsidRPr="00E3775E">
        <w:rPr>
          <w:rFonts w:cs="Times New Roman"/>
          <w:sz w:val="24"/>
          <w:szCs w:val="24"/>
          <w:lang w:val="en-US"/>
        </w:rPr>
        <w:t xml:space="preserve">here is a significant difference in spring math scores among income groups after controlling for baseline fall math scores. Specifically, students from higher income groups </w:t>
      </w:r>
      <w:r w:rsidR="00247FD0">
        <w:rPr>
          <w:rFonts w:cs="Times New Roman"/>
          <w:sz w:val="24"/>
          <w:szCs w:val="24"/>
          <w:lang w:val="en-US"/>
        </w:rPr>
        <w:t xml:space="preserve">such as </w:t>
      </w:r>
      <w:r w:rsidR="00E3775E" w:rsidRPr="00E3775E">
        <w:rPr>
          <w:rFonts w:cs="Times New Roman"/>
          <w:sz w:val="24"/>
          <w:szCs w:val="24"/>
          <w:lang w:val="en-US"/>
        </w:rPr>
        <w:t>income group 2 and income group 3</w:t>
      </w:r>
      <w:r w:rsidR="00247FD0">
        <w:rPr>
          <w:rFonts w:cs="Times New Roman"/>
          <w:sz w:val="24"/>
          <w:szCs w:val="24"/>
          <w:lang w:val="en-US"/>
        </w:rPr>
        <w:t xml:space="preserve"> </w:t>
      </w:r>
      <w:r w:rsidR="00E3775E" w:rsidRPr="00E3775E">
        <w:rPr>
          <w:rFonts w:cs="Times New Roman"/>
          <w:sz w:val="24"/>
          <w:szCs w:val="24"/>
          <w:lang w:val="en-US"/>
        </w:rPr>
        <w:t>tend to have higher spring math scores compared to students from income group</w:t>
      </w:r>
      <w:r w:rsidR="00247FD0">
        <w:rPr>
          <w:rFonts w:cs="Times New Roman"/>
          <w:sz w:val="24"/>
          <w:szCs w:val="24"/>
          <w:lang w:val="en-US"/>
        </w:rPr>
        <w:t xml:space="preserve"> 1</w:t>
      </w:r>
      <w:r w:rsidR="00E3775E" w:rsidRPr="00E3775E">
        <w:rPr>
          <w:rFonts w:cs="Times New Roman"/>
          <w:sz w:val="24"/>
          <w:szCs w:val="24"/>
          <w:lang w:val="en-US"/>
        </w:rPr>
        <w:t>, even when controlling for their baseline fall math scores.</w:t>
      </w:r>
    </w:p>
    <w:p w14:paraId="3C19DDA3" w14:textId="1133514E" w:rsidR="00C43C76" w:rsidRDefault="00E3775E" w:rsidP="000E13E9">
      <w:pPr>
        <w:spacing w:after="0"/>
        <w:jc w:val="both"/>
        <w:rPr>
          <w:rFonts w:cs="Times New Roman"/>
          <w:sz w:val="22"/>
          <w:lang w:val="en-US"/>
        </w:rPr>
      </w:pPr>
      <w:r w:rsidRPr="00E3775E">
        <w:rPr>
          <w:rFonts w:cs="Times New Roman"/>
          <w:noProof/>
          <w:sz w:val="24"/>
          <w:szCs w:val="24"/>
          <w:lang w:val="en-US"/>
        </w:rPr>
        <w:lastRenderedPageBreak/>
        <w:drawing>
          <wp:inline distT="0" distB="0" distL="0" distR="0" wp14:anchorId="19B0C518" wp14:editId="4BC20775">
            <wp:extent cx="3943847" cy="2292384"/>
            <wp:effectExtent l="0" t="0" r="0" b="0"/>
            <wp:docPr id="1719211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11013" name="Picture 1" descr="A screenshot of a computer&#10;&#10;Description automatically generated"/>
                    <pic:cNvPicPr/>
                  </pic:nvPicPr>
                  <pic:blipFill>
                    <a:blip r:embed="rId16"/>
                    <a:stretch>
                      <a:fillRect/>
                    </a:stretch>
                  </pic:blipFill>
                  <pic:spPr>
                    <a:xfrm>
                      <a:off x="0" y="0"/>
                      <a:ext cx="3975337" cy="2310688"/>
                    </a:xfrm>
                    <a:prstGeom prst="rect">
                      <a:avLst/>
                    </a:prstGeom>
                  </pic:spPr>
                </pic:pic>
              </a:graphicData>
            </a:graphic>
          </wp:inline>
        </w:drawing>
      </w:r>
      <w:r w:rsidR="00C43C76" w:rsidRPr="00247FD0">
        <w:rPr>
          <w:rFonts w:cs="Times New Roman"/>
          <w:b/>
          <w:bCs/>
          <w:sz w:val="22"/>
          <w:lang w:val="en-US"/>
        </w:rPr>
        <w:t xml:space="preserve">Table </w:t>
      </w:r>
      <w:r w:rsidRPr="00247FD0">
        <w:rPr>
          <w:rFonts w:cs="Times New Roman"/>
          <w:b/>
          <w:bCs/>
          <w:sz w:val="22"/>
          <w:lang w:val="en-US"/>
        </w:rPr>
        <w:t>3</w:t>
      </w:r>
    </w:p>
    <w:p w14:paraId="683B65EB" w14:textId="77777777" w:rsidR="00247FD0" w:rsidRPr="00247FD0" w:rsidRDefault="00247FD0" w:rsidP="000E13E9">
      <w:pPr>
        <w:spacing w:after="0"/>
        <w:jc w:val="both"/>
        <w:rPr>
          <w:rFonts w:cs="Times New Roman"/>
          <w:sz w:val="24"/>
          <w:szCs w:val="24"/>
          <w:lang w:val="en-US"/>
        </w:rPr>
      </w:pPr>
    </w:p>
    <w:p w14:paraId="45B8432C" w14:textId="7A329683" w:rsidR="00C43C76" w:rsidRPr="002703DE" w:rsidRDefault="002703DE" w:rsidP="002703DE">
      <w:pPr>
        <w:spacing w:after="0"/>
        <w:ind w:firstLine="708"/>
        <w:jc w:val="both"/>
        <w:rPr>
          <w:rFonts w:cs="Times New Roman"/>
          <w:sz w:val="24"/>
          <w:szCs w:val="24"/>
          <w:lang w:val="en-US"/>
        </w:rPr>
      </w:pPr>
      <w:r w:rsidRPr="002703DE">
        <w:rPr>
          <w:rFonts w:cs="Times New Roman"/>
          <w:sz w:val="24"/>
          <w:szCs w:val="24"/>
          <w:lang w:val="en-US"/>
        </w:rPr>
        <w:t>The absence of crossing lines indicates that the effect of fall math scores on spring math scores does not vary depending on income group. This suggests that the relationship between fall math scores and spring math scores remains consistent regardless of the income group of the students. Since there is no interaction effect observed, it implies that income group does not change the relationship between fall math scores and spring math scores</w:t>
      </w:r>
      <w:r w:rsidR="00247FD0">
        <w:rPr>
          <w:rFonts w:cs="Times New Roman"/>
          <w:sz w:val="24"/>
          <w:szCs w:val="24"/>
          <w:lang w:val="en-US"/>
        </w:rPr>
        <w:t>. Thus, t</w:t>
      </w:r>
      <w:r w:rsidRPr="002703DE">
        <w:rPr>
          <w:rFonts w:cs="Times New Roman"/>
          <w:sz w:val="24"/>
          <w:szCs w:val="24"/>
          <w:lang w:val="en-US"/>
        </w:rPr>
        <w:t>he influence of fall math scores on spring math scores is uniform across all income groups.</w:t>
      </w:r>
    </w:p>
    <w:p w14:paraId="1A09029A" w14:textId="5F388E35" w:rsidR="00C43C76" w:rsidRDefault="002703DE" w:rsidP="000E13E9">
      <w:pPr>
        <w:spacing w:after="0"/>
        <w:jc w:val="both"/>
        <w:rPr>
          <w:rFonts w:cs="Times New Roman"/>
          <w:b/>
          <w:bCs/>
          <w:sz w:val="24"/>
          <w:szCs w:val="24"/>
          <w:lang w:val="en-US"/>
        </w:rPr>
      </w:pPr>
      <w:r>
        <w:rPr>
          <w:noProof/>
        </w:rPr>
        <w:drawing>
          <wp:anchor distT="0" distB="0" distL="114300" distR="114300" simplePos="0" relativeHeight="251682816" behindDoc="1" locked="0" layoutInCell="1" allowOverlap="1" wp14:anchorId="191987AB" wp14:editId="39567B75">
            <wp:simplePos x="0" y="0"/>
            <wp:positionH relativeFrom="column">
              <wp:posOffset>289560</wp:posOffset>
            </wp:positionH>
            <wp:positionV relativeFrom="paragraph">
              <wp:posOffset>26670</wp:posOffset>
            </wp:positionV>
            <wp:extent cx="3293745" cy="2136140"/>
            <wp:effectExtent l="0" t="0" r="1905" b="0"/>
            <wp:wrapTight wrapText="bothSides">
              <wp:wrapPolygon edited="0">
                <wp:start x="0" y="0"/>
                <wp:lineTo x="0" y="21382"/>
                <wp:lineTo x="21488" y="21382"/>
                <wp:lineTo x="21488" y="0"/>
                <wp:lineTo x="0" y="0"/>
              </wp:wrapPolygon>
            </wp:wrapTight>
            <wp:docPr id="1988414080" name="Picture 2" descr="A graph of income grou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14080" name="Picture 2" descr="A graph of income group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3745" cy="213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DCA1C9" w14:textId="057719E3" w:rsidR="00C43C76" w:rsidRDefault="00C43C76" w:rsidP="000E13E9">
      <w:pPr>
        <w:spacing w:after="0"/>
        <w:jc w:val="both"/>
        <w:rPr>
          <w:rFonts w:cs="Times New Roman"/>
          <w:b/>
          <w:bCs/>
          <w:sz w:val="24"/>
          <w:szCs w:val="24"/>
          <w:lang w:val="en-US"/>
        </w:rPr>
      </w:pPr>
    </w:p>
    <w:p w14:paraId="71F909CF" w14:textId="67F93A25" w:rsidR="00CD5EDB" w:rsidRDefault="00CD5EDB" w:rsidP="000E13E9">
      <w:pPr>
        <w:spacing w:after="0"/>
        <w:jc w:val="both"/>
        <w:rPr>
          <w:rFonts w:cs="Times New Roman"/>
          <w:b/>
          <w:bCs/>
          <w:sz w:val="24"/>
          <w:szCs w:val="24"/>
          <w:lang w:val="en-US"/>
        </w:rPr>
      </w:pPr>
    </w:p>
    <w:p w14:paraId="1155CB22" w14:textId="6D68FBC3" w:rsidR="00CD5EDB" w:rsidRDefault="00CD5EDB" w:rsidP="000E13E9">
      <w:pPr>
        <w:spacing w:after="0"/>
        <w:jc w:val="both"/>
        <w:rPr>
          <w:rFonts w:cs="Times New Roman"/>
          <w:b/>
          <w:bCs/>
          <w:sz w:val="24"/>
          <w:szCs w:val="24"/>
          <w:lang w:val="en-US"/>
        </w:rPr>
      </w:pPr>
    </w:p>
    <w:p w14:paraId="7C76BEE4" w14:textId="77777777" w:rsidR="00CD5EDB" w:rsidRDefault="00CD5EDB" w:rsidP="000E13E9">
      <w:pPr>
        <w:spacing w:after="0"/>
        <w:jc w:val="both"/>
        <w:rPr>
          <w:rFonts w:cs="Times New Roman"/>
          <w:b/>
          <w:bCs/>
          <w:sz w:val="24"/>
          <w:szCs w:val="24"/>
          <w:lang w:val="en-US"/>
        </w:rPr>
      </w:pPr>
    </w:p>
    <w:p w14:paraId="21E88816" w14:textId="77777777" w:rsidR="00CD5EDB" w:rsidRDefault="00CD5EDB" w:rsidP="000E13E9">
      <w:pPr>
        <w:spacing w:after="0"/>
        <w:jc w:val="both"/>
        <w:rPr>
          <w:rFonts w:cs="Times New Roman"/>
          <w:b/>
          <w:bCs/>
          <w:sz w:val="24"/>
          <w:szCs w:val="24"/>
          <w:lang w:val="en-US"/>
        </w:rPr>
      </w:pPr>
    </w:p>
    <w:p w14:paraId="150AE986" w14:textId="77777777" w:rsidR="00CD5EDB" w:rsidRDefault="00CD5EDB" w:rsidP="000E13E9">
      <w:pPr>
        <w:spacing w:after="0"/>
        <w:jc w:val="both"/>
        <w:rPr>
          <w:rFonts w:cs="Times New Roman"/>
          <w:b/>
          <w:bCs/>
          <w:sz w:val="24"/>
          <w:szCs w:val="24"/>
          <w:lang w:val="en-US"/>
        </w:rPr>
      </w:pPr>
    </w:p>
    <w:p w14:paraId="4285B80F" w14:textId="77777777" w:rsidR="00CD5EDB" w:rsidRDefault="00CD5EDB" w:rsidP="000E13E9">
      <w:pPr>
        <w:spacing w:after="0"/>
        <w:jc w:val="both"/>
        <w:rPr>
          <w:rFonts w:cs="Times New Roman"/>
          <w:b/>
          <w:bCs/>
          <w:sz w:val="24"/>
          <w:szCs w:val="24"/>
          <w:lang w:val="en-US"/>
        </w:rPr>
      </w:pPr>
    </w:p>
    <w:p w14:paraId="5F30D1BF" w14:textId="6D8CD9F4" w:rsidR="00CD5EDB" w:rsidRPr="00247FD0" w:rsidRDefault="001F15B5" w:rsidP="000E13E9">
      <w:pPr>
        <w:spacing w:after="0"/>
        <w:jc w:val="both"/>
        <w:rPr>
          <w:rFonts w:cs="Times New Roman"/>
          <w:b/>
          <w:bCs/>
          <w:sz w:val="24"/>
          <w:szCs w:val="24"/>
          <w:lang w:val="en-US"/>
        </w:rPr>
      </w:pPr>
      <w:r w:rsidRPr="00247FD0">
        <w:rPr>
          <w:rFonts w:cs="Times New Roman"/>
          <w:b/>
          <w:bCs/>
          <w:sz w:val="24"/>
          <w:szCs w:val="24"/>
          <w:lang w:val="en-US"/>
        </w:rPr>
        <w:t>Figure</w:t>
      </w:r>
      <w:r w:rsidR="00247FD0" w:rsidRPr="00247FD0">
        <w:rPr>
          <w:rFonts w:cs="Times New Roman"/>
          <w:b/>
          <w:bCs/>
          <w:sz w:val="24"/>
          <w:szCs w:val="24"/>
          <w:lang w:val="en-US"/>
        </w:rPr>
        <w:t xml:space="preserve"> 12</w:t>
      </w:r>
    </w:p>
    <w:p w14:paraId="390C0F6E" w14:textId="77777777" w:rsidR="001F15B5" w:rsidRDefault="001F15B5" w:rsidP="000E13E9">
      <w:pPr>
        <w:spacing w:after="0"/>
        <w:jc w:val="both"/>
        <w:rPr>
          <w:rFonts w:cs="Times New Roman"/>
          <w:sz w:val="24"/>
          <w:szCs w:val="24"/>
          <w:lang w:val="en-US"/>
        </w:rPr>
      </w:pPr>
    </w:p>
    <w:p w14:paraId="5366F3F0" w14:textId="77777777" w:rsidR="001F15B5" w:rsidRDefault="001F15B5" w:rsidP="000E13E9">
      <w:pPr>
        <w:spacing w:after="0"/>
        <w:jc w:val="both"/>
        <w:rPr>
          <w:rFonts w:cs="Times New Roman"/>
          <w:sz w:val="24"/>
          <w:szCs w:val="24"/>
          <w:lang w:val="en-US"/>
        </w:rPr>
      </w:pPr>
    </w:p>
    <w:p w14:paraId="05FFEB3A" w14:textId="77777777" w:rsidR="001F15B5" w:rsidRDefault="001F15B5" w:rsidP="000E13E9">
      <w:pPr>
        <w:spacing w:after="0"/>
        <w:jc w:val="both"/>
        <w:rPr>
          <w:rFonts w:cs="Times New Roman"/>
          <w:sz w:val="24"/>
          <w:szCs w:val="24"/>
          <w:lang w:val="en-US"/>
        </w:rPr>
      </w:pPr>
    </w:p>
    <w:p w14:paraId="1AC40A60" w14:textId="77777777" w:rsidR="00247FD0" w:rsidRPr="001F15B5" w:rsidRDefault="00247FD0" w:rsidP="000E13E9">
      <w:pPr>
        <w:spacing w:after="0"/>
        <w:jc w:val="both"/>
        <w:rPr>
          <w:rFonts w:cs="Times New Roman"/>
          <w:sz w:val="24"/>
          <w:szCs w:val="24"/>
          <w:lang w:val="en-US"/>
        </w:rPr>
      </w:pPr>
    </w:p>
    <w:p w14:paraId="03C39C56" w14:textId="77777777" w:rsidR="007B1E41" w:rsidRDefault="007B1E41" w:rsidP="007B1E41">
      <w:pPr>
        <w:spacing w:after="0"/>
        <w:ind w:firstLine="360"/>
        <w:jc w:val="both"/>
        <w:rPr>
          <w:rFonts w:cs="Times New Roman"/>
          <w:sz w:val="24"/>
          <w:szCs w:val="24"/>
          <w:lang w:val="en-US"/>
        </w:rPr>
      </w:pPr>
      <w:r w:rsidRPr="00002769">
        <w:rPr>
          <w:rFonts w:cs="Times New Roman"/>
          <w:sz w:val="24"/>
          <w:szCs w:val="24"/>
          <w:lang w:val="en-US"/>
        </w:rPr>
        <w:t xml:space="preserve">The assumption tests have been utilized to evaluate two critical assumptions: normality and homogeneity of variances. </w:t>
      </w:r>
      <w:r w:rsidRPr="00046D62">
        <w:rPr>
          <w:rFonts w:cs="Times New Roman"/>
          <w:sz w:val="24"/>
          <w:szCs w:val="24"/>
          <w:lang w:val="en-US"/>
        </w:rPr>
        <w:t>The assumption check suggests the following:</w:t>
      </w:r>
    </w:p>
    <w:p w14:paraId="02513E4D" w14:textId="0A90B0E2" w:rsidR="007B1E41" w:rsidRPr="00CD5EDB" w:rsidRDefault="007B1E41" w:rsidP="007B1E41">
      <w:pPr>
        <w:pStyle w:val="ListParagraph"/>
        <w:numPr>
          <w:ilvl w:val="0"/>
          <w:numId w:val="11"/>
        </w:numPr>
        <w:spacing w:after="0"/>
        <w:jc w:val="both"/>
        <w:rPr>
          <w:rFonts w:cs="Times New Roman"/>
          <w:sz w:val="24"/>
          <w:szCs w:val="24"/>
          <w:lang w:val="en-US"/>
        </w:rPr>
      </w:pPr>
      <w:r w:rsidRPr="00CD5EDB">
        <w:rPr>
          <w:rFonts w:cs="Times New Roman"/>
          <w:b/>
          <w:bCs/>
          <w:sz w:val="24"/>
          <w:szCs w:val="24"/>
          <w:lang w:val="en-US"/>
        </w:rPr>
        <w:t>Assumption on normality</w:t>
      </w:r>
      <w:r w:rsidRPr="00CD5EDB">
        <w:rPr>
          <w:rFonts w:cs="Times New Roman"/>
          <w:sz w:val="24"/>
          <w:szCs w:val="24"/>
          <w:lang w:val="en-US"/>
        </w:rPr>
        <w:t xml:space="preserve">. </w:t>
      </w:r>
      <w:r w:rsidR="00C20943" w:rsidRPr="00C20943">
        <w:rPr>
          <w:rFonts w:cs="Times New Roman"/>
          <w:sz w:val="24"/>
          <w:szCs w:val="24"/>
          <w:lang w:val="en-US"/>
        </w:rPr>
        <w:t>The findings of the Kolmogorov-Smirnov test</w:t>
      </w:r>
      <w:r w:rsidR="00066E6F">
        <w:rPr>
          <w:rFonts w:cs="Times New Roman"/>
          <w:sz w:val="24"/>
          <w:szCs w:val="24"/>
          <w:lang w:val="en-US"/>
        </w:rPr>
        <w:t xml:space="preserve"> (</w:t>
      </w:r>
      <w:r w:rsidR="00066E6F" w:rsidRPr="00066E6F">
        <w:rPr>
          <w:rFonts w:cs="Times New Roman"/>
          <w:sz w:val="24"/>
          <w:szCs w:val="24"/>
          <w:lang w:val="en-US"/>
        </w:rPr>
        <w:t>Kolmogorov-Smirnov test statistic is 0.3892435359616416 with a p-value of 0.0.</w:t>
      </w:r>
      <w:r w:rsidR="00066E6F">
        <w:rPr>
          <w:rFonts w:cs="Times New Roman"/>
          <w:sz w:val="24"/>
          <w:szCs w:val="24"/>
          <w:lang w:val="en-US"/>
        </w:rPr>
        <w:t>)</w:t>
      </w:r>
      <w:r w:rsidR="00C20943" w:rsidRPr="00C20943">
        <w:rPr>
          <w:rFonts w:cs="Times New Roman"/>
          <w:sz w:val="24"/>
          <w:szCs w:val="24"/>
          <w:lang w:val="en-US"/>
        </w:rPr>
        <w:t xml:space="preserve"> suggest that the assumption of normality for the residuals of the model is violated.</w:t>
      </w:r>
    </w:p>
    <w:p w14:paraId="036154E9" w14:textId="4A7C9B7D" w:rsidR="00247FD0" w:rsidRPr="00247FD0" w:rsidRDefault="007B1E41" w:rsidP="00247FD0">
      <w:pPr>
        <w:pStyle w:val="ListParagraph"/>
        <w:numPr>
          <w:ilvl w:val="0"/>
          <w:numId w:val="11"/>
        </w:numPr>
        <w:spacing w:after="0"/>
        <w:jc w:val="both"/>
        <w:rPr>
          <w:rFonts w:cs="Times New Roman"/>
          <w:b/>
          <w:bCs/>
          <w:sz w:val="24"/>
          <w:szCs w:val="24"/>
          <w:lang w:val="en-US"/>
        </w:rPr>
      </w:pPr>
      <w:r w:rsidRPr="00066E6F">
        <w:rPr>
          <w:rFonts w:cs="Times New Roman"/>
          <w:b/>
          <w:bCs/>
          <w:sz w:val="24"/>
          <w:szCs w:val="24"/>
          <w:lang w:val="en-US"/>
        </w:rPr>
        <w:t>Assumption on homogeneity of variances.</w:t>
      </w:r>
      <w:r w:rsidRPr="00066E6F">
        <w:rPr>
          <w:rFonts w:cs="Times New Roman"/>
          <w:sz w:val="24"/>
          <w:szCs w:val="24"/>
          <w:lang w:val="en-US"/>
        </w:rPr>
        <w:t xml:space="preserve"> Based on the results of the Barlett test,</w:t>
      </w:r>
      <w:r w:rsidR="00066E6F">
        <w:rPr>
          <w:rFonts w:cs="Times New Roman"/>
          <w:sz w:val="24"/>
          <w:szCs w:val="24"/>
          <w:lang w:val="en-US"/>
        </w:rPr>
        <w:t xml:space="preserve"> </w:t>
      </w:r>
      <w:r w:rsidR="00066E6F" w:rsidRPr="00066E6F">
        <w:rPr>
          <w:rFonts w:cs="Times New Roman"/>
          <w:sz w:val="24"/>
          <w:szCs w:val="24"/>
          <w:lang w:val="en-US"/>
        </w:rPr>
        <w:t>the p-value</w:t>
      </w:r>
      <w:r w:rsidR="00066E6F">
        <w:rPr>
          <w:rFonts w:cs="Times New Roman"/>
          <w:sz w:val="24"/>
          <w:szCs w:val="24"/>
          <w:lang w:val="en-US"/>
        </w:rPr>
        <w:t xml:space="preserve"> equals to </w:t>
      </w:r>
      <w:r w:rsidR="00066E6F" w:rsidRPr="00066E6F">
        <w:rPr>
          <w:rFonts w:cs="Times New Roman"/>
          <w:sz w:val="24"/>
          <w:szCs w:val="24"/>
          <w:lang w:val="en-US"/>
        </w:rPr>
        <w:t>9.226636634960654e-20 is less than the significance level 0.05, the null hypothesis</w:t>
      </w:r>
      <w:r w:rsidR="00247FD0">
        <w:rPr>
          <w:rFonts w:cs="Times New Roman"/>
          <w:sz w:val="24"/>
          <w:szCs w:val="24"/>
          <w:lang w:val="en-US"/>
        </w:rPr>
        <w:t xml:space="preserve"> is rejected</w:t>
      </w:r>
      <w:r w:rsidR="00066E6F" w:rsidRPr="00066E6F">
        <w:rPr>
          <w:rFonts w:cs="Times New Roman"/>
          <w:sz w:val="24"/>
          <w:szCs w:val="24"/>
          <w:lang w:val="en-US"/>
        </w:rPr>
        <w:t>. This indicates that there is sufficient evidence to suggest that the variances of the residuals are not equal across groups or levels of the independent variables</w:t>
      </w:r>
      <w:r w:rsidR="00066E6F">
        <w:rPr>
          <w:rFonts w:cs="Times New Roman"/>
          <w:sz w:val="24"/>
          <w:szCs w:val="24"/>
          <w:lang w:val="en-US"/>
        </w:rPr>
        <w:t xml:space="preserve">, which </w:t>
      </w:r>
      <w:r w:rsidR="00066E6F" w:rsidRPr="00066E6F">
        <w:rPr>
          <w:rFonts w:cs="Times New Roman"/>
          <w:sz w:val="24"/>
          <w:szCs w:val="24"/>
          <w:lang w:val="en-US"/>
        </w:rPr>
        <w:t>the assumption of homogeneity of variances is violated.</w:t>
      </w:r>
    </w:p>
    <w:p w14:paraId="17248382" w14:textId="480019BF" w:rsidR="00CD5EDB" w:rsidRDefault="00066E6F" w:rsidP="001F15B5">
      <w:pPr>
        <w:spacing w:after="0"/>
        <w:ind w:firstLine="360"/>
        <w:jc w:val="both"/>
        <w:rPr>
          <w:rFonts w:cs="Times New Roman"/>
          <w:b/>
          <w:bCs/>
          <w:sz w:val="24"/>
          <w:szCs w:val="24"/>
          <w:lang w:val="en-US"/>
        </w:rPr>
      </w:pPr>
      <w:r w:rsidRPr="00066E6F">
        <w:rPr>
          <w:rFonts w:cs="Times New Roman"/>
          <w:sz w:val="24"/>
          <w:szCs w:val="24"/>
          <w:lang w:val="en-US"/>
        </w:rPr>
        <w:t xml:space="preserve">For </w:t>
      </w:r>
      <w:r>
        <w:rPr>
          <w:rFonts w:cs="Times New Roman"/>
          <w:sz w:val="24"/>
          <w:szCs w:val="24"/>
          <w:lang w:val="en-US"/>
        </w:rPr>
        <w:t>the one-way ANCOVA test</w:t>
      </w:r>
      <w:r w:rsidR="001F15B5">
        <w:rPr>
          <w:rFonts w:cs="Times New Roman"/>
          <w:sz w:val="24"/>
          <w:szCs w:val="24"/>
          <w:lang w:val="en-US"/>
        </w:rPr>
        <w:t xml:space="preserve"> on the first research question</w:t>
      </w:r>
      <w:r>
        <w:rPr>
          <w:rFonts w:cs="Times New Roman"/>
          <w:sz w:val="24"/>
          <w:szCs w:val="24"/>
          <w:lang w:val="en-US"/>
        </w:rPr>
        <w:t xml:space="preserve">, the violation of normality </w:t>
      </w:r>
      <w:r w:rsidR="00247FD0">
        <w:rPr>
          <w:rFonts w:cs="Times New Roman"/>
          <w:sz w:val="24"/>
          <w:szCs w:val="24"/>
          <w:lang w:val="en-US"/>
        </w:rPr>
        <w:t>is concerning</w:t>
      </w:r>
      <w:r>
        <w:rPr>
          <w:rFonts w:cs="Times New Roman"/>
          <w:sz w:val="24"/>
          <w:szCs w:val="24"/>
          <w:lang w:val="en-US"/>
        </w:rPr>
        <w:t xml:space="preserve">, since it affects the validity of </w:t>
      </w:r>
      <w:r w:rsidR="001F15B5">
        <w:rPr>
          <w:rFonts w:cs="Times New Roman"/>
          <w:sz w:val="24"/>
          <w:szCs w:val="24"/>
          <w:lang w:val="en-US"/>
        </w:rPr>
        <w:t xml:space="preserve">the test. The one-way ANCOVA on the second research question violates both normality and homogeneity of variance assumptions. This affects the accuracy of the parameter estimates and the validity of the statistics as well as leading to biases in estimates and </w:t>
      </w:r>
      <w:r w:rsidR="00247FD0">
        <w:rPr>
          <w:rFonts w:cs="Times New Roman"/>
          <w:sz w:val="24"/>
          <w:szCs w:val="24"/>
          <w:lang w:val="en-US"/>
        </w:rPr>
        <w:t xml:space="preserve">an increased </w:t>
      </w:r>
      <w:r w:rsidR="001F15B5">
        <w:rPr>
          <w:rFonts w:cs="Times New Roman"/>
          <w:sz w:val="24"/>
          <w:szCs w:val="24"/>
          <w:lang w:val="en-US"/>
        </w:rPr>
        <w:t xml:space="preserve">Type I error rate. This means that both tests are not reliable to </w:t>
      </w:r>
      <w:r w:rsidR="00247FD0">
        <w:rPr>
          <w:rFonts w:cs="Times New Roman"/>
          <w:sz w:val="24"/>
          <w:szCs w:val="24"/>
          <w:lang w:val="en-US"/>
        </w:rPr>
        <w:t>draw</w:t>
      </w:r>
      <w:r w:rsidR="001F15B5">
        <w:rPr>
          <w:rFonts w:cs="Times New Roman"/>
          <w:sz w:val="24"/>
          <w:szCs w:val="24"/>
          <w:lang w:val="en-US"/>
        </w:rPr>
        <w:t xml:space="preserve"> conclusions, and the violations should be addressed before processing further. </w:t>
      </w:r>
    </w:p>
    <w:sectPr w:rsidR="00CD5EDB" w:rsidSect="00FD064D">
      <w:headerReference w:type="default" r:id="rId18"/>
      <w:pgSz w:w="11906" w:h="16838" w:code="9"/>
      <w:pgMar w:top="1440" w:right="1440" w:bottom="1440" w:left="1440"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D7F94D" w14:textId="77777777" w:rsidR="00F81532" w:rsidRDefault="00F81532" w:rsidP="0074601E">
      <w:pPr>
        <w:spacing w:after="0"/>
      </w:pPr>
      <w:r>
        <w:separator/>
      </w:r>
    </w:p>
  </w:endnote>
  <w:endnote w:type="continuationSeparator" w:id="0">
    <w:p w14:paraId="67A6064E" w14:textId="77777777" w:rsidR="00F81532" w:rsidRDefault="00F81532" w:rsidP="007460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973961" w14:textId="77777777" w:rsidR="00F81532" w:rsidRDefault="00F81532" w:rsidP="0074601E">
      <w:pPr>
        <w:spacing w:after="0"/>
      </w:pPr>
      <w:r>
        <w:separator/>
      </w:r>
    </w:p>
  </w:footnote>
  <w:footnote w:type="continuationSeparator" w:id="0">
    <w:p w14:paraId="1F967125" w14:textId="77777777" w:rsidR="00F81532" w:rsidRDefault="00F81532" w:rsidP="0074601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7AB5C" w14:textId="2EF56BBB" w:rsidR="00385433" w:rsidRPr="007D1E3C" w:rsidRDefault="007D1E3C" w:rsidP="007D1E3C">
    <w:pPr>
      <w:pStyle w:val="Header"/>
      <w:rPr>
        <w:sz w:val="24"/>
        <w:szCs w:val="24"/>
        <w:lang w:val="en-US"/>
      </w:rPr>
    </w:pPr>
    <w:r w:rsidRPr="007D1E3C">
      <w:rPr>
        <w:sz w:val="24"/>
        <w:szCs w:val="24"/>
        <w:lang w:val="en-US"/>
      </w:rPr>
      <w:t>INF2178 Experimental Design for Data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060E4"/>
    <w:multiLevelType w:val="hybridMultilevel"/>
    <w:tmpl w:val="ECCCDC38"/>
    <w:lvl w:ilvl="0" w:tplc="D66683AC">
      <w:start w:val="9"/>
      <w:numFmt w:val="decimal"/>
      <w:lvlText w:val="%1."/>
      <w:lvlJc w:val="left"/>
      <w:pPr>
        <w:ind w:left="1429" w:hanging="360"/>
      </w:pPr>
      <w:rPr>
        <w:rFonts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4AE3BDC"/>
    <w:multiLevelType w:val="hybridMultilevel"/>
    <w:tmpl w:val="38D21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10E4D"/>
    <w:multiLevelType w:val="hybridMultilevel"/>
    <w:tmpl w:val="BAFCF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7F63D9"/>
    <w:multiLevelType w:val="hybridMultilevel"/>
    <w:tmpl w:val="C096B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2D3CE0"/>
    <w:multiLevelType w:val="hybridMultilevel"/>
    <w:tmpl w:val="E15E8956"/>
    <w:lvl w:ilvl="0" w:tplc="8E56013E">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3B9C114C"/>
    <w:multiLevelType w:val="hybridMultilevel"/>
    <w:tmpl w:val="59207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C51783"/>
    <w:multiLevelType w:val="hybridMultilevel"/>
    <w:tmpl w:val="7A408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557007"/>
    <w:multiLevelType w:val="hybridMultilevel"/>
    <w:tmpl w:val="1A209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D27C72"/>
    <w:multiLevelType w:val="hybridMultilevel"/>
    <w:tmpl w:val="E9B4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B54BC0"/>
    <w:multiLevelType w:val="hybridMultilevel"/>
    <w:tmpl w:val="ECCCDC38"/>
    <w:lvl w:ilvl="0" w:tplc="FFFFFFFF">
      <w:start w:val="9"/>
      <w:numFmt w:val="decimal"/>
      <w:lvlText w:val="%1."/>
      <w:lvlJc w:val="left"/>
      <w:pPr>
        <w:ind w:left="1429" w:hanging="360"/>
      </w:pPr>
      <w:rPr>
        <w:rFonts w:hint="default"/>
      </w:r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74B6481B"/>
    <w:multiLevelType w:val="multilevel"/>
    <w:tmpl w:val="7E82D2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60906326">
    <w:abstractNumId w:val="4"/>
  </w:num>
  <w:num w:numId="2" w16cid:durableId="1015112210">
    <w:abstractNumId w:val="10"/>
  </w:num>
  <w:num w:numId="3" w16cid:durableId="1768233721">
    <w:abstractNumId w:val="0"/>
  </w:num>
  <w:num w:numId="4" w16cid:durableId="709108379">
    <w:abstractNumId w:val="6"/>
  </w:num>
  <w:num w:numId="5" w16cid:durableId="1623152508">
    <w:abstractNumId w:val="1"/>
  </w:num>
  <w:num w:numId="6" w16cid:durableId="1638489512">
    <w:abstractNumId w:val="5"/>
  </w:num>
  <w:num w:numId="7" w16cid:durableId="1065496952">
    <w:abstractNumId w:val="9"/>
  </w:num>
  <w:num w:numId="8" w16cid:durableId="132869808">
    <w:abstractNumId w:val="2"/>
  </w:num>
  <w:num w:numId="9" w16cid:durableId="995649050">
    <w:abstractNumId w:val="7"/>
  </w:num>
  <w:num w:numId="10" w16cid:durableId="664091750">
    <w:abstractNumId w:val="8"/>
  </w:num>
  <w:num w:numId="11" w16cid:durableId="8061654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288"/>
    <w:rsid w:val="00002769"/>
    <w:rsid w:val="0003293E"/>
    <w:rsid w:val="00046D62"/>
    <w:rsid w:val="0005701B"/>
    <w:rsid w:val="00066E6F"/>
    <w:rsid w:val="00083CD1"/>
    <w:rsid w:val="0009259A"/>
    <w:rsid w:val="000B62B4"/>
    <w:rsid w:val="000C4E20"/>
    <w:rsid w:val="000E13E9"/>
    <w:rsid w:val="000E51F1"/>
    <w:rsid w:val="000E5512"/>
    <w:rsid w:val="00123998"/>
    <w:rsid w:val="001302AE"/>
    <w:rsid w:val="001352B9"/>
    <w:rsid w:val="001363D8"/>
    <w:rsid w:val="0016075C"/>
    <w:rsid w:val="001638F7"/>
    <w:rsid w:val="0017162F"/>
    <w:rsid w:val="00173B0D"/>
    <w:rsid w:val="001A187E"/>
    <w:rsid w:val="001B64BF"/>
    <w:rsid w:val="001D5444"/>
    <w:rsid w:val="001E08EF"/>
    <w:rsid w:val="001F15B5"/>
    <w:rsid w:val="001F4504"/>
    <w:rsid w:val="001F5E7D"/>
    <w:rsid w:val="0023297F"/>
    <w:rsid w:val="002360C8"/>
    <w:rsid w:val="00247FD0"/>
    <w:rsid w:val="002703DE"/>
    <w:rsid w:val="002958B4"/>
    <w:rsid w:val="0029647C"/>
    <w:rsid w:val="002E6EDF"/>
    <w:rsid w:val="002F463D"/>
    <w:rsid w:val="00301F5F"/>
    <w:rsid w:val="00372010"/>
    <w:rsid w:val="00385433"/>
    <w:rsid w:val="003C56F0"/>
    <w:rsid w:val="003D72DF"/>
    <w:rsid w:val="003F2653"/>
    <w:rsid w:val="00402770"/>
    <w:rsid w:val="00410CEB"/>
    <w:rsid w:val="004208A5"/>
    <w:rsid w:val="00454490"/>
    <w:rsid w:val="00454525"/>
    <w:rsid w:val="004566DC"/>
    <w:rsid w:val="004727A7"/>
    <w:rsid w:val="00474E51"/>
    <w:rsid w:val="00481FE8"/>
    <w:rsid w:val="00485F8C"/>
    <w:rsid w:val="004F2719"/>
    <w:rsid w:val="00507299"/>
    <w:rsid w:val="0053787E"/>
    <w:rsid w:val="005529A6"/>
    <w:rsid w:val="005754FD"/>
    <w:rsid w:val="00596F9A"/>
    <w:rsid w:val="005C5993"/>
    <w:rsid w:val="005D3187"/>
    <w:rsid w:val="006120D8"/>
    <w:rsid w:val="006C0B77"/>
    <w:rsid w:val="006C11ED"/>
    <w:rsid w:val="006C4315"/>
    <w:rsid w:val="0074601E"/>
    <w:rsid w:val="00746DCB"/>
    <w:rsid w:val="00764678"/>
    <w:rsid w:val="00777FFD"/>
    <w:rsid w:val="007B1E41"/>
    <w:rsid w:val="007D1E3C"/>
    <w:rsid w:val="007E6B7F"/>
    <w:rsid w:val="007E700A"/>
    <w:rsid w:val="008058CA"/>
    <w:rsid w:val="008242FF"/>
    <w:rsid w:val="008652A6"/>
    <w:rsid w:val="00870751"/>
    <w:rsid w:val="008D032D"/>
    <w:rsid w:val="00916C2D"/>
    <w:rsid w:val="00922C48"/>
    <w:rsid w:val="00937DE8"/>
    <w:rsid w:val="0097666A"/>
    <w:rsid w:val="00996F4B"/>
    <w:rsid w:val="009A179F"/>
    <w:rsid w:val="009B7654"/>
    <w:rsid w:val="009C732B"/>
    <w:rsid w:val="009F4A83"/>
    <w:rsid w:val="00A01377"/>
    <w:rsid w:val="00A0287E"/>
    <w:rsid w:val="00A1693C"/>
    <w:rsid w:val="00A22F9E"/>
    <w:rsid w:val="00A50E96"/>
    <w:rsid w:val="00A963AC"/>
    <w:rsid w:val="00AE0543"/>
    <w:rsid w:val="00AE394A"/>
    <w:rsid w:val="00B02B0C"/>
    <w:rsid w:val="00B85CD8"/>
    <w:rsid w:val="00B915B7"/>
    <w:rsid w:val="00B9540D"/>
    <w:rsid w:val="00BC247F"/>
    <w:rsid w:val="00BC28F4"/>
    <w:rsid w:val="00BD329B"/>
    <w:rsid w:val="00BF0A34"/>
    <w:rsid w:val="00BF5419"/>
    <w:rsid w:val="00BF697A"/>
    <w:rsid w:val="00C20943"/>
    <w:rsid w:val="00C2304E"/>
    <w:rsid w:val="00C23126"/>
    <w:rsid w:val="00C42E9D"/>
    <w:rsid w:val="00C43C76"/>
    <w:rsid w:val="00C8457D"/>
    <w:rsid w:val="00C909E5"/>
    <w:rsid w:val="00CB48B2"/>
    <w:rsid w:val="00CC53BE"/>
    <w:rsid w:val="00CD5EDB"/>
    <w:rsid w:val="00D02422"/>
    <w:rsid w:val="00D53DEE"/>
    <w:rsid w:val="00D6461C"/>
    <w:rsid w:val="00D919B0"/>
    <w:rsid w:val="00D97350"/>
    <w:rsid w:val="00DD7DC9"/>
    <w:rsid w:val="00E3775E"/>
    <w:rsid w:val="00E43082"/>
    <w:rsid w:val="00E81BDA"/>
    <w:rsid w:val="00EA404D"/>
    <w:rsid w:val="00EA59DF"/>
    <w:rsid w:val="00EB7288"/>
    <w:rsid w:val="00EE4070"/>
    <w:rsid w:val="00EE43DC"/>
    <w:rsid w:val="00EF2C56"/>
    <w:rsid w:val="00F01772"/>
    <w:rsid w:val="00F12C76"/>
    <w:rsid w:val="00F330EC"/>
    <w:rsid w:val="00F72630"/>
    <w:rsid w:val="00F81532"/>
    <w:rsid w:val="00FA248B"/>
    <w:rsid w:val="00FA6DD9"/>
    <w:rsid w:val="00FB4A55"/>
    <w:rsid w:val="00FD064D"/>
    <w:rsid w:val="00FD4D19"/>
    <w:rsid w:val="00FF1A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EBE94"/>
  <w15:chartTrackingRefBased/>
  <w15:docId w15:val="{B5551E42-59FE-4185-98F9-9DFB2AE0C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kern w:val="0"/>
      <w:sz w:val="28"/>
      <w14:ligatures w14:val="none"/>
    </w:rPr>
  </w:style>
  <w:style w:type="paragraph" w:styleId="Heading1">
    <w:name w:val="heading 1"/>
    <w:basedOn w:val="Normal"/>
    <w:next w:val="Normal"/>
    <w:link w:val="Heading1Char"/>
    <w:uiPriority w:val="9"/>
    <w:qFormat/>
    <w:rsid w:val="00EB7288"/>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EB7288"/>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EB7288"/>
    <w:pPr>
      <w:keepNext/>
      <w:keepLines/>
      <w:spacing w:before="160" w:after="80"/>
      <w:outlineLvl w:val="2"/>
    </w:pPr>
    <w:rPr>
      <w:rFonts w:asciiTheme="minorHAnsi" w:eastAsiaTheme="majorEastAsia" w:hAnsiTheme="minorHAnsi" w:cstheme="majorBidi"/>
      <w:color w:val="2E74B5" w:themeColor="accent1" w:themeShade="BF"/>
      <w:szCs w:val="28"/>
    </w:rPr>
  </w:style>
  <w:style w:type="paragraph" w:styleId="Heading4">
    <w:name w:val="heading 4"/>
    <w:basedOn w:val="Normal"/>
    <w:next w:val="Normal"/>
    <w:link w:val="Heading4Char"/>
    <w:uiPriority w:val="9"/>
    <w:semiHidden/>
    <w:unhideWhenUsed/>
    <w:qFormat/>
    <w:rsid w:val="00EB7288"/>
    <w:pPr>
      <w:keepNext/>
      <w:keepLines/>
      <w:spacing w:before="80" w:after="40"/>
      <w:outlineLvl w:val="3"/>
    </w:pPr>
    <w:rPr>
      <w:rFonts w:asciiTheme="minorHAnsi" w:eastAsiaTheme="majorEastAsia" w:hAnsiTheme="min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B7288"/>
    <w:pPr>
      <w:keepNext/>
      <w:keepLines/>
      <w:spacing w:before="80" w:after="40"/>
      <w:outlineLvl w:val="4"/>
    </w:pPr>
    <w:rPr>
      <w:rFonts w:asciiTheme="minorHAnsi" w:eastAsiaTheme="majorEastAsia" w:hAnsiTheme="minorHAnsi" w:cstheme="majorBidi"/>
      <w:color w:val="2E74B5" w:themeColor="accent1" w:themeShade="BF"/>
    </w:rPr>
  </w:style>
  <w:style w:type="paragraph" w:styleId="Heading6">
    <w:name w:val="heading 6"/>
    <w:basedOn w:val="Normal"/>
    <w:next w:val="Normal"/>
    <w:link w:val="Heading6Char"/>
    <w:uiPriority w:val="9"/>
    <w:semiHidden/>
    <w:unhideWhenUsed/>
    <w:qFormat/>
    <w:rsid w:val="00EB728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B728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B728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B728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288"/>
    <w:rPr>
      <w:rFonts w:asciiTheme="majorHAnsi" w:eastAsiaTheme="majorEastAsia" w:hAnsiTheme="majorHAnsi" w:cstheme="majorBidi"/>
      <w:color w:val="2E74B5" w:themeColor="accent1" w:themeShade="BF"/>
      <w:kern w:val="0"/>
      <w:sz w:val="40"/>
      <w:szCs w:val="40"/>
      <w14:ligatures w14:val="none"/>
    </w:rPr>
  </w:style>
  <w:style w:type="character" w:customStyle="1" w:styleId="Heading2Char">
    <w:name w:val="Heading 2 Char"/>
    <w:basedOn w:val="DefaultParagraphFont"/>
    <w:link w:val="Heading2"/>
    <w:uiPriority w:val="9"/>
    <w:semiHidden/>
    <w:rsid w:val="00EB7288"/>
    <w:rPr>
      <w:rFonts w:asciiTheme="majorHAnsi" w:eastAsiaTheme="majorEastAsia" w:hAnsiTheme="majorHAnsi" w:cstheme="majorBidi"/>
      <w:color w:val="2E74B5"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EB7288"/>
    <w:rPr>
      <w:rFonts w:eastAsiaTheme="majorEastAsia" w:cstheme="majorBidi"/>
      <w:color w:val="2E74B5"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EB7288"/>
    <w:rPr>
      <w:rFonts w:eastAsiaTheme="majorEastAsia" w:cstheme="majorBidi"/>
      <w:i/>
      <w:iCs/>
      <w:color w:val="2E74B5" w:themeColor="accent1" w:themeShade="BF"/>
      <w:kern w:val="0"/>
      <w:sz w:val="28"/>
      <w14:ligatures w14:val="none"/>
    </w:rPr>
  </w:style>
  <w:style w:type="character" w:customStyle="1" w:styleId="Heading5Char">
    <w:name w:val="Heading 5 Char"/>
    <w:basedOn w:val="DefaultParagraphFont"/>
    <w:link w:val="Heading5"/>
    <w:uiPriority w:val="9"/>
    <w:semiHidden/>
    <w:rsid w:val="00EB7288"/>
    <w:rPr>
      <w:rFonts w:eastAsiaTheme="majorEastAsia" w:cstheme="majorBidi"/>
      <w:color w:val="2E74B5" w:themeColor="accent1" w:themeShade="BF"/>
      <w:kern w:val="0"/>
      <w:sz w:val="28"/>
      <w14:ligatures w14:val="none"/>
    </w:rPr>
  </w:style>
  <w:style w:type="character" w:customStyle="1" w:styleId="Heading6Char">
    <w:name w:val="Heading 6 Char"/>
    <w:basedOn w:val="DefaultParagraphFont"/>
    <w:link w:val="Heading6"/>
    <w:uiPriority w:val="9"/>
    <w:semiHidden/>
    <w:rsid w:val="00EB7288"/>
    <w:rPr>
      <w:rFonts w:eastAsiaTheme="majorEastAsia" w:cstheme="majorBidi"/>
      <w:i/>
      <w:iCs/>
      <w:color w:val="595959" w:themeColor="text1" w:themeTint="A6"/>
      <w:kern w:val="0"/>
      <w:sz w:val="28"/>
      <w14:ligatures w14:val="none"/>
    </w:rPr>
  </w:style>
  <w:style w:type="character" w:customStyle="1" w:styleId="Heading7Char">
    <w:name w:val="Heading 7 Char"/>
    <w:basedOn w:val="DefaultParagraphFont"/>
    <w:link w:val="Heading7"/>
    <w:uiPriority w:val="9"/>
    <w:semiHidden/>
    <w:rsid w:val="00EB7288"/>
    <w:rPr>
      <w:rFonts w:eastAsiaTheme="majorEastAsia" w:cstheme="majorBidi"/>
      <w:color w:val="595959" w:themeColor="text1" w:themeTint="A6"/>
      <w:kern w:val="0"/>
      <w:sz w:val="28"/>
      <w14:ligatures w14:val="none"/>
    </w:rPr>
  </w:style>
  <w:style w:type="character" w:customStyle="1" w:styleId="Heading8Char">
    <w:name w:val="Heading 8 Char"/>
    <w:basedOn w:val="DefaultParagraphFont"/>
    <w:link w:val="Heading8"/>
    <w:uiPriority w:val="9"/>
    <w:semiHidden/>
    <w:rsid w:val="00EB7288"/>
    <w:rPr>
      <w:rFonts w:eastAsiaTheme="majorEastAsia" w:cstheme="majorBidi"/>
      <w:i/>
      <w:iCs/>
      <w:color w:val="272727" w:themeColor="text1" w:themeTint="D8"/>
      <w:kern w:val="0"/>
      <w:sz w:val="28"/>
      <w14:ligatures w14:val="none"/>
    </w:rPr>
  </w:style>
  <w:style w:type="character" w:customStyle="1" w:styleId="Heading9Char">
    <w:name w:val="Heading 9 Char"/>
    <w:basedOn w:val="DefaultParagraphFont"/>
    <w:link w:val="Heading9"/>
    <w:uiPriority w:val="9"/>
    <w:semiHidden/>
    <w:rsid w:val="00EB7288"/>
    <w:rPr>
      <w:rFonts w:eastAsiaTheme="majorEastAsia" w:cstheme="majorBidi"/>
      <w:color w:val="272727" w:themeColor="text1" w:themeTint="D8"/>
      <w:kern w:val="0"/>
      <w:sz w:val="28"/>
      <w14:ligatures w14:val="none"/>
    </w:rPr>
  </w:style>
  <w:style w:type="paragraph" w:styleId="Title">
    <w:name w:val="Title"/>
    <w:basedOn w:val="Normal"/>
    <w:next w:val="Normal"/>
    <w:link w:val="TitleChar"/>
    <w:uiPriority w:val="10"/>
    <w:qFormat/>
    <w:rsid w:val="00EB728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7288"/>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EB7288"/>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EB7288"/>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EB7288"/>
    <w:pPr>
      <w:spacing w:before="160"/>
      <w:jc w:val="center"/>
    </w:pPr>
    <w:rPr>
      <w:i/>
      <w:iCs/>
      <w:color w:val="404040" w:themeColor="text1" w:themeTint="BF"/>
    </w:rPr>
  </w:style>
  <w:style w:type="character" w:customStyle="1" w:styleId="QuoteChar">
    <w:name w:val="Quote Char"/>
    <w:basedOn w:val="DefaultParagraphFont"/>
    <w:link w:val="Quote"/>
    <w:uiPriority w:val="29"/>
    <w:rsid w:val="00EB7288"/>
    <w:rPr>
      <w:rFonts w:ascii="Times New Roman" w:hAnsi="Times New Roman"/>
      <w:i/>
      <w:iCs/>
      <w:color w:val="404040" w:themeColor="text1" w:themeTint="BF"/>
      <w:kern w:val="0"/>
      <w:sz w:val="28"/>
      <w14:ligatures w14:val="none"/>
    </w:rPr>
  </w:style>
  <w:style w:type="paragraph" w:styleId="ListParagraph">
    <w:name w:val="List Paragraph"/>
    <w:basedOn w:val="Normal"/>
    <w:uiPriority w:val="34"/>
    <w:qFormat/>
    <w:rsid w:val="00EB7288"/>
    <w:pPr>
      <w:ind w:left="720"/>
      <w:contextualSpacing/>
    </w:pPr>
  </w:style>
  <w:style w:type="character" w:styleId="IntenseEmphasis">
    <w:name w:val="Intense Emphasis"/>
    <w:basedOn w:val="DefaultParagraphFont"/>
    <w:uiPriority w:val="21"/>
    <w:qFormat/>
    <w:rsid w:val="00EB7288"/>
    <w:rPr>
      <w:i/>
      <w:iCs/>
      <w:color w:val="2E74B5" w:themeColor="accent1" w:themeShade="BF"/>
    </w:rPr>
  </w:style>
  <w:style w:type="paragraph" w:styleId="IntenseQuote">
    <w:name w:val="Intense Quote"/>
    <w:basedOn w:val="Normal"/>
    <w:next w:val="Normal"/>
    <w:link w:val="IntenseQuoteChar"/>
    <w:uiPriority w:val="30"/>
    <w:qFormat/>
    <w:rsid w:val="00EB7288"/>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EB7288"/>
    <w:rPr>
      <w:rFonts w:ascii="Times New Roman" w:hAnsi="Times New Roman"/>
      <w:i/>
      <w:iCs/>
      <w:color w:val="2E74B5" w:themeColor="accent1" w:themeShade="BF"/>
      <w:kern w:val="0"/>
      <w:sz w:val="28"/>
      <w14:ligatures w14:val="none"/>
    </w:rPr>
  </w:style>
  <w:style w:type="character" w:styleId="IntenseReference">
    <w:name w:val="Intense Reference"/>
    <w:basedOn w:val="DefaultParagraphFont"/>
    <w:uiPriority w:val="32"/>
    <w:qFormat/>
    <w:rsid w:val="00EB7288"/>
    <w:rPr>
      <w:b/>
      <w:bCs/>
      <w:smallCaps/>
      <w:color w:val="2E74B5" w:themeColor="accent1" w:themeShade="BF"/>
      <w:spacing w:val="5"/>
    </w:rPr>
  </w:style>
  <w:style w:type="paragraph" w:styleId="Header">
    <w:name w:val="header"/>
    <w:basedOn w:val="Normal"/>
    <w:link w:val="HeaderChar"/>
    <w:uiPriority w:val="99"/>
    <w:unhideWhenUsed/>
    <w:rsid w:val="0074601E"/>
    <w:pPr>
      <w:tabs>
        <w:tab w:val="center" w:pos="4680"/>
        <w:tab w:val="right" w:pos="9360"/>
      </w:tabs>
      <w:spacing w:after="0"/>
    </w:pPr>
  </w:style>
  <w:style w:type="character" w:customStyle="1" w:styleId="HeaderChar">
    <w:name w:val="Header Char"/>
    <w:basedOn w:val="DefaultParagraphFont"/>
    <w:link w:val="Header"/>
    <w:uiPriority w:val="99"/>
    <w:rsid w:val="0074601E"/>
    <w:rPr>
      <w:rFonts w:ascii="Times New Roman" w:hAnsi="Times New Roman"/>
      <w:kern w:val="0"/>
      <w:sz w:val="28"/>
      <w14:ligatures w14:val="none"/>
    </w:rPr>
  </w:style>
  <w:style w:type="paragraph" w:styleId="Footer">
    <w:name w:val="footer"/>
    <w:basedOn w:val="Normal"/>
    <w:link w:val="FooterChar"/>
    <w:uiPriority w:val="99"/>
    <w:unhideWhenUsed/>
    <w:rsid w:val="0074601E"/>
    <w:pPr>
      <w:tabs>
        <w:tab w:val="center" w:pos="4680"/>
        <w:tab w:val="right" w:pos="9360"/>
      </w:tabs>
      <w:spacing w:after="0"/>
    </w:pPr>
  </w:style>
  <w:style w:type="character" w:customStyle="1" w:styleId="FooterChar">
    <w:name w:val="Footer Char"/>
    <w:basedOn w:val="DefaultParagraphFont"/>
    <w:link w:val="Footer"/>
    <w:uiPriority w:val="99"/>
    <w:rsid w:val="0074601E"/>
    <w:rPr>
      <w:rFonts w:ascii="Times New Roman" w:hAnsi="Times New Roman"/>
      <w:kern w:val="0"/>
      <w:sz w:val="28"/>
      <w14:ligatures w14:val="none"/>
    </w:rPr>
  </w:style>
  <w:style w:type="character" w:styleId="Emphasis">
    <w:name w:val="Emphasis"/>
    <w:basedOn w:val="DefaultParagraphFont"/>
    <w:uiPriority w:val="20"/>
    <w:qFormat/>
    <w:rsid w:val="00A50E96"/>
    <w:rPr>
      <w:i/>
      <w:iCs/>
    </w:rPr>
  </w:style>
  <w:style w:type="character" w:styleId="Hyperlink">
    <w:name w:val="Hyperlink"/>
    <w:basedOn w:val="DefaultParagraphFont"/>
    <w:uiPriority w:val="99"/>
    <w:unhideWhenUsed/>
    <w:rsid w:val="00996F4B"/>
    <w:rPr>
      <w:color w:val="0563C1" w:themeColor="hyperlink"/>
      <w:u w:val="single"/>
    </w:rPr>
  </w:style>
  <w:style w:type="character" w:styleId="UnresolvedMention">
    <w:name w:val="Unresolved Mention"/>
    <w:basedOn w:val="DefaultParagraphFont"/>
    <w:uiPriority w:val="99"/>
    <w:semiHidden/>
    <w:unhideWhenUsed/>
    <w:rsid w:val="00996F4B"/>
    <w:rPr>
      <w:color w:val="605E5C"/>
      <w:shd w:val="clear" w:color="auto" w:fill="E1DFDD"/>
    </w:rPr>
  </w:style>
  <w:style w:type="table" w:styleId="GridTable5Dark">
    <w:name w:val="Grid Table 5 Dark"/>
    <w:basedOn w:val="TableNormal"/>
    <w:uiPriority w:val="50"/>
    <w:rsid w:val="001638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1638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5">
    <w:name w:val="Grid Table 5 Dark Accent 5"/>
    <w:basedOn w:val="TableNormal"/>
    <w:uiPriority w:val="50"/>
    <w:rsid w:val="001638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3">
    <w:name w:val="Grid Table 4 Accent 3"/>
    <w:basedOn w:val="TableNormal"/>
    <w:uiPriority w:val="49"/>
    <w:rsid w:val="001638F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638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859891">
      <w:bodyDiv w:val="1"/>
      <w:marLeft w:val="0"/>
      <w:marRight w:val="0"/>
      <w:marTop w:val="0"/>
      <w:marBottom w:val="0"/>
      <w:divBdr>
        <w:top w:val="none" w:sz="0" w:space="0" w:color="auto"/>
        <w:left w:val="none" w:sz="0" w:space="0" w:color="auto"/>
        <w:bottom w:val="none" w:sz="0" w:space="0" w:color="auto"/>
        <w:right w:val="none" w:sz="0" w:space="0" w:color="auto"/>
      </w:divBdr>
      <w:divsChild>
        <w:div w:id="2124036204">
          <w:marLeft w:val="0"/>
          <w:marRight w:val="0"/>
          <w:marTop w:val="0"/>
          <w:marBottom w:val="0"/>
          <w:divBdr>
            <w:top w:val="none" w:sz="0" w:space="0" w:color="auto"/>
            <w:left w:val="none" w:sz="0" w:space="0" w:color="auto"/>
            <w:bottom w:val="none" w:sz="0" w:space="0" w:color="auto"/>
            <w:right w:val="none" w:sz="0" w:space="0" w:color="auto"/>
          </w:divBdr>
          <w:divsChild>
            <w:div w:id="214705200">
              <w:marLeft w:val="0"/>
              <w:marRight w:val="0"/>
              <w:marTop w:val="0"/>
              <w:marBottom w:val="0"/>
              <w:divBdr>
                <w:top w:val="none" w:sz="0" w:space="0" w:color="auto"/>
                <w:left w:val="none" w:sz="0" w:space="0" w:color="auto"/>
                <w:bottom w:val="none" w:sz="0" w:space="0" w:color="auto"/>
                <w:right w:val="none" w:sz="0" w:space="0" w:color="auto"/>
              </w:divBdr>
            </w:div>
            <w:div w:id="1770735149">
              <w:marLeft w:val="0"/>
              <w:marRight w:val="0"/>
              <w:marTop w:val="0"/>
              <w:marBottom w:val="0"/>
              <w:divBdr>
                <w:top w:val="none" w:sz="0" w:space="0" w:color="auto"/>
                <w:left w:val="none" w:sz="0" w:space="0" w:color="auto"/>
                <w:bottom w:val="none" w:sz="0" w:space="0" w:color="auto"/>
                <w:right w:val="none" w:sz="0" w:space="0" w:color="auto"/>
              </w:divBdr>
            </w:div>
            <w:div w:id="1453863532">
              <w:marLeft w:val="0"/>
              <w:marRight w:val="0"/>
              <w:marTop w:val="0"/>
              <w:marBottom w:val="0"/>
              <w:divBdr>
                <w:top w:val="none" w:sz="0" w:space="0" w:color="auto"/>
                <w:left w:val="none" w:sz="0" w:space="0" w:color="auto"/>
                <w:bottom w:val="none" w:sz="0" w:space="0" w:color="auto"/>
                <w:right w:val="none" w:sz="0" w:space="0" w:color="auto"/>
              </w:divBdr>
            </w:div>
            <w:div w:id="1632518086">
              <w:marLeft w:val="0"/>
              <w:marRight w:val="0"/>
              <w:marTop w:val="0"/>
              <w:marBottom w:val="0"/>
              <w:divBdr>
                <w:top w:val="none" w:sz="0" w:space="0" w:color="auto"/>
                <w:left w:val="none" w:sz="0" w:space="0" w:color="auto"/>
                <w:bottom w:val="none" w:sz="0" w:space="0" w:color="auto"/>
                <w:right w:val="none" w:sz="0" w:space="0" w:color="auto"/>
              </w:divBdr>
            </w:div>
            <w:div w:id="77328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76421">
      <w:bodyDiv w:val="1"/>
      <w:marLeft w:val="0"/>
      <w:marRight w:val="0"/>
      <w:marTop w:val="0"/>
      <w:marBottom w:val="0"/>
      <w:divBdr>
        <w:top w:val="none" w:sz="0" w:space="0" w:color="auto"/>
        <w:left w:val="none" w:sz="0" w:space="0" w:color="auto"/>
        <w:bottom w:val="none" w:sz="0" w:space="0" w:color="auto"/>
        <w:right w:val="none" w:sz="0" w:space="0" w:color="auto"/>
      </w:divBdr>
      <w:divsChild>
        <w:div w:id="1495563377">
          <w:marLeft w:val="0"/>
          <w:marRight w:val="0"/>
          <w:marTop w:val="0"/>
          <w:marBottom w:val="0"/>
          <w:divBdr>
            <w:top w:val="none" w:sz="0" w:space="0" w:color="auto"/>
            <w:left w:val="none" w:sz="0" w:space="0" w:color="auto"/>
            <w:bottom w:val="none" w:sz="0" w:space="0" w:color="auto"/>
            <w:right w:val="none" w:sz="0" w:space="0" w:color="auto"/>
          </w:divBdr>
        </w:div>
      </w:divsChild>
    </w:div>
    <w:div w:id="547230925">
      <w:bodyDiv w:val="1"/>
      <w:marLeft w:val="0"/>
      <w:marRight w:val="0"/>
      <w:marTop w:val="0"/>
      <w:marBottom w:val="0"/>
      <w:divBdr>
        <w:top w:val="none" w:sz="0" w:space="0" w:color="auto"/>
        <w:left w:val="none" w:sz="0" w:space="0" w:color="auto"/>
        <w:bottom w:val="none" w:sz="0" w:space="0" w:color="auto"/>
        <w:right w:val="none" w:sz="0" w:space="0" w:color="auto"/>
      </w:divBdr>
      <w:divsChild>
        <w:div w:id="470709561">
          <w:marLeft w:val="0"/>
          <w:marRight w:val="0"/>
          <w:marTop w:val="0"/>
          <w:marBottom w:val="0"/>
          <w:divBdr>
            <w:top w:val="none" w:sz="0" w:space="0" w:color="auto"/>
            <w:left w:val="none" w:sz="0" w:space="0" w:color="auto"/>
            <w:bottom w:val="none" w:sz="0" w:space="0" w:color="auto"/>
            <w:right w:val="none" w:sz="0" w:space="0" w:color="auto"/>
          </w:divBdr>
        </w:div>
      </w:divsChild>
    </w:div>
    <w:div w:id="561060874">
      <w:bodyDiv w:val="1"/>
      <w:marLeft w:val="0"/>
      <w:marRight w:val="0"/>
      <w:marTop w:val="0"/>
      <w:marBottom w:val="0"/>
      <w:divBdr>
        <w:top w:val="none" w:sz="0" w:space="0" w:color="auto"/>
        <w:left w:val="none" w:sz="0" w:space="0" w:color="auto"/>
        <w:bottom w:val="none" w:sz="0" w:space="0" w:color="auto"/>
        <w:right w:val="none" w:sz="0" w:space="0" w:color="auto"/>
      </w:divBdr>
      <w:divsChild>
        <w:div w:id="1632596454">
          <w:marLeft w:val="0"/>
          <w:marRight w:val="0"/>
          <w:marTop w:val="0"/>
          <w:marBottom w:val="0"/>
          <w:divBdr>
            <w:top w:val="none" w:sz="0" w:space="0" w:color="auto"/>
            <w:left w:val="none" w:sz="0" w:space="0" w:color="auto"/>
            <w:bottom w:val="none" w:sz="0" w:space="0" w:color="auto"/>
            <w:right w:val="none" w:sz="0" w:space="0" w:color="auto"/>
          </w:divBdr>
        </w:div>
      </w:divsChild>
    </w:div>
    <w:div w:id="640580549">
      <w:bodyDiv w:val="1"/>
      <w:marLeft w:val="0"/>
      <w:marRight w:val="0"/>
      <w:marTop w:val="0"/>
      <w:marBottom w:val="0"/>
      <w:divBdr>
        <w:top w:val="none" w:sz="0" w:space="0" w:color="auto"/>
        <w:left w:val="none" w:sz="0" w:space="0" w:color="auto"/>
        <w:bottom w:val="none" w:sz="0" w:space="0" w:color="auto"/>
        <w:right w:val="none" w:sz="0" w:space="0" w:color="auto"/>
      </w:divBdr>
    </w:div>
    <w:div w:id="721713042">
      <w:bodyDiv w:val="1"/>
      <w:marLeft w:val="0"/>
      <w:marRight w:val="0"/>
      <w:marTop w:val="0"/>
      <w:marBottom w:val="0"/>
      <w:divBdr>
        <w:top w:val="none" w:sz="0" w:space="0" w:color="auto"/>
        <w:left w:val="none" w:sz="0" w:space="0" w:color="auto"/>
        <w:bottom w:val="none" w:sz="0" w:space="0" w:color="auto"/>
        <w:right w:val="none" w:sz="0" w:space="0" w:color="auto"/>
      </w:divBdr>
      <w:divsChild>
        <w:div w:id="329337005">
          <w:marLeft w:val="0"/>
          <w:marRight w:val="0"/>
          <w:marTop w:val="0"/>
          <w:marBottom w:val="0"/>
          <w:divBdr>
            <w:top w:val="none" w:sz="0" w:space="0" w:color="auto"/>
            <w:left w:val="none" w:sz="0" w:space="0" w:color="auto"/>
            <w:bottom w:val="none" w:sz="0" w:space="0" w:color="auto"/>
            <w:right w:val="none" w:sz="0" w:space="0" w:color="auto"/>
          </w:divBdr>
          <w:divsChild>
            <w:div w:id="1900048965">
              <w:marLeft w:val="0"/>
              <w:marRight w:val="0"/>
              <w:marTop w:val="0"/>
              <w:marBottom w:val="0"/>
              <w:divBdr>
                <w:top w:val="none" w:sz="0" w:space="0" w:color="auto"/>
                <w:left w:val="none" w:sz="0" w:space="0" w:color="auto"/>
                <w:bottom w:val="none" w:sz="0" w:space="0" w:color="auto"/>
                <w:right w:val="none" w:sz="0" w:space="0" w:color="auto"/>
              </w:divBdr>
            </w:div>
            <w:div w:id="1486125515">
              <w:marLeft w:val="0"/>
              <w:marRight w:val="0"/>
              <w:marTop w:val="0"/>
              <w:marBottom w:val="0"/>
              <w:divBdr>
                <w:top w:val="none" w:sz="0" w:space="0" w:color="auto"/>
                <w:left w:val="none" w:sz="0" w:space="0" w:color="auto"/>
                <w:bottom w:val="none" w:sz="0" w:space="0" w:color="auto"/>
                <w:right w:val="none" w:sz="0" w:space="0" w:color="auto"/>
              </w:divBdr>
            </w:div>
            <w:div w:id="445270290">
              <w:marLeft w:val="0"/>
              <w:marRight w:val="0"/>
              <w:marTop w:val="0"/>
              <w:marBottom w:val="0"/>
              <w:divBdr>
                <w:top w:val="none" w:sz="0" w:space="0" w:color="auto"/>
                <w:left w:val="none" w:sz="0" w:space="0" w:color="auto"/>
                <w:bottom w:val="none" w:sz="0" w:space="0" w:color="auto"/>
                <w:right w:val="none" w:sz="0" w:space="0" w:color="auto"/>
              </w:divBdr>
            </w:div>
            <w:div w:id="1726955088">
              <w:marLeft w:val="0"/>
              <w:marRight w:val="0"/>
              <w:marTop w:val="0"/>
              <w:marBottom w:val="0"/>
              <w:divBdr>
                <w:top w:val="none" w:sz="0" w:space="0" w:color="auto"/>
                <w:left w:val="none" w:sz="0" w:space="0" w:color="auto"/>
                <w:bottom w:val="none" w:sz="0" w:space="0" w:color="auto"/>
                <w:right w:val="none" w:sz="0" w:space="0" w:color="auto"/>
              </w:divBdr>
            </w:div>
            <w:div w:id="617951824">
              <w:marLeft w:val="0"/>
              <w:marRight w:val="0"/>
              <w:marTop w:val="0"/>
              <w:marBottom w:val="0"/>
              <w:divBdr>
                <w:top w:val="none" w:sz="0" w:space="0" w:color="auto"/>
                <w:left w:val="none" w:sz="0" w:space="0" w:color="auto"/>
                <w:bottom w:val="none" w:sz="0" w:space="0" w:color="auto"/>
                <w:right w:val="none" w:sz="0" w:space="0" w:color="auto"/>
              </w:divBdr>
            </w:div>
            <w:div w:id="123878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83409">
      <w:bodyDiv w:val="1"/>
      <w:marLeft w:val="0"/>
      <w:marRight w:val="0"/>
      <w:marTop w:val="0"/>
      <w:marBottom w:val="0"/>
      <w:divBdr>
        <w:top w:val="none" w:sz="0" w:space="0" w:color="auto"/>
        <w:left w:val="none" w:sz="0" w:space="0" w:color="auto"/>
        <w:bottom w:val="none" w:sz="0" w:space="0" w:color="auto"/>
        <w:right w:val="none" w:sz="0" w:space="0" w:color="auto"/>
      </w:divBdr>
    </w:div>
    <w:div w:id="992831966">
      <w:bodyDiv w:val="1"/>
      <w:marLeft w:val="0"/>
      <w:marRight w:val="0"/>
      <w:marTop w:val="0"/>
      <w:marBottom w:val="0"/>
      <w:divBdr>
        <w:top w:val="none" w:sz="0" w:space="0" w:color="auto"/>
        <w:left w:val="none" w:sz="0" w:space="0" w:color="auto"/>
        <w:bottom w:val="none" w:sz="0" w:space="0" w:color="auto"/>
        <w:right w:val="none" w:sz="0" w:space="0" w:color="auto"/>
      </w:divBdr>
    </w:div>
    <w:div w:id="1032196032">
      <w:bodyDiv w:val="1"/>
      <w:marLeft w:val="0"/>
      <w:marRight w:val="0"/>
      <w:marTop w:val="0"/>
      <w:marBottom w:val="0"/>
      <w:divBdr>
        <w:top w:val="none" w:sz="0" w:space="0" w:color="auto"/>
        <w:left w:val="none" w:sz="0" w:space="0" w:color="auto"/>
        <w:bottom w:val="none" w:sz="0" w:space="0" w:color="auto"/>
        <w:right w:val="none" w:sz="0" w:space="0" w:color="auto"/>
      </w:divBdr>
    </w:div>
    <w:div w:id="1128206410">
      <w:bodyDiv w:val="1"/>
      <w:marLeft w:val="0"/>
      <w:marRight w:val="0"/>
      <w:marTop w:val="0"/>
      <w:marBottom w:val="0"/>
      <w:divBdr>
        <w:top w:val="none" w:sz="0" w:space="0" w:color="auto"/>
        <w:left w:val="none" w:sz="0" w:space="0" w:color="auto"/>
        <w:bottom w:val="none" w:sz="0" w:space="0" w:color="auto"/>
        <w:right w:val="none" w:sz="0" w:space="0" w:color="auto"/>
      </w:divBdr>
      <w:divsChild>
        <w:div w:id="53088429">
          <w:marLeft w:val="0"/>
          <w:marRight w:val="0"/>
          <w:marTop w:val="0"/>
          <w:marBottom w:val="0"/>
          <w:divBdr>
            <w:top w:val="none" w:sz="0" w:space="0" w:color="auto"/>
            <w:left w:val="none" w:sz="0" w:space="0" w:color="auto"/>
            <w:bottom w:val="none" w:sz="0" w:space="0" w:color="auto"/>
            <w:right w:val="none" w:sz="0" w:space="0" w:color="auto"/>
          </w:divBdr>
          <w:divsChild>
            <w:div w:id="743378250">
              <w:marLeft w:val="0"/>
              <w:marRight w:val="0"/>
              <w:marTop w:val="0"/>
              <w:marBottom w:val="0"/>
              <w:divBdr>
                <w:top w:val="none" w:sz="0" w:space="0" w:color="auto"/>
                <w:left w:val="none" w:sz="0" w:space="0" w:color="auto"/>
                <w:bottom w:val="none" w:sz="0" w:space="0" w:color="auto"/>
                <w:right w:val="none" w:sz="0" w:space="0" w:color="auto"/>
              </w:divBdr>
            </w:div>
            <w:div w:id="175447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81993">
      <w:bodyDiv w:val="1"/>
      <w:marLeft w:val="0"/>
      <w:marRight w:val="0"/>
      <w:marTop w:val="0"/>
      <w:marBottom w:val="0"/>
      <w:divBdr>
        <w:top w:val="none" w:sz="0" w:space="0" w:color="auto"/>
        <w:left w:val="none" w:sz="0" w:space="0" w:color="auto"/>
        <w:bottom w:val="none" w:sz="0" w:space="0" w:color="auto"/>
        <w:right w:val="none" w:sz="0" w:space="0" w:color="auto"/>
      </w:divBdr>
      <w:divsChild>
        <w:div w:id="234898845">
          <w:marLeft w:val="0"/>
          <w:marRight w:val="0"/>
          <w:marTop w:val="0"/>
          <w:marBottom w:val="0"/>
          <w:divBdr>
            <w:top w:val="none" w:sz="0" w:space="0" w:color="auto"/>
            <w:left w:val="none" w:sz="0" w:space="0" w:color="auto"/>
            <w:bottom w:val="none" w:sz="0" w:space="0" w:color="auto"/>
            <w:right w:val="none" w:sz="0" w:space="0" w:color="auto"/>
          </w:divBdr>
        </w:div>
      </w:divsChild>
    </w:div>
    <w:div w:id="1198157009">
      <w:bodyDiv w:val="1"/>
      <w:marLeft w:val="0"/>
      <w:marRight w:val="0"/>
      <w:marTop w:val="0"/>
      <w:marBottom w:val="0"/>
      <w:divBdr>
        <w:top w:val="none" w:sz="0" w:space="0" w:color="auto"/>
        <w:left w:val="none" w:sz="0" w:space="0" w:color="auto"/>
        <w:bottom w:val="none" w:sz="0" w:space="0" w:color="auto"/>
        <w:right w:val="none" w:sz="0" w:space="0" w:color="auto"/>
      </w:divBdr>
      <w:divsChild>
        <w:div w:id="1846091156">
          <w:marLeft w:val="0"/>
          <w:marRight w:val="0"/>
          <w:marTop w:val="0"/>
          <w:marBottom w:val="0"/>
          <w:divBdr>
            <w:top w:val="none" w:sz="0" w:space="0" w:color="auto"/>
            <w:left w:val="none" w:sz="0" w:space="0" w:color="auto"/>
            <w:bottom w:val="none" w:sz="0" w:space="0" w:color="auto"/>
            <w:right w:val="none" w:sz="0" w:space="0" w:color="auto"/>
          </w:divBdr>
          <w:divsChild>
            <w:div w:id="964193572">
              <w:marLeft w:val="0"/>
              <w:marRight w:val="0"/>
              <w:marTop w:val="0"/>
              <w:marBottom w:val="0"/>
              <w:divBdr>
                <w:top w:val="none" w:sz="0" w:space="0" w:color="auto"/>
                <w:left w:val="none" w:sz="0" w:space="0" w:color="auto"/>
                <w:bottom w:val="none" w:sz="0" w:space="0" w:color="auto"/>
                <w:right w:val="none" w:sz="0" w:space="0" w:color="auto"/>
              </w:divBdr>
            </w:div>
            <w:div w:id="949513126">
              <w:marLeft w:val="0"/>
              <w:marRight w:val="0"/>
              <w:marTop w:val="0"/>
              <w:marBottom w:val="0"/>
              <w:divBdr>
                <w:top w:val="none" w:sz="0" w:space="0" w:color="auto"/>
                <w:left w:val="none" w:sz="0" w:space="0" w:color="auto"/>
                <w:bottom w:val="none" w:sz="0" w:space="0" w:color="auto"/>
                <w:right w:val="none" w:sz="0" w:space="0" w:color="auto"/>
              </w:divBdr>
            </w:div>
            <w:div w:id="1917782751">
              <w:marLeft w:val="0"/>
              <w:marRight w:val="0"/>
              <w:marTop w:val="0"/>
              <w:marBottom w:val="0"/>
              <w:divBdr>
                <w:top w:val="none" w:sz="0" w:space="0" w:color="auto"/>
                <w:left w:val="none" w:sz="0" w:space="0" w:color="auto"/>
                <w:bottom w:val="none" w:sz="0" w:space="0" w:color="auto"/>
                <w:right w:val="none" w:sz="0" w:space="0" w:color="auto"/>
              </w:divBdr>
            </w:div>
            <w:div w:id="23142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2635">
      <w:bodyDiv w:val="1"/>
      <w:marLeft w:val="0"/>
      <w:marRight w:val="0"/>
      <w:marTop w:val="0"/>
      <w:marBottom w:val="0"/>
      <w:divBdr>
        <w:top w:val="none" w:sz="0" w:space="0" w:color="auto"/>
        <w:left w:val="none" w:sz="0" w:space="0" w:color="auto"/>
        <w:bottom w:val="none" w:sz="0" w:space="0" w:color="auto"/>
        <w:right w:val="none" w:sz="0" w:space="0" w:color="auto"/>
      </w:divBdr>
    </w:div>
    <w:div w:id="1343313256">
      <w:bodyDiv w:val="1"/>
      <w:marLeft w:val="0"/>
      <w:marRight w:val="0"/>
      <w:marTop w:val="0"/>
      <w:marBottom w:val="0"/>
      <w:divBdr>
        <w:top w:val="none" w:sz="0" w:space="0" w:color="auto"/>
        <w:left w:val="none" w:sz="0" w:space="0" w:color="auto"/>
        <w:bottom w:val="none" w:sz="0" w:space="0" w:color="auto"/>
        <w:right w:val="none" w:sz="0" w:space="0" w:color="auto"/>
      </w:divBdr>
      <w:divsChild>
        <w:div w:id="1447433046">
          <w:marLeft w:val="0"/>
          <w:marRight w:val="0"/>
          <w:marTop w:val="0"/>
          <w:marBottom w:val="0"/>
          <w:divBdr>
            <w:top w:val="none" w:sz="0" w:space="0" w:color="auto"/>
            <w:left w:val="none" w:sz="0" w:space="0" w:color="auto"/>
            <w:bottom w:val="none" w:sz="0" w:space="0" w:color="auto"/>
            <w:right w:val="none" w:sz="0" w:space="0" w:color="auto"/>
          </w:divBdr>
          <w:divsChild>
            <w:div w:id="26778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7069">
      <w:bodyDiv w:val="1"/>
      <w:marLeft w:val="0"/>
      <w:marRight w:val="0"/>
      <w:marTop w:val="0"/>
      <w:marBottom w:val="0"/>
      <w:divBdr>
        <w:top w:val="none" w:sz="0" w:space="0" w:color="auto"/>
        <w:left w:val="none" w:sz="0" w:space="0" w:color="auto"/>
        <w:bottom w:val="none" w:sz="0" w:space="0" w:color="auto"/>
        <w:right w:val="none" w:sz="0" w:space="0" w:color="auto"/>
      </w:divBdr>
      <w:divsChild>
        <w:div w:id="1982416282">
          <w:marLeft w:val="0"/>
          <w:marRight w:val="0"/>
          <w:marTop w:val="0"/>
          <w:marBottom w:val="0"/>
          <w:divBdr>
            <w:top w:val="none" w:sz="0" w:space="0" w:color="auto"/>
            <w:left w:val="none" w:sz="0" w:space="0" w:color="auto"/>
            <w:bottom w:val="none" w:sz="0" w:space="0" w:color="auto"/>
            <w:right w:val="none" w:sz="0" w:space="0" w:color="auto"/>
          </w:divBdr>
          <w:divsChild>
            <w:div w:id="1185439556">
              <w:marLeft w:val="0"/>
              <w:marRight w:val="0"/>
              <w:marTop w:val="0"/>
              <w:marBottom w:val="0"/>
              <w:divBdr>
                <w:top w:val="none" w:sz="0" w:space="0" w:color="auto"/>
                <w:left w:val="none" w:sz="0" w:space="0" w:color="auto"/>
                <w:bottom w:val="none" w:sz="0" w:space="0" w:color="auto"/>
                <w:right w:val="none" w:sz="0" w:space="0" w:color="auto"/>
              </w:divBdr>
            </w:div>
            <w:div w:id="1756974387">
              <w:marLeft w:val="0"/>
              <w:marRight w:val="0"/>
              <w:marTop w:val="0"/>
              <w:marBottom w:val="0"/>
              <w:divBdr>
                <w:top w:val="none" w:sz="0" w:space="0" w:color="auto"/>
                <w:left w:val="none" w:sz="0" w:space="0" w:color="auto"/>
                <w:bottom w:val="none" w:sz="0" w:space="0" w:color="auto"/>
                <w:right w:val="none" w:sz="0" w:space="0" w:color="auto"/>
              </w:divBdr>
            </w:div>
            <w:div w:id="704064281">
              <w:marLeft w:val="0"/>
              <w:marRight w:val="0"/>
              <w:marTop w:val="0"/>
              <w:marBottom w:val="0"/>
              <w:divBdr>
                <w:top w:val="none" w:sz="0" w:space="0" w:color="auto"/>
                <w:left w:val="none" w:sz="0" w:space="0" w:color="auto"/>
                <w:bottom w:val="none" w:sz="0" w:space="0" w:color="auto"/>
                <w:right w:val="none" w:sz="0" w:space="0" w:color="auto"/>
              </w:divBdr>
            </w:div>
            <w:div w:id="2139955139">
              <w:marLeft w:val="0"/>
              <w:marRight w:val="0"/>
              <w:marTop w:val="0"/>
              <w:marBottom w:val="0"/>
              <w:divBdr>
                <w:top w:val="none" w:sz="0" w:space="0" w:color="auto"/>
                <w:left w:val="none" w:sz="0" w:space="0" w:color="auto"/>
                <w:bottom w:val="none" w:sz="0" w:space="0" w:color="auto"/>
                <w:right w:val="none" w:sz="0" w:space="0" w:color="auto"/>
              </w:divBdr>
            </w:div>
            <w:div w:id="400905498">
              <w:marLeft w:val="0"/>
              <w:marRight w:val="0"/>
              <w:marTop w:val="0"/>
              <w:marBottom w:val="0"/>
              <w:divBdr>
                <w:top w:val="none" w:sz="0" w:space="0" w:color="auto"/>
                <w:left w:val="none" w:sz="0" w:space="0" w:color="auto"/>
                <w:bottom w:val="none" w:sz="0" w:space="0" w:color="auto"/>
                <w:right w:val="none" w:sz="0" w:space="0" w:color="auto"/>
              </w:divBdr>
            </w:div>
            <w:div w:id="1737699155">
              <w:marLeft w:val="0"/>
              <w:marRight w:val="0"/>
              <w:marTop w:val="0"/>
              <w:marBottom w:val="0"/>
              <w:divBdr>
                <w:top w:val="none" w:sz="0" w:space="0" w:color="auto"/>
                <w:left w:val="none" w:sz="0" w:space="0" w:color="auto"/>
                <w:bottom w:val="none" w:sz="0" w:space="0" w:color="auto"/>
                <w:right w:val="none" w:sz="0" w:space="0" w:color="auto"/>
              </w:divBdr>
            </w:div>
            <w:div w:id="468283625">
              <w:marLeft w:val="0"/>
              <w:marRight w:val="0"/>
              <w:marTop w:val="0"/>
              <w:marBottom w:val="0"/>
              <w:divBdr>
                <w:top w:val="none" w:sz="0" w:space="0" w:color="auto"/>
                <w:left w:val="none" w:sz="0" w:space="0" w:color="auto"/>
                <w:bottom w:val="none" w:sz="0" w:space="0" w:color="auto"/>
                <w:right w:val="none" w:sz="0" w:space="0" w:color="auto"/>
              </w:divBdr>
            </w:div>
            <w:div w:id="1385180207">
              <w:marLeft w:val="0"/>
              <w:marRight w:val="0"/>
              <w:marTop w:val="0"/>
              <w:marBottom w:val="0"/>
              <w:divBdr>
                <w:top w:val="none" w:sz="0" w:space="0" w:color="auto"/>
                <w:left w:val="none" w:sz="0" w:space="0" w:color="auto"/>
                <w:bottom w:val="none" w:sz="0" w:space="0" w:color="auto"/>
                <w:right w:val="none" w:sz="0" w:space="0" w:color="auto"/>
              </w:divBdr>
            </w:div>
            <w:div w:id="714963069">
              <w:marLeft w:val="0"/>
              <w:marRight w:val="0"/>
              <w:marTop w:val="0"/>
              <w:marBottom w:val="0"/>
              <w:divBdr>
                <w:top w:val="none" w:sz="0" w:space="0" w:color="auto"/>
                <w:left w:val="none" w:sz="0" w:space="0" w:color="auto"/>
                <w:bottom w:val="none" w:sz="0" w:space="0" w:color="auto"/>
                <w:right w:val="none" w:sz="0" w:space="0" w:color="auto"/>
              </w:divBdr>
            </w:div>
            <w:div w:id="2002541676">
              <w:marLeft w:val="0"/>
              <w:marRight w:val="0"/>
              <w:marTop w:val="0"/>
              <w:marBottom w:val="0"/>
              <w:divBdr>
                <w:top w:val="none" w:sz="0" w:space="0" w:color="auto"/>
                <w:left w:val="none" w:sz="0" w:space="0" w:color="auto"/>
                <w:bottom w:val="none" w:sz="0" w:space="0" w:color="auto"/>
                <w:right w:val="none" w:sz="0" w:space="0" w:color="auto"/>
              </w:divBdr>
            </w:div>
            <w:div w:id="864637287">
              <w:marLeft w:val="0"/>
              <w:marRight w:val="0"/>
              <w:marTop w:val="0"/>
              <w:marBottom w:val="0"/>
              <w:divBdr>
                <w:top w:val="none" w:sz="0" w:space="0" w:color="auto"/>
                <w:left w:val="none" w:sz="0" w:space="0" w:color="auto"/>
                <w:bottom w:val="none" w:sz="0" w:space="0" w:color="auto"/>
                <w:right w:val="none" w:sz="0" w:space="0" w:color="auto"/>
              </w:divBdr>
            </w:div>
            <w:div w:id="13534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20345">
      <w:bodyDiv w:val="1"/>
      <w:marLeft w:val="0"/>
      <w:marRight w:val="0"/>
      <w:marTop w:val="0"/>
      <w:marBottom w:val="0"/>
      <w:divBdr>
        <w:top w:val="none" w:sz="0" w:space="0" w:color="auto"/>
        <w:left w:val="none" w:sz="0" w:space="0" w:color="auto"/>
        <w:bottom w:val="none" w:sz="0" w:space="0" w:color="auto"/>
        <w:right w:val="none" w:sz="0" w:space="0" w:color="auto"/>
      </w:divBdr>
    </w:div>
    <w:div w:id="1560094909">
      <w:bodyDiv w:val="1"/>
      <w:marLeft w:val="0"/>
      <w:marRight w:val="0"/>
      <w:marTop w:val="0"/>
      <w:marBottom w:val="0"/>
      <w:divBdr>
        <w:top w:val="none" w:sz="0" w:space="0" w:color="auto"/>
        <w:left w:val="none" w:sz="0" w:space="0" w:color="auto"/>
        <w:bottom w:val="none" w:sz="0" w:space="0" w:color="auto"/>
        <w:right w:val="none" w:sz="0" w:space="0" w:color="auto"/>
      </w:divBdr>
      <w:divsChild>
        <w:div w:id="286470407">
          <w:marLeft w:val="0"/>
          <w:marRight w:val="0"/>
          <w:marTop w:val="0"/>
          <w:marBottom w:val="0"/>
          <w:divBdr>
            <w:top w:val="none" w:sz="0" w:space="0" w:color="auto"/>
            <w:left w:val="none" w:sz="0" w:space="0" w:color="auto"/>
            <w:bottom w:val="none" w:sz="0" w:space="0" w:color="auto"/>
            <w:right w:val="none" w:sz="0" w:space="0" w:color="auto"/>
          </w:divBdr>
          <w:divsChild>
            <w:div w:id="1133061619">
              <w:marLeft w:val="0"/>
              <w:marRight w:val="0"/>
              <w:marTop w:val="0"/>
              <w:marBottom w:val="0"/>
              <w:divBdr>
                <w:top w:val="none" w:sz="0" w:space="0" w:color="auto"/>
                <w:left w:val="none" w:sz="0" w:space="0" w:color="auto"/>
                <w:bottom w:val="none" w:sz="0" w:space="0" w:color="auto"/>
                <w:right w:val="none" w:sz="0" w:space="0" w:color="auto"/>
              </w:divBdr>
            </w:div>
            <w:div w:id="1695884365">
              <w:marLeft w:val="0"/>
              <w:marRight w:val="0"/>
              <w:marTop w:val="0"/>
              <w:marBottom w:val="0"/>
              <w:divBdr>
                <w:top w:val="none" w:sz="0" w:space="0" w:color="auto"/>
                <w:left w:val="none" w:sz="0" w:space="0" w:color="auto"/>
                <w:bottom w:val="none" w:sz="0" w:space="0" w:color="auto"/>
                <w:right w:val="none" w:sz="0" w:space="0" w:color="auto"/>
              </w:divBdr>
            </w:div>
            <w:div w:id="782697489">
              <w:marLeft w:val="0"/>
              <w:marRight w:val="0"/>
              <w:marTop w:val="0"/>
              <w:marBottom w:val="0"/>
              <w:divBdr>
                <w:top w:val="none" w:sz="0" w:space="0" w:color="auto"/>
                <w:left w:val="none" w:sz="0" w:space="0" w:color="auto"/>
                <w:bottom w:val="none" w:sz="0" w:space="0" w:color="auto"/>
                <w:right w:val="none" w:sz="0" w:space="0" w:color="auto"/>
              </w:divBdr>
            </w:div>
            <w:div w:id="463349161">
              <w:marLeft w:val="0"/>
              <w:marRight w:val="0"/>
              <w:marTop w:val="0"/>
              <w:marBottom w:val="0"/>
              <w:divBdr>
                <w:top w:val="none" w:sz="0" w:space="0" w:color="auto"/>
                <w:left w:val="none" w:sz="0" w:space="0" w:color="auto"/>
                <w:bottom w:val="none" w:sz="0" w:space="0" w:color="auto"/>
                <w:right w:val="none" w:sz="0" w:space="0" w:color="auto"/>
              </w:divBdr>
            </w:div>
            <w:div w:id="160060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96054">
      <w:bodyDiv w:val="1"/>
      <w:marLeft w:val="0"/>
      <w:marRight w:val="0"/>
      <w:marTop w:val="0"/>
      <w:marBottom w:val="0"/>
      <w:divBdr>
        <w:top w:val="none" w:sz="0" w:space="0" w:color="auto"/>
        <w:left w:val="none" w:sz="0" w:space="0" w:color="auto"/>
        <w:bottom w:val="none" w:sz="0" w:space="0" w:color="auto"/>
        <w:right w:val="none" w:sz="0" w:space="0" w:color="auto"/>
      </w:divBdr>
      <w:divsChild>
        <w:div w:id="603349108">
          <w:marLeft w:val="0"/>
          <w:marRight w:val="0"/>
          <w:marTop w:val="0"/>
          <w:marBottom w:val="0"/>
          <w:divBdr>
            <w:top w:val="none" w:sz="0" w:space="0" w:color="auto"/>
            <w:left w:val="none" w:sz="0" w:space="0" w:color="auto"/>
            <w:bottom w:val="none" w:sz="0" w:space="0" w:color="auto"/>
            <w:right w:val="none" w:sz="0" w:space="0" w:color="auto"/>
          </w:divBdr>
          <w:divsChild>
            <w:div w:id="317080758">
              <w:marLeft w:val="0"/>
              <w:marRight w:val="0"/>
              <w:marTop w:val="0"/>
              <w:marBottom w:val="0"/>
              <w:divBdr>
                <w:top w:val="none" w:sz="0" w:space="0" w:color="auto"/>
                <w:left w:val="none" w:sz="0" w:space="0" w:color="auto"/>
                <w:bottom w:val="none" w:sz="0" w:space="0" w:color="auto"/>
                <w:right w:val="none" w:sz="0" w:space="0" w:color="auto"/>
              </w:divBdr>
              <w:divsChild>
                <w:div w:id="547229110">
                  <w:marLeft w:val="45"/>
                  <w:marRight w:val="0"/>
                  <w:marTop w:val="105"/>
                  <w:marBottom w:val="75"/>
                  <w:divBdr>
                    <w:top w:val="none" w:sz="0" w:space="0" w:color="auto"/>
                    <w:left w:val="none" w:sz="0" w:space="0" w:color="auto"/>
                    <w:bottom w:val="none" w:sz="0" w:space="0" w:color="auto"/>
                    <w:right w:val="none" w:sz="0" w:space="0" w:color="auto"/>
                  </w:divBdr>
                  <w:divsChild>
                    <w:div w:id="1070421119">
                      <w:marLeft w:val="0"/>
                      <w:marRight w:val="0"/>
                      <w:marTop w:val="0"/>
                      <w:marBottom w:val="0"/>
                      <w:divBdr>
                        <w:top w:val="none" w:sz="0" w:space="0" w:color="auto"/>
                        <w:left w:val="none" w:sz="0" w:space="0" w:color="auto"/>
                        <w:bottom w:val="none" w:sz="0" w:space="0" w:color="auto"/>
                        <w:right w:val="none" w:sz="0" w:space="0" w:color="auto"/>
                      </w:divBdr>
                      <w:divsChild>
                        <w:div w:id="1809859887">
                          <w:marLeft w:val="0"/>
                          <w:marRight w:val="0"/>
                          <w:marTop w:val="0"/>
                          <w:marBottom w:val="0"/>
                          <w:divBdr>
                            <w:top w:val="none" w:sz="0" w:space="0" w:color="auto"/>
                            <w:left w:val="none" w:sz="0" w:space="0" w:color="auto"/>
                            <w:bottom w:val="none" w:sz="0" w:space="0" w:color="auto"/>
                            <w:right w:val="none" w:sz="0" w:space="0" w:color="auto"/>
                          </w:divBdr>
                          <w:divsChild>
                            <w:div w:id="584189925">
                              <w:marLeft w:val="0"/>
                              <w:marRight w:val="0"/>
                              <w:marTop w:val="0"/>
                              <w:marBottom w:val="0"/>
                              <w:divBdr>
                                <w:top w:val="none" w:sz="0" w:space="0" w:color="auto"/>
                                <w:left w:val="none" w:sz="0" w:space="0" w:color="auto"/>
                                <w:bottom w:val="none" w:sz="0" w:space="0" w:color="auto"/>
                                <w:right w:val="none" w:sz="0" w:space="0" w:color="auto"/>
                              </w:divBdr>
                              <w:divsChild>
                                <w:div w:id="1916090930">
                                  <w:marLeft w:val="0"/>
                                  <w:marRight w:val="0"/>
                                  <w:marTop w:val="0"/>
                                  <w:marBottom w:val="0"/>
                                  <w:divBdr>
                                    <w:top w:val="none" w:sz="0" w:space="0" w:color="auto"/>
                                    <w:left w:val="none" w:sz="0" w:space="0" w:color="auto"/>
                                    <w:bottom w:val="none" w:sz="0" w:space="0" w:color="auto"/>
                                    <w:right w:val="none" w:sz="0" w:space="0" w:color="auto"/>
                                  </w:divBdr>
                                  <w:divsChild>
                                    <w:div w:id="1104881019">
                                      <w:marLeft w:val="0"/>
                                      <w:marRight w:val="0"/>
                                      <w:marTop w:val="0"/>
                                      <w:marBottom w:val="0"/>
                                      <w:divBdr>
                                        <w:top w:val="none" w:sz="0" w:space="0" w:color="auto"/>
                                        <w:left w:val="none" w:sz="0" w:space="0" w:color="auto"/>
                                        <w:bottom w:val="none" w:sz="0" w:space="0" w:color="auto"/>
                                        <w:right w:val="none" w:sz="0" w:space="0" w:color="auto"/>
                                      </w:divBdr>
                                      <w:divsChild>
                                        <w:div w:id="1734309408">
                                          <w:marLeft w:val="0"/>
                                          <w:marRight w:val="0"/>
                                          <w:marTop w:val="0"/>
                                          <w:marBottom w:val="0"/>
                                          <w:divBdr>
                                            <w:top w:val="none" w:sz="0" w:space="0" w:color="auto"/>
                                            <w:left w:val="none" w:sz="0" w:space="0" w:color="auto"/>
                                            <w:bottom w:val="none" w:sz="0" w:space="0" w:color="auto"/>
                                            <w:right w:val="none" w:sz="0" w:space="0" w:color="auto"/>
                                          </w:divBdr>
                                          <w:divsChild>
                                            <w:div w:id="190351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54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593839">
      <w:bodyDiv w:val="1"/>
      <w:marLeft w:val="0"/>
      <w:marRight w:val="0"/>
      <w:marTop w:val="0"/>
      <w:marBottom w:val="0"/>
      <w:divBdr>
        <w:top w:val="none" w:sz="0" w:space="0" w:color="auto"/>
        <w:left w:val="none" w:sz="0" w:space="0" w:color="auto"/>
        <w:bottom w:val="none" w:sz="0" w:space="0" w:color="auto"/>
        <w:right w:val="none" w:sz="0" w:space="0" w:color="auto"/>
      </w:divBdr>
    </w:div>
    <w:div w:id="1852646406">
      <w:bodyDiv w:val="1"/>
      <w:marLeft w:val="0"/>
      <w:marRight w:val="0"/>
      <w:marTop w:val="0"/>
      <w:marBottom w:val="0"/>
      <w:divBdr>
        <w:top w:val="none" w:sz="0" w:space="0" w:color="auto"/>
        <w:left w:val="none" w:sz="0" w:space="0" w:color="auto"/>
        <w:bottom w:val="none" w:sz="0" w:space="0" w:color="auto"/>
        <w:right w:val="none" w:sz="0" w:space="0" w:color="auto"/>
      </w:divBdr>
      <w:divsChild>
        <w:div w:id="129594422">
          <w:marLeft w:val="0"/>
          <w:marRight w:val="0"/>
          <w:marTop w:val="0"/>
          <w:marBottom w:val="0"/>
          <w:divBdr>
            <w:top w:val="none" w:sz="0" w:space="0" w:color="auto"/>
            <w:left w:val="none" w:sz="0" w:space="0" w:color="auto"/>
            <w:bottom w:val="none" w:sz="0" w:space="0" w:color="auto"/>
            <w:right w:val="none" w:sz="0" w:space="0" w:color="auto"/>
          </w:divBdr>
          <w:divsChild>
            <w:div w:id="82909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637700">
      <w:bodyDiv w:val="1"/>
      <w:marLeft w:val="0"/>
      <w:marRight w:val="0"/>
      <w:marTop w:val="0"/>
      <w:marBottom w:val="0"/>
      <w:divBdr>
        <w:top w:val="none" w:sz="0" w:space="0" w:color="auto"/>
        <w:left w:val="none" w:sz="0" w:space="0" w:color="auto"/>
        <w:bottom w:val="none" w:sz="0" w:space="0" w:color="auto"/>
        <w:right w:val="none" w:sz="0" w:space="0" w:color="auto"/>
      </w:divBdr>
      <w:divsChild>
        <w:div w:id="1853181190">
          <w:marLeft w:val="0"/>
          <w:marRight w:val="0"/>
          <w:marTop w:val="0"/>
          <w:marBottom w:val="0"/>
          <w:divBdr>
            <w:top w:val="none" w:sz="0" w:space="0" w:color="auto"/>
            <w:left w:val="none" w:sz="0" w:space="0" w:color="auto"/>
            <w:bottom w:val="none" w:sz="0" w:space="0" w:color="auto"/>
            <w:right w:val="none" w:sz="0" w:space="0" w:color="auto"/>
          </w:divBdr>
          <w:divsChild>
            <w:div w:id="99217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69632">
      <w:bodyDiv w:val="1"/>
      <w:marLeft w:val="0"/>
      <w:marRight w:val="0"/>
      <w:marTop w:val="0"/>
      <w:marBottom w:val="0"/>
      <w:divBdr>
        <w:top w:val="none" w:sz="0" w:space="0" w:color="auto"/>
        <w:left w:val="none" w:sz="0" w:space="0" w:color="auto"/>
        <w:bottom w:val="none" w:sz="0" w:space="0" w:color="auto"/>
        <w:right w:val="none" w:sz="0" w:space="0" w:color="auto"/>
      </w:divBdr>
      <w:divsChild>
        <w:div w:id="1583372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46C58-C16A-4D3E-8383-54E1BDD27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6</Pages>
  <Words>1919</Words>
  <Characters>10944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Nargiz Guliyeva</dc:creator>
  <cp:keywords/>
  <dc:description/>
  <cp:lastModifiedBy>Nargiz Guliyeva</cp:lastModifiedBy>
  <cp:revision>9</cp:revision>
  <dcterms:created xsi:type="dcterms:W3CDTF">2024-03-24T00:06:00Z</dcterms:created>
  <dcterms:modified xsi:type="dcterms:W3CDTF">2024-07-14T16:27:00Z</dcterms:modified>
</cp:coreProperties>
</file>