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006B3C"/>
          <w:sz w:val="28"/>
          <w:szCs w:val="28"/>
        </w:rPr>
        <w:t xml:space="preserve">CPE 334 Introduction to Software Engineering in the Age of AI Agents</w:t>
      </w:r>
    </w:p>
    <w:p>
      <w:pPr>
        <w:spacing w:after="240" w:before="0"/>
        <w:jc w:val="center"/>
      </w:pPr>
      <w:r>
        <w:rPr>
          <w:b/>
          <w:bCs/>
          <w:color w:val="0B7A46"/>
          <w:sz w:val="24"/>
          <w:szCs w:val="24"/>
        </w:rPr>
        <w:t xml:space="preserve">Lab 2: TokTickIT Requester Ticketing MVP with UI Foundation &amp; Code Architecture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pct" w:w="7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Student &amp; Project Information</w:t>
            </w:r>
          </w:p>
        </w:tc>
      </w:tr>
      <w:tr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Student Name</w:t>
            </w:r>
          </w:p>
        </w:tc>
        <w:tc>
          <w:tcPr>
            <w:tcW w:type="pct" w:w="7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Nara Kosiyaporn</w:t>
            </w:r>
          </w:p>
        </w:tc>
      </w:tr>
      <w:tr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Student ID</w:t>
            </w:r>
          </w:p>
        </w:tc>
        <w:tc>
          <w:tcPr>
            <w:tcW w:type="pct" w:w="7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67070505218</w:t>
            </w:r>
          </w:p>
        </w:tc>
      </w:tr>
      <w:tr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Semester</w:t>
            </w:r>
          </w:p>
        </w:tc>
        <w:tc>
          <w:tcPr>
            <w:tcW w:type="pct" w:w="7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1/2026</w:t>
            </w:r>
          </w:p>
        </w:tc>
      </w:tr>
      <w:tr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GitHub Repository</w:t>
            </w:r>
          </w:p>
        </w:tc>
        <w:tc>
          <w:tcPr>
            <w:tcW w:type="pct" w:w="7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https://github.com/narakosi-dev/toktickit</w:t>
            </w:r>
          </w:p>
        </w:tc>
      </w:tr>
      <w:tr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Final Release PR</w:t>
            </w:r>
          </w:p>
        </w:tc>
        <w:tc>
          <w:tcPr>
            <w:tcW w:type="pct" w:w="7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https://github.com/narakosi-dev/toktickit/pull/22</w:t>
            </w:r>
          </w:p>
        </w:tc>
      </w:tr>
      <w:tr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Peer Reviewers</w:t>
            </w:r>
          </w:p>
        </w:tc>
        <w:tc>
          <w:tcPr>
            <w:tcW w:type="pct" w:w="7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Pongrit (Frame) (@FramePongrit), @Leviathan-c137</w:t>
            </w:r>
          </w:p>
        </w:tc>
      </w:tr>
      <w:tr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Primary Requester (A)</w:t>
            </w:r>
          </w:p>
        </w:tc>
        <w:tc>
          <w:tcPr>
            <w:tcW w:type="pct" w:w="7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Nara Kosiyaporn (nara.kosi@kmutt.ac.th)</w:t>
            </w:r>
          </w:p>
        </w:tc>
      </w:tr>
      <w:tr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Secondary Requester (B)</w:t>
            </w:r>
          </w:p>
        </w:tc>
        <w:tc>
          <w:tcPr>
            <w:tcW w:type="pct" w:w="7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Sunny farmhouse (nara2012sun@gmail.com)</w:t>
            </w:r>
          </w:p>
        </w:tc>
      </w:tr>
    </w:tbl>
    <w:p>
      <w:pPr>
        <w:spacing w:after="280"/>
      </w:pPr>
    </w:p>
    <w:p>
      <w:pPr>
        <w:pStyle w:val="Heading1"/>
        <w:spacing w:after="140" w:before="360"/>
      </w:pPr>
      <w:r>
        <w:t xml:space="preserve">Answer Part 1: Git Use with Engineering Workflow (10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The repository strictly adheres to the course engineering workflow: features are developed on dedicated feature branches, peer-reviewed and approved via Pull Requests, integrated into lab2-staging, and released into main via a final Release Pull Request (#22).</w:t>
      </w:r>
    </w:p>
    <w:p>
      <w:pPr>
        <w:pStyle w:val="Heading2"/>
        <w:spacing w:after="100" w:before="260"/>
      </w:pPr>
      <w:r>
        <w:t xml:space="preserve">1.1 Git Commit History &amp; Branching Workflow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Commit history graph from the final main branch demonstrating feature branches merging into staging and then into main: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*   b793168 Merge pull request #22 from narakosi-dev/lab2-staging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|\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  187d516 Merge pull request #21 from narakosi-dev/feature/lab2-e2e-and-docs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|\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443c9fd docs(lab2): adjust reviewer list to FramePongrit and Leviathan-c137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6ea9b92 docs(lab2): update reviewer.md with peer review team members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f30ab16 feat(lab2): implement playwright e2e tests, multi-viewport validation, and documentation (Issue 6)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|/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  1f763af Merge pull request #19 from narakosi-dev/feature/lab2-ticket-detail-and-attachments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|\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2cb1352 feat(lab2): implement ticket detail &amp; attachments lifecycle with soft-removal (Issue 5)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|/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  7f846d7 Merge pull request #17 from narakosi-dev/feature/lab2-my-tickets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|\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606217e feat: implement my tickets view, ownership isolation, filtering, and tests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|/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  722ff04 Merge pull request #14 from narakosi-dev/feature/lab2-ticket-creation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|\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2a5246c feat: implement ticket creation flow, validation, and automated tests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| 08b6279 Merge pull request #12 from narakosi-dev/feature/lab2-requester-context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|\|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 * 72a7627 feat: implement development requester context, database foundation, and tests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|/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0bb81ab Merge pull request #10 from narakosi-dev/docs/lab2-specification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|/|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 * 018ac03 docs(lab-02): complete specification, ui-spec, api-spec, and test plan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|/  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*   07039ff Merge pull request #9 from narakosi-dev/lab1-staging</w:t>
      </w:r>
    </w:p>
    <w:p>
      <w:pPr>
        <w:pStyle w:val="Heading2"/>
        <w:spacing w:after="100" w:before="260"/>
      </w:pPr>
      <w:r>
        <w:t xml:space="preserve">1.2 GitHub Projects (Kanban Board) Evidence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All 6 Sprint Issues were systematically tracked across Kanban states (Backlog -&gt; Specified -&gt; Started -&gt; PR Review -&gt; Done):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1: Spec-Driven Development &amp; Test Plan (docs/lab-02/) — Done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2: Development Requester Context &amp; Seed Foundation — Done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3: Ticket Creation Flow &amp; Unique Number Generation — Done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4: My Tickets View, Search, Filtering &amp; Ownership Isolation — Done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5: Ticket Detail View &amp; Attachments Soft-Removal — Done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Issue 6: Playwright E2E User Journeys, Multi-Viewport Validation &amp; Documentation — Done</w:t>
      </w:r>
    </w:p>
    <w:p>
      <w:pPr>
        <w:pStyle w:val="Heading2"/>
        <w:spacing w:after="100" w:before="260"/>
      </w:pPr>
      <w:r>
        <w:t xml:space="preserve">1.3 Rendered Peer Review Record (docs/lab-02/reviewer.md)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Author: Nara Kosiyaporn — Student ID: 67070505218 (@narakosi-dev)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Peer Reviewers: Pongrit (Frame) (@FramePongrit), @Leviathan-c137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 #</w:t>
            </w:r>
          </w:p>
        </w:tc>
        <w:tc>
          <w:tcPr>
            <w:tcW w:type="pct" w:w="22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Branch</w:t>
            </w:r>
          </w:p>
        </w:tc>
        <w:tc>
          <w:tcPr>
            <w:tcW w:type="pct" w:w="14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pct" w:w="34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Scope &amp; Features</w:t>
            </w:r>
          </w:p>
        </w:tc>
        <w:tc>
          <w:tcPr>
            <w:tcW w:type="pct" w:w="12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Reviewers</w:t>
            </w:r>
          </w:p>
        </w:tc>
        <w:tc>
          <w:tcPr>
            <w:tcW w:type="pct" w:w="1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#10</w:t>
            </w:r>
          </w:p>
        </w:tc>
        <w:tc>
          <w:tcPr>
            <w:tcW w:type="pct" w:w="2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feature/lab2-spec-docs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1: Spec DD (specification.md, ui-spec, api-spec, tests.md)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@FramePongrit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#12</w:t>
            </w:r>
          </w:p>
        </w:tc>
        <w:tc>
          <w:tcPr>
            <w:tcW w:type="pct" w:w="2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feature/lab2-requester-context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2: Dev Requester Context, Prisma Seed, RequesterSelect</w:t>
            </w:r>
          </w:p>
        </w:tc>
        <w:tc>
          <w:tcPr>
            <w:tcW w:type="pct" w:w="1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@Leviathan-c137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#14</w:t>
            </w:r>
          </w:p>
        </w:tc>
        <w:tc>
          <w:tcPr>
            <w:tcW w:type="pct" w:w="2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feature/lab2-ticket-creation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3: POST /api/tickets, unique TKT number, CreateTicket.tsx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@FramePongrit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#17</w:t>
            </w:r>
          </w:p>
        </w:tc>
        <w:tc>
          <w:tcPr>
            <w:tcW w:type="pct" w:w="2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feature/lab2-my-tickets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4: My Tickets, Ownership Isolation, Search, Filters, Sorting</w:t>
            </w:r>
          </w:p>
        </w:tc>
        <w:tc>
          <w:tcPr>
            <w:tcW w:type="pct" w:w="1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@Leviathan-c137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#19</w:t>
            </w:r>
          </w:p>
        </w:tc>
        <w:tc>
          <w:tcPr>
            <w:tcW w:type="pct" w:w="2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feature/lab2-ticket-detail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5: Ticket Detail, Multer Upload, Soft-Removal, 410 Gone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@FramePongrit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#21</w:t>
            </w:r>
          </w:p>
        </w:tc>
        <w:tc>
          <w:tcPr>
            <w:tcW w:type="pct" w:w="2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feature/lab2-e2e-and-docs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3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6: Playwright E2E suite, Multi-Viewport, reviewer.md, ai_use.md</w:t>
            </w:r>
          </w:p>
        </w:tc>
        <w:tc>
          <w:tcPr>
            <w:tcW w:type="pct" w:w="1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@Leviathan-c137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  <w:tr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#22</w:t>
            </w:r>
          </w:p>
        </w:tc>
        <w:tc>
          <w:tcPr>
            <w:tcW w:type="pct" w:w="2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lab2-staging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main</w:t>
            </w:r>
          </w:p>
        </w:tc>
        <w:tc>
          <w:tcPr>
            <w:tcW w:type="pct" w:w="3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Release PR: Merging all 6 sprint increments into main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@FramePongrit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Approved</w:t>
            </w:r>
          </w:p>
        </w:tc>
      </w:tr>
    </w:tbl>
    <w:p>
      <w:pPr>
        <w:pStyle w:val="Heading2"/>
        <w:spacing w:after="100" w:before="260"/>
      </w:pPr>
      <w:r>
        <w:t xml:space="preserve">1.4 Directory Structure of Repository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toktickit/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.gitignore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docker-compose.yml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package.json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playwright.config.ts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README.md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artifacts/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└── lab-02/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└── screenshots/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    ├── code/              # 9 IDE Code Implementation Screenshots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    ├── create-ticket/     # 5 UI Screenshots (Requester, Form, 500, TKT#)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    ├── my-tickets/        # 6 UI Screenshots (Search, Filter, Isolation)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    ├── ticket-detail/     # 5 UI Screenshots (Read-only, Upload, Soft-remove)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    └── responsive/        # 4 UI Screenshots (1200px, 800px, 375px)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client/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├── src/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├── components/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│   ├── AppShell.tsx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│   ├── CreateTicket.tsx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│   ├── MyTickets.tsx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│   ├── RequesterSelect.tsx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│   └── TicketDetail.tsx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├── context/RequesterContext.tsx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├── api.ts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├── App.tsx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├── main.tsx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│   └── zen-green.css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└── tests/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docs/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├── lab-01/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└── lab-02/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ai_use.md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api-spec.md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report-answers.md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reviewer.md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specification.md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tests.md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└── ui-spec.md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├── e2e/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└── lab-02/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├── capture-all-evidence.spec.ts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│       └── requester-ticket-flow.spec.ts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└── server/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├── prisma/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│   ├── migrations/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│   ├── schema.prisma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│   └── seed.ts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├── src/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│   ├── app.ts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│   └── index.ts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├── uploads/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└── tests/</w:t>
      </w:r>
    </w:p>
    <w:p>
      <w:pPr>
        <w:pStyle w:val="Heading2"/>
        <w:spacing w:after="100" w:before="260"/>
      </w:pPr>
      <w:r>
        <w:t xml:space="preserve">1.5 Repository .gitignore Evidence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dependencies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node_modules/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env &amp; secrets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.env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*.env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!.env.example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build output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dist/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build/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prisma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server/prisma/*.db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logs &amp; OS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*.log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uploads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server/uploads/*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!server/uploads/.gitkeep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# test artifacts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test-results/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playwright-report/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2: Spec DD &amp; Database Architecture (5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Specification Link: https://github.com/narakosi-dev/toktickit/blob/main/docs/lab-02/specification.md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Proof of Prior Creation: Created and merged in PR #10 (Commit 018ac03) before feature implementation branches were created.</w:t>
      </w:r>
    </w:p>
    <w:p>
      <w:pPr>
        <w:pStyle w:val="Heading2"/>
        <w:spacing w:after="100" w:before="260"/>
      </w:pPr>
      <w:r>
        <w:t xml:space="preserve">2.1 Numbered Functional Requirements (FR)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FR-01: Development Requester Selection from active database seeded users.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FR-02 &amp; FR-03: Header identity persistence; dynamic requester switching with instant data isolation.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FR-04 &amp; FR-05: Create ticket form with Category, System, Priority, Summary, Description, and system-generated unique TKT-YYYY-NNNNNN with initial status New.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FR-06: Form resilience against backend failures; preserves entered values without data loss.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FR-07 to FR-09: My Tickets filtered strictly by requesterId, keyword search, filters, sorting, and pagination.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FR-10: Read-only Ticket Detail view.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FR-11 to FR-13: Attachment upload (JPG, PNG, WEBP, PDF up to 5MB, max 5 active), active file download, and soft-removal with mandatory reason and 410 Gone download protection.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FR-14: Cross-requester access rejection (HTTP 404/403) preventing resource enumeration.</w:t>
      </w:r>
    </w:p>
    <w:p>
      <w:pPr>
        <w:pStyle w:val="Heading2"/>
        <w:spacing w:after="100" w:before="260"/>
      </w:pPr>
      <w:r>
        <w:t xml:space="preserve">2.2 Mandatory Business Rules (BR)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BR-01: Unique official Ticket Number format TKT-YYYY-XXXXXX generated by backend.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BR-02: Initial Status begins as New.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BR-03 &amp; BR-04: Dev Requester Context is a testing harness; inactive requesters (active: false) are excluded from selection.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BR-05: Strict ownership isolation; queries and endpoints verify requester ownership.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BR-06 &amp; BR-07: Max 5 active attachments per ticket; soft-removal records active: false, timestamp, and audit reason while preserving file on disk.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BR-08: Field lengths: Summary (5–120 chars), Description (10–2000 chars), Removal Reason (5–500 chars).</w:t>
      </w:r>
    </w:p>
    <w:p>
      <w:pPr>
        <w:pStyle w:val="Heading2"/>
        <w:spacing w:after="100" w:before="260"/>
      </w:pPr>
      <w:r>
        <w:t xml:space="preserve">2.3 Code Architecture: Prisma Schema (server/prisma/schema.prisma)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The data model defines strict relational integrity with foreign keys, indexes, and soft-removal audit fields: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Code Figure 1: Prisma Schema showing Requester, RelatedSystem, Ticket, and Attachment with soft-removal fields.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Key Data Architecture Highlights: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Requester Model: Includes boolean 'active' field so inactive test accounts can be preserved in the database but filtered out from UI selection (BR-04).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Ticket Model: Enforces unique 'ticketNumber', relates to Requester and Category, and defaults status to 'New' (BR-02).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Attachment Model: Soft-removal is supported via 'active Boolean @default(true)', 'removalReason String?', and 'removedAt DateTime?' to retain files for security audits while preventing end-user downloads (BR-06, BR-07).</w:t>
      </w:r>
    </w:p>
    <w:p>
      <w:pPr>
        <w:pStyle w:val="Heading2"/>
        <w:spacing w:after="100" w:before="260"/>
      </w:pPr>
      <w:r>
        <w:t xml:space="preserve">2.4 Code Architecture: Database Seed (server/prisma/seed.ts)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The database seed script sets up predictable reference data and user personas for consistent testing: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Code Figure 2: Prisma Seed script establishing Primary Requester (Nara Kosiyaporn), Secondary Requester (Sunny farmhouse), and inactive accounts.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Seed Data Configuration: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Primary Requester: Nara Kosiyaporn (nara.kosi@kmutt.ac.th) — active: true.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Secondary Requester: Sunny farmhouse (nara2012sun@gmail.com) — active: true.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Inactive Requester: Inactive Tester (inactive.tester@example.com) — active: false (verifies exclusion).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4 Categories (Account and Access, Hardware, Software, Network) and 6 Related Systems.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3: Test DD, Traceability &amp; E2E Validation (10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Test Plan Link: https://github.com/narakosi-dev/toktickit/blob/main/docs/lab-02/tests.md</w:t>
      </w:r>
    </w:p>
    <w:p>
      <w:pPr>
        <w:pStyle w:val="Heading2"/>
        <w:spacing w:after="100" w:before="260"/>
      </w:pPr>
      <w:r>
        <w:t xml:space="preserve">3.1 Test Traceability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pct" w:w="8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4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 Target</w:t>
            </w:r>
          </w:p>
        </w:tc>
        <w:tc>
          <w:tcPr>
            <w:tcW w:type="pct" w:w="3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3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Automated Test File Path</w:t>
            </w:r>
          </w:p>
        </w:tc>
        <w:tc>
          <w:tcPr>
            <w:tcW w:type="pct" w:w="8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API-01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AC-04, BR-01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Ticket creation &amp; unique number generation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server/tests/lab-02/create-ticket.test.ts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API-02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AC-04, BR-08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Validation boundaries (summary &amp; description)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server/tests/lab-02/create-ticket.test.ts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API-03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AC-03, BR-05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My Tickets ownership isolation (requesterId)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server/tests/lab-02/my-tickets.test.ts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API-04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AC-07, BR-08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My Tickets search, filters, sorting &amp; pagination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server/tests/lab-02/my-tickets.test.ts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API-05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AC-08, BR-05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Ticket Detail ownership &amp; 404 on unowned ticket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server/tests/lab-02/ticket-detail.test.ts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API-06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AC-09, BR-06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Attachment upload (types, 5MB limit, max 5)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server/tests/lab-02/attachments.test.ts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API-07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API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AC-10, BR-07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Soft-removal audit reason &amp; 410 Gone download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server/tests/lab-02/attachments.test.ts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UI-01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AC-02, BR-04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Requester dropdown &amp; inactive user exclusion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client/tests/lab-02/RequesterSelect.test.tsx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UI-02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AC-03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Header identity display &amp; switch user action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client/tests/lab-02/AppShell.test.tsx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UI-03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AC-04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Create Ticket form rendering &amp; loaded dropdowns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client/tests/lab-02/CreateTicket.test.tsx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UI-04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AC-05, BR-08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Client-side validation messages on invalid submit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client/tests/lab-02/CreateTicket.test.tsx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UI-05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AC-06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Error banner shown &amp; inputs preserved on 500 error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client/tests/lab-02/CreateTicket.test.tsx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UI-06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AC-07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My Tickets table, status badges &amp; empty state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client/tests/lab-02/MyTickets.test.tsx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UI-07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UI</w:t>
            </w:r>
          </w:p>
        </w:tc>
        <w:tc>
          <w:tcPr>
            <w:tcW w:type="pct" w:w="1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AC-09, AC-10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Ticket Detail view, upload UI &amp; soft-remove modal</w:t>
            </w:r>
          </w:p>
        </w:tc>
        <w:tc>
          <w:tcPr>
            <w:tcW w:type="pct" w:w="3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client/tests/lab-02/TicketDetail.test.tsx</w:t>
            </w:r>
          </w:p>
        </w:tc>
        <w:tc>
          <w:tcPr>
            <w:tcW w:type="pct" w:w="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E2E-01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E2E</w:t>
            </w:r>
          </w:p>
        </w:tc>
        <w:tc>
          <w:tcPr>
            <w:tcW w:type="pct" w:w="1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Full Journey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End-to-end user journey &amp; multi-viewport layout</w:t>
            </w:r>
          </w:p>
        </w:tc>
        <w:tc>
          <w:tcPr>
            <w:tcW w:type="pct" w:w="3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e2e/lab-02/requester-ticket-flow.spec.ts</w:t>
            </w:r>
          </w:p>
        </w:tc>
        <w:tc>
          <w:tcPr>
            <w:tcW w:type="pct" w:w="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  <w:spacing w:after="100" w:before="260"/>
      </w:pPr>
      <w:r>
        <w:t xml:space="preserve">3.2 Code Architecture: Playwright E2E Test Suite (e2e/lab-02/requester-ticket-flow.spec.ts)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The automated Playwright E2E suite verifies complete end-to-end user workflows and responsive behavior: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Code Figure 3: Playwright E2E automated test verifying requester journey, responsive viewports, and zero horizontal scroll.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Automated E2E Assertions: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Full Requester Journey: Selects Nara Kosiyaporn -&gt; Creates Ticket -&gt; Checks Form Validation -&gt; Submits Ticket -&gt; Verifies in My Tickets -&gt; Views Details -&gt; Uploads Attachment -&gt; Soft-Removes with Reason.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Multi-Viewport Assertions: Automatically iterates over Desktop (1280x720), Tablet (800x1024), and Mobile (375x667).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Zero Horizontal Overflow: Verifies 'document.documentElement.scrollWidth &lt;= clientWidth' at 375px mobile viewport.</w:t>
      </w:r>
    </w:p>
    <w:p>
      <w:pPr>
        <w:pStyle w:val="Heading2"/>
        <w:spacing w:after="100" w:before="260"/>
      </w:pPr>
      <w:r>
        <w:t xml:space="preserve">3.3 Passing Test Output from main Branch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=== SERVER VITEST TEST SUITE ===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tests/lab-01/health.test.ts (1 test)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tests/lab-01/categories.test.ts (1 test)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tests/lab-02/related-systems.test.ts (1 test)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tests/lab-02/requesters.test.ts (1 test)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tests/lab-02/create-ticket.test.ts (7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tests/lab-02/ticket-detail.test.ts (4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tests/lab-02/my-tickets.test.ts (8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tests/lab-02/attachments.test.ts (11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Test Files  8 passed (8)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Tests  34 passed (34)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/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=== CLIENT VITEST TEST SUITE ===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tests/lab-02/RequesterSelect.test.tsx (2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tests/lab-01/App.test.tsx (3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tests/lab-02/CreateTicket.test.tsx (4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tests/lab-02/AppShell.test.tsx (2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tests/lab-02/MyTickets.test.tsx (5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✓ tests/lab-02/TicketDetail.test.tsx (6 tests)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Test Files  6 passed (6)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Tests  22 passed (22)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/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=== PLAYWRIGHT END-TO-END TEST SUITE ===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ok 1 [chromium] › e2e/lab-02/requester-ticket-flow.spec.ts:9:3 › E2E-01: complete requester journey (1.4s)</w:t>
      </w:r>
    </w:p>
    <w:p>
      <w:pPr>
        <w:shd w:fill="F4F6F5" w:val="clear"/>
        <w:spacing w:after="20" w:before="2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1 passed (4.5s)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4: AI Use with Reflection (5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AI Record Link: https://github.com/narakosi-dev/toktickit/blob/main/docs/lab-02/ai_use.md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AI Tool Used: Google Antigravity AI Agent (DeepMind Advanced Coding Engine).</w:t>
      </w:r>
    </w:p>
    <w:p>
      <w:pPr>
        <w:pStyle w:val="Heading2"/>
        <w:spacing w:after="100" w:before="260"/>
      </w:pPr>
      <w:r>
        <w:t xml:space="preserve">4.1 Selected Key Prompts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44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Prompt Summary</w:t>
            </w:r>
          </w:p>
        </w:tc>
        <w:tc>
          <w:tcPr>
            <w:tcW w:type="pct" w:w="5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Engineering Outcome</w:t>
            </w:r>
          </w:p>
        </w:tc>
      </w:tr>
      <w:tr>
        <w:tc>
          <w:tcPr>
            <w:tcW w:type="pct" w:w="6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1</w:t>
            </w:r>
          </w:p>
        </w:tc>
        <w:tc>
          <w:tcPr>
            <w:tcW w:type="pct" w:w="4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Analyze Lab 2 stakeholder requirements and generate engineering specifications covering Spec DD, UI Spec, API Spec, and Test DD.</w:t>
            </w:r>
          </w:p>
        </w:tc>
        <w:tc>
          <w:tcPr>
            <w:tcW w:type="pct" w:w="5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Produced complete specification documents adhering to Zen Green and acceptance criteria before writing code.</w:t>
            </w:r>
          </w:p>
        </w:tc>
      </w:tr>
      <w:tr>
        <w:tc>
          <w:tcPr>
            <w:tcW w:type="pct" w:w="6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2</w:t>
            </w:r>
          </w:p>
        </w:tc>
        <w:tc>
          <w:tcPr>
            <w:tcW w:type="pct" w:w="4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Design Prisma schema migrations adding Requester, RelatedSystem, Ticket, and Attachment models with relationships, indexes, and seed data.</w:t>
            </w:r>
          </w:p>
        </w:tc>
        <w:tc>
          <w:tcPr>
            <w:tcW w:type="pct" w:w="5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Established relational foundation with idempotent seed data including active/inactive users.</w:t>
            </w:r>
          </w:p>
        </w:tc>
      </w:tr>
      <w:tr>
        <w:tc>
          <w:tcPr>
            <w:tcW w:type="pct" w:w="6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3</w:t>
            </w:r>
          </w:p>
        </w:tc>
        <w:tc>
          <w:tcPr>
            <w:tcW w:type="pct" w:w="4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Implement Development Requester context in React with persistent state, header identity bar, and user-picker modal.</w:t>
            </w:r>
          </w:p>
        </w:tc>
        <w:tc>
          <w:tcPr>
            <w:tcW w:type="pct" w:w="5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Created RequesterSelect.tsx and AppShell.tsx enabling multi-user testing harness.</w:t>
            </w:r>
          </w:p>
        </w:tc>
      </w:tr>
      <w:tr>
        <w:tc>
          <w:tcPr>
            <w:tcW w:type="pct" w:w="6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4</w:t>
            </w:r>
          </w:p>
        </w:tc>
        <w:tc>
          <w:tcPr>
            <w:tcW w:type="pct" w:w="4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Create ticket creation endpoint POST /api/tickets with input validation, transaction-safe unique ticket number generation, and tests.</w:t>
            </w:r>
          </w:p>
        </w:tc>
        <w:tc>
          <w:tcPr>
            <w:tcW w:type="pct" w:w="5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Implemented concurrent-safe ticket counter with TKT-YYYY-NNNNNN format.</w:t>
            </w:r>
          </w:p>
        </w:tc>
      </w:tr>
      <w:tr>
        <w:tc>
          <w:tcPr>
            <w:tcW w:type="pct" w:w="6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5</w:t>
            </w:r>
          </w:p>
        </w:tc>
        <w:tc>
          <w:tcPr>
            <w:tcW w:type="pct" w:w="4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Implement My Tickets screen with ownership isolation, search, category/priority/status filters, pagination, and responsive cards.</w:t>
            </w:r>
          </w:p>
        </w:tc>
        <w:tc>
          <w:tcPr>
            <w:tcW w:type="pct" w:w="5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Built robust ticket list filtering strictly by requesterId with empty and no-results states.</w:t>
            </w:r>
          </w:p>
        </w:tc>
      </w:tr>
      <w:tr>
        <w:tc>
          <w:tcPr>
            <w:tcW w:type="pct" w:w="6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6</w:t>
            </w:r>
          </w:p>
        </w:tc>
        <w:tc>
          <w:tcPr>
            <w:tcW w:type="pct" w:w="4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Build Ticket Detail view and attachment management with Multer disk uploads, 5MB limit, and soft-removal audit reason.</w:t>
            </w:r>
          </w:p>
        </w:tc>
        <w:tc>
          <w:tcPr>
            <w:tcW w:type="pct" w:w="5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Implemented attachment lifecycle with 410 Gone download protection on removed files.</w:t>
            </w:r>
          </w:p>
        </w:tc>
      </w:tr>
      <w:tr>
        <w:tc>
          <w:tcPr>
            <w:tcW w:type="pct" w:w="6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7</w:t>
            </w:r>
          </w:p>
        </w:tc>
        <w:tc>
          <w:tcPr>
            <w:tcW w:type="pct" w:w="44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Write automated Playwright E2E test verifying complete requester flow across Desktop, Tablet, and Mobile viewports.</w:t>
            </w:r>
          </w:p>
        </w:tc>
        <w:tc>
          <w:tcPr>
            <w:tcW w:type="pct" w:w="5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Created end-to-end automated test suite verifying user flows and responsiveness.</w:t>
            </w:r>
          </w:p>
        </w:tc>
      </w:tr>
      <w:tr>
        <w:tc>
          <w:tcPr>
            <w:tcW w:type="pct" w:w="6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8</w:t>
            </w:r>
          </w:p>
        </w:tc>
        <w:tc>
          <w:tcPr>
            <w:tcW w:type="pct" w:w="44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Generate GitHub Pull Request templates, peer-review comments, and Definition of Done checklists for partner collaboration.</w:t>
            </w:r>
          </w:p>
        </w:tc>
        <w:tc>
          <w:tcPr>
            <w:tcW w:type="pct" w:w="5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Facilitated smooth code reviews with @FramePongrit and @Leviathan-c137.</w:t>
            </w:r>
          </w:p>
        </w:tc>
      </w:tr>
    </w:tbl>
    <w:p>
      <w:pPr>
        <w:pStyle w:val="Heading2"/>
        <w:spacing w:after="100" w:before="260"/>
      </w:pPr>
      <w:r>
        <w:t xml:space="preserve">4.2 My Reflection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Working with an AI coding agent fundamentally shifted development from manual syntax writing to high-level engineering orchestration, specification rigor, and verification. By defining clear business rules, exact error boundary expectations (e.g. 404 for unowned tickets and 410 for soft-removed attachments), and concrete acceptance criteria up front, the AI assistant generated production-ready code with comprehensive test coverage. The human engineer remained responsible for architectural trade-offs, test execution against real databases, and visual responsive layout inspection.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5 &amp; 6: Development Requester &amp; Working Ticket Screen: Create Mode (10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Demonstrates the Development Requester selection screen, dynamic reference data loading, field-level validations, API failure resilience, and successful ticket creation with unique ticket number generation.</w:t>
      </w:r>
    </w:p>
    <w:p>
      <w:pPr>
        <w:pStyle w:val="Heading2"/>
        <w:spacing w:after="100" w:before="260"/>
      </w:pPr>
      <w:r>
        <w:t xml:space="preserve">Figure 1: Development Requester Selection Screen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1: Development Requester selection dropdown displaying active user 'Nara Kosiyaporn (nara.kosi@kmutt.ac.th)'.</w:t>
      </w:r>
    </w:p>
    <w:p>
      <w:pPr>
        <w:pStyle w:val="Heading2"/>
        <w:spacing w:after="100" w:before="260"/>
      </w:pPr>
      <w:r>
        <w:t xml:space="preserve">Figure 2: Create Ticket Screen (Desktop Viewport)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2: Create Ticket screen on desktop viewport showing category, related system, priority dropdowns, and user identity 'Nara Kosiyaporn' in header.</w:t>
      </w:r>
    </w:p>
    <w:p>
      <w:pPr>
        <w:pStyle w:val="Heading2"/>
        <w:spacing w:after="100" w:before="260"/>
      </w:pPr>
      <w:r>
        <w:t xml:space="preserve">Figure 3: Client-Side Validation Error States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3: Field-level validation messages shown immediately below required fields upon submitting an empty form.</w:t>
      </w:r>
    </w:p>
    <w:p>
      <w:pPr>
        <w:pStyle w:val="Heading2"/>
        <w:spacing w:after="100" w:before="260"/>
      </w:pPr>
      <w:r>
        <w:t xml:space="preserve">Figure 4: API Failure Resilience (Form Values Preserved)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4: Error banner displayed when backend returns 500; entered Summary and Description are fully preserved without data loss.</w:t>
      </w:r>
    </w:p>
    <w:p>
      <w:pPr>
        <w:pStyle w:val="Heading2"/>
        <w:spacing w:after="100" w:before="260"/>
      </w:pPr>
      <w:r>
        <w:t xml:space="preserve">Figure 5: Successful Ticket Creation Dialog &amp; Official Ticket Number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5: Confirmation view displaying official generated Ticket Number (TKT-2026-000072), initial status 'New', and action buttons.</w:t>
      </w:r>
    </w:p>
    <w:p>
      <w:pPr>
        <w:pStyle w:val="Heading2"/>
        <w:spacing w:after="100" w:before="260"/>
      </w:pPr>
      <w:r>
        <w:t xml:space="preserve">6.1 Code Architecture: Frontend Requester Context (client/src/context/RequesterContext.tsx)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The React Requester Context acts as the dev harness, persisting the active identity in localStorage across page refreshes: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Code Figure 4: React Context managing selected development requester with localStorage persistence.</w:t>
      </w:r>
    </w:p>
    <w:p>
      <w:pPr>
        <w:pStyle w:val="Heading2"/>
        <w:spacing w:after="100" w:before="260"/>
      </w:pPr>
      <w:r>
        <w:t xml:space="preserve">6.2 Code Architecture: Backend Ticket Creation &amp; Unique Number (server/src/app.ts)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The POST /api/tickets endpoint handles validation and transactional ticket number generation: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476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Code Figure 5: POST /api/tickets implementation with TKT-YYYY-NNNNNN generation and boundary validation.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Implementation Details: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Ticket Number Format: 'TKT-YYYY-NNNNNN' (e.g. TKT-2026-000072) generated using the current year and 6-digit zero-padded sequence (BR-01).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Boundary Validation: Rejects summaries under 5 or over 120 chars; rejects descriptions under 10 or over 2000 chars (BR-08).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Default Status: Set to 'New' upon creation (BR-02).</w:t>
      </w:r>
    </w:p>
    <w:p>
      <w:pPr>
        <w:pStyle w:val="Heading2"/>
        <w:spacing w:after="100" w:before="260"/>
      </w:pPr>
      <w:r>
        <w:t xml:space="preserve">6.3 Code Architecture: Frontend Ticket Creation Form (client/src/components/CreateTicket.tsx)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CreateTicket.tsx implements field-level validation and 500 API failure resilience: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Code Figure 6: CreateTicket.tsx form submission, client-side validation, and error-resilience state preservation.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Key Resilience Feature: When an HTTP 500 error occurs, entered form state is preserved completely, and an error banner is displayed without clearing fields, preventing frustrating data loss (FR-06, AC-06).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7: Working My Tickets Screen &amp; Ownership Isolation (10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Demonstrates ticket list retrieval, real-time keyword search, category filtering, priority filtering, empty states, and strict ownership isolation when switching requesters.</w:t>
      </w:r>
    </w:p>
    <w:p>
      <w:pPr>
        <w:pStyle w:val="Heading2"/>
        <w:spacing w:after="100" w:before="260"/>
      </w:pPr>
      <w:r>
        <w:t xml:space="preserve">Figure 6: My Tickets List for Primary Requester (Nara Kosiyaporn)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6: My Tickets table displaying submitted tickets owned strictly by Nara Kosiyaporn.</w:t>
      </w:r>
    </w:p>
    <w:p>
      <w:pPr>
        <w:pStyle w:val="Heading2"/>
        <w:spacing w:after="100" w:before="260"/>
      </w:pPr>
      <w:r>
        <w:t xml:space="preserve">Figure 7: Filter by Category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7: Table dynamically filtered by Category.</w:t>
      </w:r>
    </w:p>
    <w:p>
      <w:pPr>
        <w:pStyle w:val="Heading2"/>
        <w:spacing w:after="100" w:before="260"/>
      </w:pPr>
      <w:r>
        <w:t xml:space="preserve">Figure 8: Filter by Priority (High)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8: Table dynamically filtered by Priority 'High'.</w:t>
      </w:r>
    </w:p>
    <w:p>
      <w:pPr>
        <w:pStyle w:val="Heading2"/>
        <w:spacing w:after="100" w:before="260"/>
      </w:pPr>
      <w:r>
        <w:t xml:space="preserve">Figure 9: Real-Time Search by Keyword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9: Real-time search matching summary keyword 'MacBook'.</w:t>
      </w:r>
    </w:p>
    <w:p>
      <w:pPr>
        <w:pStyle w:val="Heading2"/>
        <w:spacing w:after="100" w:before="260"/>
      </w:pPr>
      <w:r>
        <w:t xml:space="preserve">Figure 10: No Matching Results State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10: Clear no-results state with 'Clear Filters' button when search keyword has zero matches.</w:t>
      </w:r>
    </w:p>
    <w:p>
      <w:pPr>
        <w:pStyle w:val="Heading2"/>
        <w:spacing w:after="100" w:before="260"/>
      </w:pPr>
      <w:r>
        <w:t xml:space="preserve">Figure 11: Requester Data Isolation (Switch to Requester B: Sunny farmhouse)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11: Switched to Sunny farmhouse (nara2012sun@gmail.com); Nara Kosiyaporn's tickets are completely hidden, displaying empty state 'No Tickets Yet'.</w:t>
      </w:r>
    </w:p>
    <w:p>
      <w:pPr>
        <w:pStyle w:val="Heading2"/>
        <w:spacing w:after="100" w:before="260"/>
      </w:pPr>
      <w:r>
        <w:t xml:space="preserve">7.1 Code Architecture: Backend Ownership Isolation (server/src/app.ts)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The GET /api/tickets endpoint enforces strict requesterId scoping and multi-parameter filtering: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Code Figure 7: GET /api/tickets showing mandatory requesterId scoping, keyword search, filters, and pagination.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Ownership &amp; Isolation Enforcement: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Ownership Scoping: Queries strictly enforce 'where: { requesterId: req.query.requesterId }'. A user cannot view any tickets created by other requesters (BR-05).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Multi-field Keyword Search: Performs case-insensitive matching across summary, description, and ticketNumber.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Pagination: Implements skip/take logic returning total count, page, and limit.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8: Working Ticket Screen: View Mode and Attachments (5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Demonstrates read-only ticket details, attachment format validation, active upload counter, soft-removal modal with mandatory audit reason, and download prevention.</w:t>
      </w:r>
    </w:p>
    <w:p>
      <w:pPr>
        <w:pStyle w:val="Heading2"/>
        <w:spacing w:after="100" w:before="260"/>
      </w:pPr>
      <w:r>
        <w:t xml:space="preserve">Figure 12: Ticket Detail View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12: Read-only Ticket Detail view showing Ticket Number, Status, Category, Related System, Requester 'Nara Kosiyaporn', and Contact Email 'nara.kosi@kmutt.ac.th'.</w:t>
      </w:r>
    </w:p>
    <w:p>
      <w:pPr>
        <w:pStyle w:val="Heading2"/>
        <w:spacing w:after="100" w:before="260"/>
      </w:pPr>
      <w:r>
        <w:t xml:space="preserve">Figure 13: Unsupported Attachment Format Rejection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13: Selecting an unsupported .txt file triggers client-side validation error message.</w:t>
      </w:r>
    </w:p>
    <w:p>
      <w:pPr>
        <w:pStyle w:val="Heading2"/>
        <w:spacing w:after="100" w:before="260"/>
      </w:pPr>
      <w:r>
        <w:t xml:space="preserve">Figure 14: Valid Attachment Uploaded (Active Count Updated)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14: Uploading valid PNG screenshot updates active counter to '1 / 5 active attachments' and enables Download and Remove buttons.</w:t>
      </w:r>
    </w:p>
    <w:p>
      <w:pPr>
        <w:pStyle w:val="Heading2"/>
        <w:spacing w:after="100" w:before="260"/>
      </w:pPr>
      <w:r>
        <w:t xml:space="preserve">Figure 15: Soft-Removal Modal with Mandatory Audit Reason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15: Soft-removal modal prompting for audit reason (minimum 5 characters).</w:t>
      </w:r>
    </w:p>
    <w:p>
      <w:pPr>
        <w:pStyle w:val="Heading2"/>
        <w:spacing w:after="100" w:before="260"/>
      </w:pPr>
      <w:r>
        <w:t xml:space="preserve">Figure 16: Soft-Removed State (Audit Quote Displayed, Download Disabled)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16: Attachment displays 'Removed' badge, shows audit reason quote and timestamp; download button is disabled with 'Download unavailable' and 410 Gone backend protection.</w:t>
      </w:r>
    </w:p>
    <w:p>
      <w:pPr>
        <w:pStyle w:val="Heading2"/>
        <w:spacing w:after="100" w:before="260"/>
      </w:pPr>
      <w:r>
        <w:t xml:space="preserve">8.1 Code Architecture: Attachment Lifecycle &amp; 410 Gone (server/src/app.ts)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Attachment endpoints handle Multer 5MB limits, soft-removal audit stamping, and 410 Gone download protection: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Code Figure 8: Attachment lifecycle implementation: 5MB upload limit, soft-removal PATCH, and 410 Gone download response.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Attachment Security &amp; Compliance Highlights: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Multer Disk Storage &amp; Limits: Enforces 5MB max file size and strictly whitelists image/jpeg, image/png, image/webp, application/pdf.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Active Limit (5): Rejects uploads if active count &gt;= 5 (BR-06).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Soft-Removal PATCH: Updates record with 'active: false', 'removalReason' (min 5 chars), and 'removedAt: new Date()' while preserving physical file for compliance audit (BR-07).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• 410 Gone Protection: If a user attempts to download an inactive attachment, the server returns HTTP 410 Gone with error message 'Attachment has been removed' (FR-13).</w:t>
      </w:r>
    </w:p>
    <w:p>
      <w:pPr>
        <w:pStyle w:val="Heading2"/>
        <w:spacing w:after="100" w:before="260"/>
      </w:pPr>
      <w:r>
        <w:t xml:space="preserve">8.2 Code Architecture: Frontend Soft-Removal Dialog (client/src/components/TicketDetail.tsx)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TicketDetail.tsx renders the soft-removal modal requiring an audit reason before executing the PATCH request: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Code Figure 9: TicketDetail.tsx soft-removal modal dialog requiring minimum 5-character audit reason.</w:t>
      </w:r>
    </w:p>
    <w:p>
      <w:pPr>
        <w:spacing w:after="200"/>
      </w:pPr>
    </w:p>
    <w:p>
      <w:pPr>
        <w:pStyle w:val="Heading1"/>
        <w:spacing w:after="140" w:before="360"/>
      </w:pPr>
      <w:r>
        <w:t xml:space="preserve">Answer Part 9: Zen Green UI and Responsive Evidence (5 Points)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UI Specification Link: https://github.com/narakosi-dev/toktickit/blob/main/docs/lab-02/ui-spec.md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Validates the Zen Green Design System tokens (#006B3C primary, #0B7A46 secondary, #EAF6EF pale, #F5F7F6 canvas) and responsive layout across Desktop (1200px), Tablet (800px), and Mobile (375px) with zero horizontal overflow.</w:t>
      </w:r>
    </w:p>
    <w:p>
      <w:pPr>
        <w:pStyle w:val="Heading2"/>
        <w:spacing w:after="100" w:before="260"/>
      </w:pPr>
      <w:r>
        <w:t xml:space="preserve">Figure 17: Desktop Viewport (1200px Wide)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17: Desktop two-column form layout and wide navbar.</w:t>
      </w:r>
    </w:p>
    <w:p>
      <w:pPr>
        <w:pStyle w:val="Heading2"/>
        <w:spacing w:after="100" w:before="260"/>
      </w:pPr>
      <w:r>
        <w:t xml:space="preserve">Figure 18: Tablet Viewport (800px Wide)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18: Tablet adaptive layout with touch-friendly controls.</w:t>
      </w:r>
    </w:p>
    <w:p>
      <w:pPr>
        <w:pStyle w:val="Heading2"/>
        <w:spacing w:after="100" w:before="260"/>
      </w:pPr>
      <w:r>
        <w:t xml:space="preserve">Figure 19: Mobile Viewport (375px Wide) — Create Ticket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19: Mobile portrait layout with vertically stacked form controls and zero horizontal overflow.</w:t>
      </w:r>
    </w:p>
    <w:p>
      <w:pPr>
        <w:pStyle w:val="Heading2"/>
        <w:spacing w:after="100" w:before="260"/>
      </w:pPr>
      <w:r>
        <w:t xml:space="preserve">Figure 20: Mobile Viewport (375px Wide) — My Tickets Cards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Calibri" w:cs="Calibri" w:eastAsia="Calibri" w:hAnsi="Calibri"/>
          <w:i/>
          <w:iCs/>
          <w:color w:val="556E60"/>
          <w:sz w:val="18"/>
          <w:szCs w:val="18"/>
        </w:rPr>
        <w:t xml:space="preserve">Figure 20: Mobile view of My Tickets converting table rows into responsive ticket cards.</w:t>
      </w:r>
    </w:p>
    <w:p>
      <w:pPr>
        <w:pStyle w:val="Heading2"/>
        <w:spacing w:after="100" w:before="260"/>
      </w:pPr>
      <w:r>
        <w:t xml:space="preserve">9.2 Completed Visual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Visual Criteria</w:t>
            </w:r>
          </w:p>
        </w:tc>
        <w:tc>
          <w:tcPr>
            <w:tcW w:type="pct" w:w="65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Implementation &amp; Verification Details</w:t>
            </w:r>
          </w:p>
        </w:tc>
        <w:tc>
          <w:tcPr>
            <w:tcW w:type="pct" w:w="10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Color Tokens</w:t>
            </w:r>
          </w:p>
        </w:tc>
        <w:tc>
          <w:tcPr>
            <w:tcW w:type="pct" w:w="6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#006B3C (Primary), #0B7A46 (Secondary), #EAF6EF (Pale), #F5F7F6 (Canvas)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2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Editable vs Read-Only</w:t>
            </w:r>
          </w:p>
        </w:tc>
        <w:tc>
          <w:tcPr>
            <w:tcW w:type="pct" w:w="6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White background for editable inputs; #F0F5F2 for read-only system date &amp; ticket number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Validation Placement</w:t>
            </w:r>
          </w:p>
        </w:tc>
        <w:tc>
          <w:tcPr>
            <w:tcW w:type="pct" w:w="6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Error messages appear directly underneath the corresponding input in dark red (#B02A37)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2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Button Hierarchy</w:t>
            </w:r>
          </w:p>
        </w:tc>
        <w:tc>
          <w:tcPr>
            <w:tcW w:type="pct" w:w="6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Primary (btn-zen-primary), Secondary (btn-zen-secondary), Destructive (btn-danger)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No Clipping / Overlap</w:t>
            </w:r>
          </w:p>
        </w:tc>
        <w:tc>
          <w:tcPr>
            <w:tcW w:type="pct" w:w="6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Zero text truncation, zero overlapping buttons, and flex-wrapping header items</w:t>
            </w:r>
          </w:p>
        </w:tc>
        <w:tc>
          <w:tcPr>
            <w:tcW w:type="pct" w:w="10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2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Horizontal Scrolling</w:t>
            </w:r>
          </w:p>
        </w:tc>
        <w:tc>
          <w:tcPr>
            <w:tcW w:type="pct" w:w="6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Tested at 375px width via Playwright; scrollWidth &lt;= clientWidth with zero horizontal overflow</w:t>
            </w:r>
          </w:p>
        </w:tc>
        <w:tc>
          <w:tcPr>
            <w:tcW w:type="pct" w:w="10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200"/>
      </w:pPr>
    </w:p>
    <w:p>
      <w:pPr>
        <w:pStyle w:val="Heading1"/>
        <w:spacing w:after="140" w:before="360"/>
      </w:pPr>
      <w:r>
        <w:t xml:space="preserve">Summary: Complete Lab 2 Code Additions Inventory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3A2A"/>
          <w:sz w:val="22"/>
          <w:szCs w:val="22"/>
        </w:rPr>
        <w:t xml:space="preserve">Below is the complete inventory of all files added or enhanced during the Lab 2 Sprint: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 / Path</w:t>
            </w:r>
          </w:p>
        </w:tc>
        <w:tc>
          <w:tcPr>
            <w:tcW w:type="pct" w:w="18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 / Module</w:t>
            </w:r>
          </w:p>
        </w:tc>
        <w:tc>
          <w:tcPr>
            <w:tcW w:type="pct" w:w="12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 #</w:t>
            </w:r>
          </w:p>
        </w:tc>
        <w:tc>
          <w:tcPr>
            <w:tcW w:type="pct" w:w="45%"/>
            <w:shd w:fill="006B3C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Additions &amp; Capabilities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server/prisma/schema.prisma</w:t>
            </w:r>
          </w:p>
        </w:tc>
        <w:tc>
          <w:tcPr>
            <w:tcW w:type="pct" w:w="1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Prisma ORM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2 &amp; 5</w:t>
            </w:r>
          </w:p>
        </w:tc>
        <w:tc>
          <w:tcPr>
            <w:tcW w:type="pct" w:w="4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Added Requester (active), RelatedSystem, Ticket (ticketNumber, status: New), and Attachment (active, removalReason, removedAt).</w:t>
            </w:r>
          </w:p>
        </w:tc>
      </w:tr>
      <w:tr>
        <w:tc>
          <w:tcPr>
            <w:tcW w:type="pct" w:w="2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server/prisma/seed.ts</w:t>
            </w:r>
          </w:p>
        </w:tc>
        <w:tc>
          <w:tcPr>
            <w:tcW w:type="pct" w:w="1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Database Seed</w:t>
            </w:r>
          </w:p>
        </w:tc>
        <w:tc>
          <w:tcPr>
            <w:tcW w:type="pct" w:w="1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2</w:t>
            </w:r>
          </w:p>
        </w:tc>
        <w:tc>
          <w:tcPr>
            <w:tcW w:type="pct" w:w="4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Populated Nara Kosiyaporn (primary), Sunny farmhouse (secondary), active/inactive testers, 4 categories, and 6 related systems.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server/src/app.ts</w:t>
            </w:r>
          </w:p>
        </w:tc>
        <w:tc>
          <w:tcPr>
            <w:tcW w:type="pct" w:w="1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Express REST API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Issues 2, 3, 4, 5</w:t>
            </w:r>
          </w:p>
        </w:tc>
        <w:tc>
          <w:tcPr>
            <w:tcW w:type="pct" w:w="4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Added POST /api/tickets (TKT-YYYY-NNNNNN), GET /api/tickets (scoped by requesterId), GET /api/tickets/:id, POST attachments (Multer 5MB, limit 5), PATCH soft-removal, and 410 Gone download.</w:t>
            </w:r>
          </w:p>
        </w:tc>
      </w:tr>
      <w:tr>
        <w:tc>
          <w:tcPr>
            <w:tcW w:type="pct" w:w="2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client/src/context/RequesterContext.tsx</w:t>
            </w:r>
          </w:p>
        </w:tc>
        <w:tc>
          <w:tcPr>
            <w:tcW w:type="pct" w:w="1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React Context</w:t>
            </w:r>
          </w:p>
        </w:tc>
        <w:tc>
          <w:tcPr>
            <w:tcW w:type="pct" w:w="1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2</w:t>
            </w:r>
          </w:p>
        </w:tc>
        <w:tc>
          <w:tcPr>
            <w:tcW w:type="pct" w:w="4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Created development requester context, localStorage persistence, and multi-user switcher modal.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client/src/components/CreateTicket.tsx</w:t>
            </w:r>
          </w:p>
        </w:tc>
        <w:tc>
          <w:tcPr>
            <w:tcW w:type="pct" w:w="1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React Component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3</w:t>
            </w:r>
          </w:p>
        </w:tc>
        <w:tc>
          <w:tcPr>
            <w:tcW w:type="pct" w:w="4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Built ticket creation form, field validations, 500 error state preservation, and success dialog with official ticket number.</w:t>
            </w:r>
          </w:p>
        </w:tc>
      </w:tr>
      <w:tr>
        <w:tc>
          <w:tcPr>
            <w:tcW w:type="pct" w:w="2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client/src/components/MyTickets.tsx</w:t>
            </w:r>
          </w:p>
        </w:tc>
        <w:tc>
          <w:tcPr>
            <w:tcW w:type="pct" w:w="1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React Component</w:t>
            </w:r>
          </w:p>
        </w:tc>
        <w:tc>
          <w:tcPr>
            <w:tcW w:type="pct" w:w="1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4</w:t>
            </w:r>
          </w:p>
        </w:tc>
        <w:tc>
          <w:tcPr>
            <w:tcW w:type="pct" w:w="4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Implemented ticket list, real-time keyword search, category/priority/status filters, pagination, and mobile card transforms.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client/src/components/TicketDetail.tsx</w:t>
            </w:r>
          </w:p>
        </w:tc>
        <w:tc>
          <w:tcPr>
            <w:tcW w:type="pct" w:w="1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React Component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5</w:t>
            </w:r>
          </w:p>
        </w:tc>
        <w:tc>
          <w:tcPr>
            <w:tcW w:type="pct" w:w="4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Developed read-only detail view, attachment upload dropzone, 5-attachment counter, and soft-removal modal with audit reason.</w:t>
            </w:r>
          </w:p>
        </w:tc>
      </w:tr>
      <w:tr>
        <w:tc>
          <w:tcPr>
            <w:tcW w:type="pct" w:w="2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client/src/zen-green.css</w:t>
            </w:r>
          </w:p>
        </w:tc>
        <w:tc>
          <w:tcPr>
            <w:tcW w:type="pct" w:w="18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Design System CSS</w:t>
            </w:r>
          </w:p>
        </w:tc>
        <w:tc>
          <w:tcPr>
            <w:tcW w:type="pct" w:w="12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1 &amp; 6</w:t>
            </w:r>
          </w:p>
        </w:tc>
        <w:tc>
          <w:tcPr>
            <w:tcW w:type="pct" w:w="45%"/>
            <w:shd w:fill="EAF6EF" w:val="clear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Implemented Zen Green design tokens, responsive breakpoints (1200px, 800px, 375px), badges, and zero horizontal scroll.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e2e/lab-02/requester-ticket-flow.spec.ts</w:t>
            </w:r>
          </w:p>
        </w:tc>
        <w:tc>
          <w:tcPr>
            <w:tcW w:type="pct" w:w="18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Playwright E2E</w:t>
            </w:r>
          </w:p>
        </w:tc>
        <w:tc>
          <w:tcPr>
            <w:tcW w:type="pct" w:w="12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Issue 6</w:t>
            </w:r>
          </w:p>
        </w:tc>
        <w:tc>
          <w:tcPr>
            <w:tcW w:type="pct" w:w="45%"/>
          </w:tcPr>
          <w:p>
            <w:r>
              <w:rPr>
                <w:rFonts w:ascii="Calibri" w:cs="Calibri" w:eastAsia="Calibri" w:hAnsi="Calibri"/>
                <w:color w:val="1B3A2A"/>
                <w:sz w:val="20"/>
                <w:szCs w:val="20"/>
              </w:rPr>
              <w:t xml:space="preserve">Automated full requester journey assertions and responsive viewport layout verification.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3A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f1aa42c8062a70621a79cbb67b6cd1a935b9e7c.undefined"/><Relationship Id="rId8" Type="http://schemas.openxmlformats.org/officeDocument/2006/relationships/image" Target="media/2cb193c6ccf0db1a9d2e42ded6797980c6e71b39.undefined"/><Relationship Id="rId9" Type="http://schemas.openxmlformats.org/officeDocument/2006/relationships/image" Target="media/f43d64700a914d24954c35b6985c2cbf5ef39708.undefined"/><Relationship Id="rId10" Type="http://schemas.openxmlformats.org/officeDocument/2006/relationships/image" Target="media/cfb66a9d811531f1c67705c18c334b17535ecdb9.undefined"/><Relationship Id="rId11" Type="http://schemas.openxmlformats.org/officeDocument/2006/relationships/image" Target="media/5db800deb9b146699175704f50b1b4b8e3938eea.undefined"/><Relationship Id="rId12" Type="http://schemas.openxmlformats.org/officeDocument/2006/relationships/image" Target="media/c4692e764f69157c0b7fa1c2aae160d4d95f784e.undefined"/><Relationship Id="rId13" Type="http://schemas.openxmlformats.org/officeDocument/2006/relationships/image" Target="media/af06df9b96f80b9f644f2998cb445df339fbe0a8.undefined"/><Relationship Id="rId14" Type="http://schemas.openxmlformats.org/officeDocument/2006/relationships/image" Target="media/267442ff3d6812367f12e64015a8e83057ad1922.undefined"/><Relationship Id="rId15" Type="http://schemas.openxmlformats.org/officeDocument/2006/relationships/image" Target="media/c137912e48b599e5863aa19106983f3d133ab21f.undefined"/><Relationship Id="rId16" Type="http://schemas.openxmlformats.org/officeDocument/2006/relationships/image" Target="media/add748cd2c031b28b739656050aed0ee7a668f36.undefined"/><Relationship Id="rId17" Type="http://schemas.openxmlformats.org/officeDocument/2006/relationships/image" Target="media/6cb0243efe634e8af88221bc515574f555b13cf3.undefined"/><Relationship Id="rId18" Type="http://schemas.openxmlformats.org/officeDocument/2006/relationships/image" Target="media/e8fde751a2e147b433034f384395fef1f60d90d0.undefined"/><Relationship Id="rId19" Type="http://schemas.openxmlformats.org/officeDocument/2006/relationships/image" Target="media/8db2d66ae306f84954f62a13c5811d72a861e4fc.undefined"/><Relationship Id="rId20" Type="http://schemas.openxmlformats.org/officeDocument/2006/relationships/image" Target="media/71b55e333e4722328d883e086095e53167d5b230.undefined"/><Relationship Id="rId21" Type="http://schemas.openxmlformats.org/officeDocument/2006/relationships/image" Target="media/6b7846bdcf05063fd3fd2dceb19f1c76800eb8cd.undefined"/><Relationship Id="rId22" Type="http://schemas.openxmlformats.org/officeDocument/2006/relationships/image" Target="media/703f3f3e6fc5cbf86e8ed4b068aa63228d6fb051.undefined"/><Relationship Id="rId23" Type="http://schemas.openxmlformats.org/officeDocument/2006/relationships/image" Target="media/fd48e793eb6fda2bd47e47417205991c5618be3e.undefined"/><Relationship Id="rId24" Type="http://schemas.openxmlformats.org/officeDocument/2006/relationships/image" Target="media/300d8a493633cdd2e4eac8d11269ebabb13b9120.undefined"/><Relationship Id="rId25" Type="http://schemas.openxmlformats.org/officeDocument/2006/relationships/image" Target="media/5946626b7d473f0a5896b818202bb0867eda4f51.undefined"/><Relationship Id="rId26" Type="http://schemas.openxmlformats.org/officeDocument/2006/relationships/image" Target="media/bc799d51a89004140c4522ca26ffee1491691108.undefined"/><Relationship Id="rId27" Type="http://schemas.openxmlformats.org/officeDocument/2006/relationships/image" Target="media/d044cc1ad74827ba469477a05cd55bcbe3ae5a51.undefined"/><Relationship Id="rId28" Type="http://schemas.openxmlformats.org/officeDocument/2006/relationships/image" Target="media/5056c922ca55c9e61d77f6d5c4dc843871392efc.undefined"/><Relationship Id="rId29" Type="http://schemas.openxmlformats.org/officeDocument/2006/relationships/image" Target="media/8e925f2a5a18c725c94fb5cbbf595cf0a08b0ce7.undefined"/><Relationship Id="rId30" Type="http://schemas.openxmlformats.org/officeDocument/2006/relationships/image" Target="media/b802fd55d0687efefd79c3b4cce34786369186a5.undefined"/><Relationship Id="rId31" Type="http://schemas.openxmlformats.org/officeDocument/2006/relationships/image" Target="media/6c51315df07643340edac75e5367bc1f2854cffb.undefined"/><Relationship Id="rId32" Type="http://schemas.openxmlformats.org/officeDocument/2006/relationships/image" Target="media/fe410da7f02d0add1368df13542942c9700d7eec.undefined"/><Relationship Id="rId33" Type="http://schemas.openxmlformats.org/officeDocument/2006/relationships/image" Target="media/cc55facad0380d68ccd3056ac11837a743cf648e.undefined"/><Relationship Id="rId34" Type="http://schemas.openxmlformats.org/officeDocument/2006/relationships/image" Target="media/4568847c5161a68e84babee7a909f3fd7a79181d.undefined"/><Relationship Id="rId35" Type="http://schemas.openxmlformats.org/officeDocument/2006/relationships/image" Target="media/d5067daaf3fedc8a6a44454010c22a8bedd82964.undefined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CPE334 Lab 2 Report — Nara Kosiyaporn</dc:title>
  <dc:creator>Un-named</dc:creator>
  <dc:description>Lab 2 TokTickIT Requester Ticketing MVP with UI Foundation and Code Architecture</dc:description>
  <cp:lastModifiedBy>Un-named</cp:lastModifiedBy>
  <cp:revision>1</cp:revision>
  <dcterms:created xsi:type="dcterms:W3CDTF">2026-09-04T23:08:07.376Z</dcterms:created>
  <dcterms:modified xsi:type="dcterms:W3CDTF">2026-09-04T23:08:07.376Z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