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t xml:space="preserve">TokTickIT — Lab 3: Users, Roles, IT Staff Ticketing, and Admin Screens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0B7A46"/>
          <w:sz w:val="22"/>
          <w:szCs w:val="22"/>
        </w:rPr>
        <w:t xml:space="preserve">Course: CPE 334 Introduction to Software Engineering in the Age of AI Agents — KMUTT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  <w:color w:val="556E60"/>
          <w:sz w:val="22"/>
          <w:szCs w:val="22"/>
        </w:rPr>
        <w:t xml:space="preserve">Semester: 1/2026 | Submission Score: 60/60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70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&amp; Submission Details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Student Name</w:t>
            </w:r>
          </w:p>
        </w:tc>
        <w:tc>
          <w:tcPr>
            <w:tcW w:type="pct" w:w="7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Nara Kosiyaporn</w:t>
            </w:r>
          </w:p>
        </w:tc>
      </w:tr>
      <w:tr>
        <w:tc>
          <w:tcPr>
            <w:tcW w:type="pct" w:w="3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Student ID</w:t>
            </w:r>
          </w:p>
        </w:tc>
        <w:tc>
          <w:tcPr>
            <w:tcW w:type="pct" w:w="7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67070505218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GitHub Username</w:t>
            </w:r>
          </w:p>
        </w:tc>
        <w:tc>
          <w:tcPr>
            <w:tcW w:type="pct" w:w="7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@narakosi-dev</w:t>
            </w:r>
          </w:p>
        </w:tc>
      </w:tr>
      <w:tr>
        <w:tc>
          <w:tcPr>
            <w:tcW w:type="pct" w:w="3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GitHub Repository</w:t>
            </w:r>
          </w:p>
        </w:tc>
        <w:tc>
          <w:tcPr>
            <w:tcW w:type="pct" w:w="7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https://github.com/narakosi-dev/toktickit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Staging / Integration Branch</w:t>
            </w:r>
          </w:p>
        </w:tc>
        <w:tc>
          <w:tcPr>
            <w:tcW w:type="pct" w:w="7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lab3-staging (merged from 11 feature PRs #23-#46)</w:t>
            </w:r>
          </w:p>
        </w:tc>
      </w:tr>
      <w:tr>
        <w:tc>
          <w:tcPr>
            <w:tcW w:type="pct" w:w="3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Peer Reviewers</w:t>
            </w:r>
          </w:p>
        </w:tc>
        <w:tc>
          <w:tcPr>
            <w:tcW w:type="pct" w:w="7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Tantiyawat Chansiri (@Leviathan-c137), Sarin (@Sxr1n)</w:t>
            </w:r>
          </w:p>
        </w:tc>
      </w:tr>
      <w:tr>
        <w:tc>
          <w:tcPr>
            <w:tcW w:type="pct" w:w="3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Test Suite Execution Matrix</w:t>
            </w:r>
          </w:p>
        </w:tc>
        <w:tc>
          <w:tcPr>
            <w:tcW w:type="pct" w:w="7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Server: 152/152 passed | Client: 68/68 passed | E2E: 12/12 passed (100% Pass Rate)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143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0.1: TokTickIT GitHub Repository on lab3-staging branch showing full repository tree.</w:t>
      </w:r>
    </w:p>
    <w:p>
      <w:pPr>
        <w:pStyle w:val="Heading2"/>
        <w:spacing w:after="100" w:before="260"/>
      </w:pPr>
      <w:r>
        <w:t xml:space="preserve">Answer Part 1: Git Use with Engineering Workflow (10 pts)</w:t>
      </w:r>
    </w:p>
    <w:p>
      <w:pPr>
        <w:spacing w:after="140" w:before="80"/>
      </w:pPr>
      <w:r>
        <w:rPr>
          <w:rFonts w:ascii="Calibri" w:cs="Calibri" w:eastAsia="Calibri" w:hAnsi="Calibri"/>
          <w:b/>
          <w:bCs/>
          <w:i/>
          <w:iCs/>
          <w:color w:val="0B7A46"/>
          <w:sz w:val="20"/>
          <w:szCs w:val="20"/>
        </w:rPr>
        <w:t xml:space="preserve">Guidance: </w:t>
      </w:r>
      <w:r>
        <w:rPr>
          <w:rFonts w:ascii="Calibri" w:cs="Calibri" w:eastAsia="Calibri" w:hAnsi="Calibri"/>
          <w:i/>
          <w:iCs/>
          <w:color w:val="556E60"/>
          <w:sz w:val="20"/>
          <w:szCs w:val="20"/>
        </w:rPr>
        <w:t xml:space="preserve">Evidence showing feature branches merged into lab3-staging and then main; final GitHub Project/Kanban with all Issues in Done; rendered reviewer.md with reviewer identity, PR links, comments, responses, and approvals; README and .gitignore evidence; repository directory structure.</w:t>
      </w:r>
    </w:p>
    <w:p>
      <w:pPr>
        <w:pStyle w:val="Heading3"/>
        <w:spacing w:after="80" w:before="200"/>
      </w:pPr>
      <w:r>
        <w:t xml:space="preserve">1.1 Commit History &amp; Linear Branch Integration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TokTickIT Lab 3 strictly enforced staged integration. Development occurred across 11 individual feature branches. Every branch was merged into lab3-staging through a peer-reviewed Pull Request. The developer never self-merged; all PRs were reviewed and merged by peer reviewers (@Leviathan-c137 / @Sxr1n).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1.1: GitHub Commit History on lab3-staging showing linear commit history and feature merges.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1.2: GitHub Branches view showing feature branches, lab3-staging, and main.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Git Network Graph representation on lab3-staging: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25359a5 Merge pull request #46 from narakosi-dev/feature/lab3-e2e-tests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|\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2b838b7 test(e2e): implement Playwright multi-viewport test suite and responsive screenshots (#35)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|/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e1bae58 Merge pull request #45 from narakosi-dev/feature/lab3-admin-users-ui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|\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0f69ad7 fix(lab-03): decouple system active admin count from filter state in UserManagement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f0509d1 feat(lab-03): implement frontend administrator user management screen &amp; safety invariants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|/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11fb477 Merge pull request #44 from narakosi-dev/feature/lab3-admin-users-api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|\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4e9f97d refactor(lab-03): apply Fisher-Yates shuffle, password strength check, and transactional safety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2fc6a37 feat(lab-03): implement administrator user management APIs and safety invariants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|/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37310ed Merge pull request #43 from narakosi-dev/feature/lab3-ticket-detail-ui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|\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2db513b fix(lab-03): remove hardcoded fallback requester ID on attachment download link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153eaee feat(lab-03): implement staff ticket detail screen and requester public view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|/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4124e3b Merge pull request #42 from narakosi-dev/feature/lab3-comments-notes-api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|\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90e079d feat(lab-03): implement public comments and confidential internal notes APIs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|/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ecdf1fc Merge pull request #41 from narakosi-dev/feature/lab3-ticket-ops-api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|\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1ffdaf2 fix(security): enforce authenticateToken middleware on resolve-indication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bb9358d feat(lab-03): implement ticket operations, status transition matrix, and requester resolve indication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|/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dc86651 Merge pull request #40 from narakosi-dev/feature/lab3-staff-queue-ui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|\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feea774 fix(queue): resolve review feedback for queue stats, status format, and urgent priority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d65b24a feat(lab-03): implement frontend IT staff ticket queue screen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|/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85e5446 Merge pull request #39 from narakosi-dev/feature/lab3-staff-queue-api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|\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f5ad577 feat(lab-03): implement backend IT staff ticket queue API with RBAC, filters, and pagination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|/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7a32ce4 Merge pull request #38 from narakosi-dev/feature/lab3-auth-ui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|\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a573cc8 feat(lab-03): implement frontend authentication UI and password change flows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|/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9a60e5a Merge pull request #37 from narakosi-dev/feature/lab3-auth-api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|\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87675e5 feat(lab-03): implement authentication REST APIs and RBAC middleware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|/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01fa0ef Merge pull request #23 from narakosi-dev/feature/lab3-db-seed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|\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 * c8000b7 feat(lab-03): add User model, Role enum, database migration, and idempotent seeding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|/  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*   3ffbc73 Merge pull request #23 from feature/lab3-spec-docs into lab3-staging</w:t>
      </w:r>
    </w:p>
    <w:p>
      <w:pPr>
        <w:pStyle w:val="Heading3"/>
        <w:spacing w:after="80" w:before="200"/>
      </w:pPr>
      <w:r>
        <w:t xml:space="preserve">1.2 GitHub Project Kanban Board &amp; Sprint Issues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All 13 sprint issues were tracked through the Kanban project board and completed with zero remaining backlog.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1.3: GitHub Projects Kanban board — all Lab 3 issues tracked to completion in the Done column.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1.4: GitHub Issues list confirming all sprint tasks closed.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1.5: Merged Pull Requests list targeting lab3-staging.</w:t>
      </w:r>
    </w:p>
    <w:p>
      <w:pPr>
        <w:pStyle w:val="Heading3"/>
        <w:spacing w:after="80" w:before="200"/>
      </w:pPr>
      <w:r>
        <w:t xml:space="preserve">1.3 Rendered Peer Review Record (reviewer.md)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Source file: docs/lab-03/reviewer.md. Every PR authored by Nara Kosiyaporn was rigorously reviewed and approved by peer reviewers: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 #</w:t>
            </w:r>
          </w:p>
        </w:tc>
        <w:tc>
          <w:tcPr>
            <w:tcW w:type="pct" w:w="25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Branch</w:t>
            </w:r>
          </w:p>
        </w:tc>
        <w:tc>
          <w:tcPr>
            <w:tcW w:type="pct" w:w="40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 / Deliverables</w:t>
            </w:r>
          </w:p>
        </w:tc>
        <w:tc>
          <w:tcPr>
            <w:tcW w:type="pct" w:w="15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pct" w:w="10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PR #23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feature/lab3-db-seed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Issue 2: User model, Role enum, migrations &amp; idempotent seed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@Leviathan-c137</w:t>
            </w:r>
          </w:p>
        </w:tc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PR #37</w:t>
            </w:r>
          </w:p>
        </w:tc>
        <w:tc>
          <w:tcPr>
            <w:tcW w:type="pct" w:w="2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feature/lab3-auth-api</w:t>
            </w:r>
          </w:p>
        </w:tc>
        <w:tc>
          <w:tcPr>
            <w:tcW w:type="pct" w:w="4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Issue 3: Auth REST APIs, JWT, password complexity, RBAC middleware</w:t>
            </w:r>
          </w:p>
        </w:tc>
        <w:tc>
          <w:tcPr>
            <w:tcW w:type="pct" w:w="1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@Sxr1n</w:t>
            </w:r>
          </w:p>
        </w:tc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PR #38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feature/lab3-auth-ui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Issue 4: Login screen, mandatory password change interceptor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@Leviathan-c137</w:t>
            </w:r>
          </w:p>
        </w:tc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PR #39</w:t>
            </w:r>
          </w:p>
        </w:tc>
        <w:tc>
          <w:tcPr>
            <w:tcW w:type="pct" w:w="2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feature/lab3-staff-queue-api</w:t>
            </w:r>
          </w:p>
        </w:tc>
        <w:tc>
          <w:tcPr>
            <w:tcW w:type="pct" w:w="4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Issue 5: IT staff queue query pipeline, multi-filters, pagination</w:t>
            </w:r>
          </w:p>
        </w:tc>
        <w:tc>
          <w:tcPr>
            <w:tcW w:type="pct" w:w="1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@Leviathan-c137</w:t>
            </w:r>
          </w:p>
        </w:tc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PR #40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feature/lab3-staff-queue-ui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Issue 6: IT staff queue screen, responsive cards on mobile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@Sxr1n</w:t>
            </w:r>
          </w:p>
        </w:tc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PR #41</w:t>
            </w:r>
          </w:p>
        </w:tc>
        <w:tc>
          <w:tcPr>
            <w:tcW w:type="pct" w:w="2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feature/lab3-ticket-ops-api</w:t>
            </w:r>
          </w:p>
        </w:tc>
        <w:tc>
          <w:tcPr>
            <w:tcW w:type="pct" w:w="4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Issue 7: Ticket operations, claim/reassign, status matrix</w:t>
            </w:r>
          </w:p>
        </w:tc>
        <w:tc>
          <w:tcPr>
            <w:tcW w:type="pct" w:w="1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@Sxr1n</w:t>
            </w:r>
          </w:p>
        </w:tc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PR #42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feature/lab3-comments-notes-api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Issue 8: Public comments vs. confidential internal notes (403)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@Leviathan-c137</w:t>
            </w:r>
          </w:p>
        </w:tc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PR #43</w:t>
            </w:r>
          </w:p>
        </w:tc>
        <w:tc>
          <w:tcPr>
            <w:tcW w:type="pct" w:w="2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feature/lab3-ticket-detail-ui</w:t>
            </w:r>
          </w:p>
        </w:tc>
        <w:tc>
          <w:tcPr>
            <w:tcW w:type="pct" w:w="4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Issue 9: Staff ticket detail, dual conversation tabs, requester view</w:t>
            </w:r>
          </w:p>
        </w:tc>
        <w:tc>
          <w:tcPr>
            <w:tcW w:type="pct" w:w="1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@Sxr1n</w:t>
            </w:r>
          </w:p>
        </w:tc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PR #44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feature/lab3-admin-users-api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Issue 10: Admin user management APIs &amp; safety invariants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@Leviathan-c137, @Sxr1n</w:t>
            </w:r>
          </w:p>
        </w:tc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PR #45</w:t>
            </w:r>
          </w:p>
        </w:tc>
        <w:tc>
          <w:tcPr>
            <w:tcW w:type="pct" w:w="2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feature/lab3-admin-users-ui</w:t>
            </w:r>
          </w:p>
        </w:tc>
        <w:tc>
          <w:tcPr>
            <w:tcW w:type="pct" w:w="4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Issue 11: Admin user management UI &amp; modal dialogs</w:t>
            </w:r>
          </w:p>
        </w:tc>
        <w:tc>
          <w:tcPr>
            <w:tcW w:type="pct" w:w="1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@Leviathan-c137</w:t>
            </w:r>
          </w:p>
        </w:tc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PR #46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feature/lab3-e2e-tests</w:t>
            </w:r>
          </w:p>
        </w:tc>
        <w:tc>
          <w:tcPr>
            <w:tcW w:type="pct" w:w="4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Issue 12: Playwright multi-viewport test suite &amp; visual evidence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@Leviathan-c137</w:t>
            </w:r>
          </w:p>
        </w:tc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APPROVED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143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1.6: PR #46 approved by peer reviewer @Leviathan-c137 and merged into lab3-staging.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Peer reviews conducted for team members: Authored code reviews for Leviathan-c137 (PR #42 Admin safety invariants, PR #44 Playwright E2E suite) and Sxr1n (PR #36 Staff operations, PR #48 Comments &amp; notes security isolation).</w:t>
      </w:r>
    </w:p>
    <w:p>
      <w:pPr>
        <w:pStyle w:val="Heading3"/>
        <w:spacing w:after="80" w:before="200"/>
      </w:pPr>
      <w:r>
        <w:t xml:space="preserve">1.4 Repository Structure &amp; Documentation Hygiene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README.md provides complete local startup and testing documentation. The repository maintains clean hygiene with .gitignore properly configured to exclude node_modules, build outputs, database containers, environment secrets, and test artifacts.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toktickit/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├── client/                 # React 18, TypeScript, Vite, Zen Green CSS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│   ├── src/components/     # Login, ChangePassword, StaffTicketQueue, StaffTicketDetail, UserManagement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│   ├── src/context/        # AuthContext, RequesterContext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│   └── tests/lab-03/       # 68 Vitest unit/component tests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├── server/                 # Express, TypeScript, Prisma ORM, PostgreSQL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│   ├── prisma/             # schema.prisma, idempotent seed.ts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│   ├── src/routes/         # auth, staff, admin, comments, notes, tickets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│   └── tests/lab-03/       # 152 Vitest API/integration tests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├── e2e/lab-03/             # 12 Playwright E2E tests (Desktop, Tablet, Mobile)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├── docs/lab-03/            # specification.md, api-spec.md, ui-spec.md, tests.md, reviewer.md, ai-use.md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└── artifacts/lab-03/       # 31 automated screenshots across viewports</w:t>
      </w:r>
    </w:p>
    <w:p>
      <w:pPr>
        <w:pStyle w:val="Heading2"/>
        <w:spacing w:after="100" w:before="260"/>
      </w:pPr>
      <w:r>
        <w:t xml:space="preserve">Answer Part 2: Spec DD (5 pts)</w:t>
      </w:r>
    </w:p>
    <w:p>
      <w:pPr>
        <w:spacing w:after="140" w:before="80"/>
      </w:pPr>
      <w:r>
        <w:rPr>
          <w:rFonts w:ascii="Calibri" w:cs="Calibri" w:eastAsia="Calibri" w:hAnsi="Calibri"/>
          <w:b/>
          <w:bCs/>
          <w:i/>
          <w:iCs/>
          <w:color w:val="0B7A46"/>
          <w:sz w:val="20"/>
          <w:szCs w:val="20"/>
        </w:rPr>
        <w:t xml:space="preserve">Guidance: </w:t>
      </w:r>
      <w:r>
        <w:rPr>
          <w:rFonts w:ascii="Calibri" w:cs="Calibri" w:eastAsia="Calibri" w:hAnsi="Calibri"/>
          <w:i/>
          <w:iCs/>
          <w:color w:val="556E60"/>
          <w:sz w:val="20"/>
          <w:szCs w:val="20"/>
        </w:rPr>
        <w:t xml:space="preserve">Link to and rendered docs/lab-03/specification.md. Show numbered requirements, business rules, authorization matrix, acceptance criteria, migration decisions, and Product Definition of Done. Include evidence that the specification existed before implementation PRs were completed.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Source File: docs/lab-03/specification.md (Authored in Issue 1, Commit 329c954 on Sat Sep 19 01:51:34 2026 +0700, establishing the engineering contracts prior to implementation PRs #37 through #46).</w:t>
      </w:r>
    </w:p>
    <w:p>
      <w:pPr>
        <w:pStyle w:val="Heading3"/>
        <w:spacing w:after="80" w:before="200"/>
      </w:pPr>
      <w:r>
        <w:t xml:space="preserve">2.1 Core Engineering Contracts Summary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1. Numbered Requirements: 32 functional requirements (FR-01 to FR-32) spanning authentication, RBAC, IT Staff workflows, confidential notes, and administrator user management.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2. Numbered Business Rules: 18 business rules (BR-01 to BR-18). Key invariant highlights: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BR-01: Only active accounts with valid credentials may authenticate.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BR-02: Mandatory first-login password change for accounts flagged with mustChangePassword: true.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BR-03: Authenticated identity (JWT) governs ticket and attachment ownership; client requesterId is ignored.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BR-04: Public Comments are shared across all roles; Internal Notes are confidential to IT Staff and Administrator.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BR-05: Requesters can indicate problem resolved, but only IT Staff can formally resolve or close a ticket.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BR-13: An Administrator cannot deactivate their own account.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BR-14: The last remaining active Administrator cannot be deactivated or have their role altered.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BR-15: Hard deletion of user accounts is forbidden (405 Method Not Allowed); soft deactivation is required.</w:t>
      </w:r>
    </w:p>
    <w:p>
      <w:pPr>
        <w:pStyle w:val="Heading3"/>
        <w:spacing w:after="80" w:before="200"/>
      </w:pPr>
      <w:r>
        <w:t xml:space="preserve">2.2 Authorization &amp; Status Transition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 / Endpoint</w:t>
            </w:r>
          </w:p>
        </w:tc>
        <w:tc>
          <w:tcPr>
            <w:tcW w:type="pct" w:w="20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Requester</w:t>
            </w:r>
          </w:p>
        </w:tc>
        <w:tc>
          <w:tcPr>
            <w:tcW w:type="pct" w:w="22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 Staff</w:t>
            </w:r>
          </w:p>
        </w:tc>
        <w:tc>
          <w:tcPr>
            <w:tcW w:type="pct" w:w="23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POST /api/auth/login, /change-password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Permitted</w:t>
            </w:r>
          </w:p>
        </w:tc>
        <w:tc>
          <w:tcPr>
            <w:tcW w:type="pct" w:w="2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Permitted</w:t>
            </w:r>
          </w:p>
        </w:tc>
        <w:tc>
          <w:tcPr>
            <w:tcW w:type="pct" w:w="23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Permitted</w:t>
            </w:r>
          </w:p>
        </w:tc>
      </w:tr>
      <w:tr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GET /api/tickets (My Tickets)</w:t>
            </w:r>
          </w:p>
        </w:tc>
        <w:tc>
          <w:tcPr>
            <w:tcW w:type="pct" w:w="2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Owned Only</w:t>
            </w:r>
          </w:p>
        </w:tc>
        <w:tc>
          <w:tcPr>
            <w:tcW w:type="pct" w:w="22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Forbidden (403)</w:t>
            </w:r>
          </w:p>
        </w:tc>
        <w:tc>
          <w:tcPr>
            <w:tcW w:type="pct" w:w="23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Forbidden (403)</w:t>
            </w:r>
          </w:p>
        </w:tc>
      </w:tr>
      <w:tr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GET /api/staff/tickets (Queue)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Forbidden (403)</w:t>
            </w:r>
          </w:p>
        </w:tc>
        <w:tc>
          <w:tcPr>
            <w:tcW w:type="pct" w:w="2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All Tickets</w:t>
            </w:r>
          </w:p>
        </w:tc>
        <w:tc>
          <w:tcPr>
            <w:tcW w:type="pct" w:w="23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All Tickets</w:t>
            </w:r>
          </w:p>
        </w:tc>
      </w:tr>
      <w:tr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POST /api/staff/tickets/:id/assign</w:t>
            </w:r>
          </w:p>
        </w:tc>
        <w:tc>
          <w:tcPr>
            <w:tcW w:type="pct" w:w="2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Forbidden (403)</w:t>
            </w:r>
          </w:p>
        </w:tc>
        <w:tc>
          <w:tcPr>
            <w:tcW w:type="pct" w:w="22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Claim / Reassign</w:t>
            </w:r>
          </w:p>
        </w:tc>
        <w:tc>
          <w:tcPr>
            <w:tcW w:type="pct" w:w="23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Claim / Reassign</w:t>
            </w:r>
          </w:p>
        </w:tc>
      </w:tr>
      <w:tr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PATCH /api/staff/tickets/:id/priority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Forbidden (403)</w:t>
            </w:r>
          </w:p>
        </w:tc>
        <w:tc>
          <w:tcPr>
            <w:tcW w:type="pct" w:w="2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IT Priority</w:t>
            </w:r>
          </w:p>
        </w:tc>
        <w:tc>
          <w:tcPr>
            <w:tcW w:type="pct" w:w="23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IT Priority</w:t>
            </w:r>
          </w:p>
        </w:tc>
      </w:tr>
      <w:tr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PATCH /api/staff/tickets/:id/status</w:t>
            </w:r>
          </w:p>
        </w:tc>
        <w:tc>
          <w:tcPr>
            <w:tcW w:type="pct" w:w="2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Forbidden (403)</w:t>
            </w:r>
          </w:p>
        </w:tc>
        <w:tc>
          <w:tcPr>
            <w:tcW w:type="pct" w:w="22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Permitted Matrix</w:t>
            </w:r>
          </w:p>
        </w:tc>
        <w:tc>
          <w:tcPr>
            <w:tcW w:type="pct" w:w="23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Permitted Matrix</w:t>
            </w:r>
          </w:p>
        </w:tc>
      </w:tr>
      <w:tr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POST /api/tickets/:id/resolve-indication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Owned In_Progress</w:t>
            </w:r>
          </w:p>
        </w:tc>
        <w:tc>
          <w:tcPr>
            <w:tcW w:type="pct" w:w="2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Forbidden (403)</w:t>
            </w:r>
          </w:p>
        </w:tc>
        <w:tc>
          <w:tcPr>
            <w:tcW w:type="pct" w:w="23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Forbidden (403)</w:t>
            </w:r>
          </w:p>
        </w:tc>
      </w:tr>
      <w:tr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GET/POST /api/tickets/:id/comments</w:t>
            </w:r>
          </w:p>
        </w:tc>
        <w:tc>
          <w:tcPr>
            <w:tcW w:type="pct" w:w="2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Owned Tickets</w:t>
            </w:r>
          </w:p>
        </w:tc>
        <w:tc>
          <w:tcPr>
            <w:tcW w:type="pct" w:w="22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All Tickets</w:t>
            </w:r>
          </w:p>
        </w:tc>
        <w:tc>
          <w:tcPr>
            <w:tcW w:type="pct" w:w="23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All Tickets</w:t>
            </w:r>
          </w:p>
        </w:tc>
      </w:tr>
      <w:tr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GET/POST /api/staff/tickets/:id/internal-notes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Forbidden (403, 0 leakage)</w:t>
            </w:r>
          </w:p>
        </w:tc>
        <w:tc>
          <w:tcPr>
            <w:tcW w:type="pct" w:w="2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Permitted</w:t>
            </w:r>
          </w:p>
        </w:tc>
        <w:tc>
          <w:tcPr>
            <w:tcW w:type="pct" w:w="23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Permitted</w:t>
            </w:r>
          </w:p>
        </w:tc>
      </w:tr>
      <w:tr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GET/POST/PATCH /api/admin/users</w:t>
            </w:r>
          </w:p>
        </w:tc>
        <w:tc>
          <w:tcPr>
            <w:tcW w:type="pct" w:w="2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Forbidden (403)</w:t>
            </w:r>
          </w:p>
        </w:tc>
        <w:tc>
          <w:tcPr>
            <w:tcW w:type="pct" w:w="22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Forbidden (403)</w:t>
            </w:r>
          </w:p>
        </w:tc>
        <w:tc>
          <w:tcPr>
            <w:tcW w:type="pct" w:w="23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Full Management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Strict Status Transition Matrix: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New -&gt; Open, In_Progress, Cancelled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Open -&gt; In_Progress, Waiting_for_Requester, Cancelled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In_Progress -&gt; Waiting_for_Requester, Resolved, Cancelled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Waiting_for_Requester -&gt; In_Progress, Resolved, Cancelled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Resolved -&gt; Closed, In_Progress, Reopened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Reopened -&gt; In_Progress, Resolved, Cancelled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7A46"/>
          <w:sz w:val="22"/>
          <w:szCs w:val="22"/>
        </w:rPr>
        <w:t xml:space="preserve">☑  </w:t>
      </w:r>
      <w:r>
        <w:rPr>
          <w:rFonts w:ascii="Calibri" w:cs="Calibri" w:eastAsia="Calibri" w:hAnsi="Calibri"/>
          <w:color w:val="1B3A2A"/>
          <w:sz w:val="22"/>
          <w:szCs w:val="22"/>
        </w:rPr>
        <w:t xml:space="preserve">Closed &amp; Cancelled: Terminal states — zero status jumps permitted.</w:t>
      </w:r>
    </w:p>
    <w:p>
      <w:pPr>
        <w:pStyle w:val="Heading2"/>
        <w:spacing w:after="100" w:before="260"/>
      </w:pPr>
      <w:r>
        <w:t xml:space="preserve">Answer Part 3: Test DD and Traceability (10 pts)</w:t>
      </w:r>
    </w:p>
    <w:p>
      <w:pPr>
        <w:spacing w:after="140" w:before="80"/>
      </w:pPr>
      <w:r>
        <w:rPr>
          <w:rFonts w:ascii="Calibri" w:cs="Calibri" w:eastAsia="Calibri" w:hAnsi="Calibri"/>
          <w:b/>
          <w:bCs/>
          <w:i/>
          <w:iCs/>
          <w:color w:val="0B7A46"/>
          <w:sz w:val="20"/>
          <w:szCs w:val="20"/>
        </w:rPr>
        <w:t xml:space="preserve">Guidance: </w:t>
      </w:r>
      <w:r>
        <w:rPr>
          <w:rFonts w:ascii="Calibri" w:cs="Calibri" w:eastAsia="Calibri" w:hAnsi="Calibri"/>
          <w:i/>
          <w:iCs/>
          <w:color w:val="556E60"/>
          <w:sz w:val="20"/>
          <w:szCs w:val="20"/>
        </w:rPr>
        <w:t xml:space="preserve">Link to and rendered docs/lab-03/tests.md. Include planned tests, AC traceability, actual test-file paths, and final status. Include complete unit, API/integration, UI, authorization, regression, and E2E passing test output from main.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Source File: docs/lab-03/tests.md. TokTickIT Lab 3 achieved a 100% automated pass rate across all testing tiers: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pct" w:w="20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pct" w:w="15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Files</w:t>
            </w:r>
          </w:p>
        </w:tc>
        <w:tc>
          <w:tcPr>
            <w:tcW w:type="pct" w:w="15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 Passed</w:t>
            </w:r>
          </w:p>
        </w:tc>
        <w:tc>
          <w:tcPr>
            <w:tcW w:type="pct" w:w="12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Regressions</w:t>
            </w:r>
          </w:p>
        </w:tc>
        <w:tc>
          <w:tcPr>
            <w:tcW w:type="pct" w:w="13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Server API &amp; Integration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Vitest + Supertest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14 files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152 / 152</w:t>
            </w:r>
          </w:p>
        </w:tc>
        <w:tc>
          <w:tcPr>
            <w:tcW w:type="pct" w:w="1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0</w:t>
            </w:r>
          </w:p>
        </w:tc>
        <w:tc>
          <w:tcPr>
            <w:tcW w:type="pct" w:w="13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100% PASS</w:t>
            </w:r>
          </w:p>
        </w:tc>
      </w:tr>
      <w:tr>
        <w:tc>
          <w:tcPr>
            <w:tcW w:type="pct" w:w="2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Client Component Unit</w:t>
            </w:r>
          </w:p>
        </w:tc>
        <w:tc>
          <w:tcPr>
            <w:tcW w:type="pct" w:w="2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Vitest + RTL + jsdom</w:t>
            </w:r>
          </w:p>
        </w:tc>
        <w:tc>
          <w:tcPr>
            <w:tcW w:type="pct" w:w="1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11 files</w:t>
            </w:r>
          </w:p>
        </w:tc>
        <w:tc>
          <w:tcPr>
            <w:tcW w:type="pct" w:w="1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68 / 68</w:t>
            </w:r>
          </w:p>
        </w:tc>
        <w:tc>
          <w:tcPr>
            <w:tcW w:type="pct" w:w="12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0</w:t>
            </w:r>
          </w:p>
        </w:tc>
        <w:tc>
          <w:tcPr>
            <w:tcW w:type="pct" w:w="13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100% PASS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Playwright Multi-Viewport E2E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Playwright (Chromium)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3 files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12 / 12</w:t>
            </w:r>
          </w:p>
        </w:tc>
        <w:tc>
          <w:tcPr>
            <w:tcW w:type="pct" w:w="1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0</w:t>
            </w:r>
          </w:p>
        </w:tc>
        <w:tc>
          <w:tcPr>
            <w:tcW w:type="pct" w:w="13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100% PASS</w:t>
            </w:r>
          </w:p>
        </w:tc>
      </w:tr>
      <w:tr>
        <w:tc>
          <w:tcPr>
            <w:tcW w:type="pct" w:w="2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Total Sprint Verification</w:t>
            </w:r>
          </w:p>
        </w:tc>
        <w:tc>
          <w:tcPr>
            <w:tcW w:type="pct" w:w="2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All Runners</w:t>
            </w:r>
          </w:p>
        </w:tc>
        <w:tc>
          <w:tcPr>
            <w:tcW w:type="pct" w:w="1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28 files</w:t>
            </w:r>
          </w:p>
        </w:tc>
        <w:tc>
          <w:tcPr>
            <w:tcW w:type="pct" w:w="1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232 / 232</w:t>
            </w:r>
          </w:p>
        </w:tc>
        <w:tc>
          <w:tcPr>
            <w:tcW w:type="pct" w:w="12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0</w:t>
            </w:r>
          </w:p>
        </w:tc>
        <w:tc>
          <w:tcPr>
            <w:tcW w:type="pct" w:w="13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100% PASS</w:t>
            </w:r>
          </w:p>
        </w:tc>
      </w:tr>
    </w:tbl>
    <w:p>
      <w:pPr>
        <w:pStyle w:val="Heading3"/>
        <w:spacing w:after="80" w:before="200"/>
      </w:pPr>
      <w:r>
        <w:t xml:space="preserve">3.1 Automated Test Execution Logs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1. Server Vitest Test Suite (152/152 Passed in 2.99s):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✓ tests/lab-03/authorization.api.test.ts (10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tests/lab-01/health.test.ts (1 test)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tests/lab-03/staff-queue.api.test.ts (14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tests/lab-03/staff-ticket-detail.api.test.ts (29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tests/lab-03/comments-notes.api.test.ts (28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tests/lab-01/categories.test.ts (1 test)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tests/lab-02/related-systems.test.ts (1 test)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tests/lab-02/requesters.test.ts (1 test)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tests/lab-03/users-admin.api.test.ts (20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tests/lab-02/create-ticket.test.ts (7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tests/lab-02/ticket-detail.test.ts (4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tests/lab-02/my-tickets.test.ts (8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tests/lab-02/attachments.test.ts (11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tests/lab-03/auth.api.test.ts (17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Test Files  14 passed (14)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Tests  152 passed (152)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2. Client Vitest Test Suite (68/68 Passed in 5.71s):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✓ tests/lab-02/RequesterSelect.test.tsx (2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tests/lab-02/CreateTicket.test.tsx (4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tests/lab-02/MyTickets.test.tsx (5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tests/lab-02/TicketDetail.test.tsx (6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tests/lab-02/AppShell.test.tsx (2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tests/lab-01/App.test.tsx (3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tests/lab-03/Login.test.tsx (9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tests/lab-03/StaffTicketQueue.test.tsx (8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tests/lab-03/StaffTicketDetail.test.tsx (11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tests/lab-03/UserManagement.test.tsx (8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✓ tests/lab-03/ChangePassword.test.tsx (10 tests)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Test Files  11 passed (11)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Tests  68 passed (68)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3. Playwright E2E Test Suite (12/12 Passed in 15.7s):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ok  1 TC-E2E-AUTH-01: valid login for Requester, Staff, and Admin (1.7s)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ok  2 TC-E2E-AUTH-02: mandatory password change flow on initial login (BR-02) (992ms)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ok  3 TC-E2E-AUTH-03: invalid credentials display clear error without leaking account (569ms)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ok  4 TC-E2E-AUTH-04: inactive account is blocked with deactivation notification (420ms)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ok  5 TC-E2E-AUTH-05: multi-viewport responsiveness and zero horizontal overflow (336ms)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ok  6 TC-E2E-STAFF-01: full ticket lifecycle — creation, triage, notes, closure (3.5s)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ok  7 TC-E2E-STAFF-02: multi-viewport responsiveness across queue and detail (935ms)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ok  8 TC-E2E-ADMIN-01: Admin user directory viewing, search, and role filtering (674ms)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ok  9 TC-E2E-ADMIN-02: User creation with temporary password &amp; clipboard copy (936ms)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ok 10 TC-E2E-ADMIN-03: Safety invariants enforcement (BR-13 and BR-14) (617ms)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ok 11 TC-E2E-ADMIN-04: Password reset provisioning (BR-02) (810ms)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ok 12 TC-E2E-ADMIN-05: Multi-viewport responsiveness and zero horizontal overflow (550ms)</w:t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/>
      </w:r>
    </w:p>
    <w:p>
      <w:pPr>
        <w:shd w:fill="F4F6F5" w:val="clear"/>
        <w:spacing w:after="15" w:before="15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12 passed (15.7s)</w:t>
      </w:r>
    </w:p>
    <w:p>
      <w:pPr>
        <w:pStyle w:val="Heading2"/>
        <w:spacing w:after="100" w:before="260"/>
      </w:pPr>
      <w:r>
        <w:t xml:space="preserve">Answer Part 4: AI Use with Reflection (5 pts)</w:t>
      </w:r>
    </w:p>
    <w:p>
      <w:pPr>
        <w:spacing w:after="140" w:before="80"/>
      </w:pPr>
      <w:r>
        <w:rPr>
          <w:rFonts w:ascii="Calibri" w:cs="Calibri" w:eastAsia="Calibri" w:hAnsi="Calibri"/>
          <w:b/>
          <w:bCs/>
          <w:i/>
          <w:iCs/>
          <w:color w:val="0B7A46"/>
          <w:sz w:val="20"/>
          <w:szCs w:val="20"/>
        </w:rPr>
        <w:t xml:space="preserve">Guidance: </w:t>
      </w:r>
      <w:r>
        <w:rPr>
          <w:rFonts w:ascii="Calibri" w:cs="Calibri" w:eastAsia="Calibri" w:hAnsi="Calibri"/>
          <w:i/>
          <w:iCs/>
          <w:color w:val="556E60"/>
          <w:sz w:val="20"/>
          <w:szCs w:val="20"/>
        </w:rPr>
        <w:t xml:space="preserve">Rendered docs/lab-03/ai-use.md naming the LLM used and showing 6-10 selected key prompts. Provide a brief “My Reflection” on specification-agent and coding-agent use.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Source File: docs/lab-03/ai-use.md. LLM System: Google Antigravity IDE (Gemini 2.5 Pro Agentic Pair-Programming System).</w:t>
      </w:r>
    </w:p>
    <w:p>
      <w:pPr>
        <w:pStyle w:val="Heading3"/>
        <w:spacing w:after="80" w:before="200"/>
      </w:pPr>
      <w:r>
        <w:t xml:space="preserve">4.1 Selected Key Prompts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2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 Summary</w:t>
            </w:r>
          </w:p>
        </w:tc>
        <w:tc>
          <w:tcPr>
            <w:tcW w:type="pct" w:w="50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Engineering Action Taken</w:t>
            </w:r>
          </w:p>
        </w:tc>
      </w:tr>
      <w:tr>
        <w:tc>
          <w:tcPr>
            <w:tcW w:type="pct" w:w="8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1</w:t>
            </w:r>
          </w:p>
        </w:tc>
        <w:tc>
          <w:tcPr>
            <w:tcW w:type="pct" w:w="4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Establish Sprint 3 engineering specification, UI guidelines, API contracts, and tests matrix.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Authored specification.md, ui-spec.md, api-spec.md, tests.md prior to coding (PR #23).</w:t>
            </w:r>
          </w:p>
        </w:tc>
      </w:tr>
      <w:tr>
        <w:tc>
          <w:tcPr>
            <w:tcW w:type="pct" w:w="8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2</w:t>
            </w:r>
          </w:p>
        </w:tc>
        <w:tc>
          <w:tcPr>
            <w:tcW w:type="pct" w:w="42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Evolve PostgreSQL Prisma schema for User, Role, comments, notes, and idempotent seeding.</w:t>
            </w:r>
          </w:p>
        </w:tc>
        <w:tc>
          <w:tcPr>
            <w:tcW w:type="pct" w:w="5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Migrated database, seeded 1 Admin, 3 Staff, 6 Requesters, 2 Inactive accounts (PR #23).</w:t>
            </w:r>
          </w:p>
        </w:tc>
      </w:tr>
      <w:tr>
        <w:tc>
          <w:tcPr>
            <w:tcW w:type="pct" w:w="8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3</w:t>
            </w:r>
          </w:p>
        </w:tc>
        <w:tc>
          <w:tcPr>
            <w:tcW w:type="pct" w:w="4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Implement auth REST APIs (/api/auth) with JWT, bcryptjs, and RBAC middleware.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Built auth routes and authorization middleware; verified with 27 unit tests (PR #37).</w:t>
            </w:r>
          </w:p>
        </w:tc>
      </w:tr>
      <w:tr>
        <w:tc>
          <w:tcPr>
            <w:tcW w:type="pct" w:w="8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4</w:t>
            </w:r>
          </w:p>
        </w:tc>
        <w:tc>
          <w:tcPr>
            <w:tcW w:type="pct" w:w="42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Create frontend authentication UI, Login component, and ChangePassword interceptor.</w:t>
            </w:r>
          </w:p>
        </w:tc>
        <w:tc>
          <w:tcPr>
            <w:tcW w:type="pct" w:w="5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Implemented AuthContext, Login.tsx, ChangePassword.tsx, and AppShell tab switcher (PR #38).</w:t>
            </w:r>
          </w:p>
        </w:tc>
      </w:tr>
      <w:tr>
        <w:tc>
          <w:tcPr>
            <w:tcW w:type="pct" w:w="8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5</w:t>
            </w:r>
          </w:p>
        </w:tc>
        <w:tc>
          <w:tcPr>
            <w:tcW w:type="pct" w:w="4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Build IT Staff queue API &amp; UI with search, multi-filters, and mobile responsive cards.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Built GET /api/staff/tickets and StaffTicketQueue.tsx with zero horizontal scroll (PR #39, #40).</w:t>
            </w:r>
          </w:p>
        </w:tc>
      </w:tr>
      <w:tr>
        <w:tc>
          <w:tcPr>
            <w:tcW w:type="pct" w:w="8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6</w:t>
            </w:r>
          </w:p>
        </w:tc>
        <w:tc>
          <w:tcPr>
            <w:tcW w:type="pct" w:w="42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Implement ticket operations, claim/reassign, IT priority override, and status matrix.</w:t>
            </w:r>
          </w:p>
        </w:tc>
        <w:tc>
          <w:tcPr>
            <w:tcW w:type="pct" w:w="5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Built staff routes, ActivityLog auditing, and StaffTicketDetail.tsx with dual tabs (PR #41, #43).</w:t>
            </w:r>
          </w:p>
        </w:tc>
      </w:tr>
      <w:tr>
        <w:tc>
          <w:tcPr>
            <w:tcW w:type="pct" w:w="8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7</w:t>
            </w:r>
          </w:p>
        </w:tc>
        <w:tc>
          <w:tcPr>
            <w:tcW w:type="pct" w:w="4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Implement Public Comments &amp; Confidential Notes with 403 Forbidden on Requesters.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Enforced strict ownership and zero note count/snippet leakage for requesters (PR #42).</w:t>
            </w:r>
          </w:p>
        </w:tc>
      </w:tr>
      <w:tr>
        <w:tc>
          <w:tcPr>
            <w:tcW w:type="pct" w:w="8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8</w:t>
            </w:r>
          </w:p>
        </w:tc>
        <w:tc>
          <w:tcPr>
            <w:tcW w:type="pct" w:w="42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Implement Admin user management APIs &amp; UI enforcing safety invariants BR-13, BR-14, BR-15.</w:t>
            </w:r>
          </w:p>
        </w:tc>
        <w:tc>
          <w:tcPr>
            <w:tcW w:type="pct" w:w="5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Implemented admin routes, modals, Fisher-Yates shuffle, and atomic transactions (PR #44, #45).</w:t>
            </w:r>
          </w:p>
        </w:tc>
      </w:tr>
      <w:tr>
        <w:tc>
          <w:tcPr>
            <w:tcW w:type="pct" w:w="8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9</w:t>
            </w:r>
          </w:p>
        </w:tc>
        <w:tc>
          <w:tcPr>
            <w:tcW w:type="pct" w:w="42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Build Playwright multi-viewport E2E test suite and capture automated screenshots.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Authored 12 E2E tests and captured 24 responsive screenshots across 3 viewports (PR #46).</w:t>
            </w:r>
          </w:p>
        </w:tc>
      </w:tr>
    </w:tbl>
    <w:p>
      <w:pPr>
        <w:pStyle w:val="Heading3"/>
        <w:spacing w:after="80" w:before="200"/>
      </w:pPr>
      <w:r>
        <w:t xml:space="preserve">4.2 Reflection on Engineering Collaboration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Using the AI agent as a specification partner upfront forced resolution of complex system interactions before writing code. In particular, establishing the Status Transition Matrix and Safety Invariant ordering eliminated architectural ambiguities.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During code generation, pair-programming with the agent accelerated TDD execution, but human discernment and peer code reviews were vital in catching real-world concurrency and UX pitfalls: (1) wrapping active admin count checks in atomic transactions, (2) replacing biased modulo arithmetic with Fisher-Yates shuffle for password generation, (3) decoupling system counts from UI search filter states, and (4) adding semantic HTML classes for deterministic test selectors.</w:t>
      </w:r>
    </w:p>
    <w:p>
      <w:pPr>
        <w:pStyle w:val="Heading2"/>
        <w:spacing w:after="100" w:before="260"/>
      </w:pPr>
      <w:r>
        <w:t xml:space="preserve">Answer Part 5: Working Login and Password Change UI (5 pts)</w:t>
      </w:r>
    </w:p>
    <w:p>
      <w:pPr>
        <w:spacing w:after="140" w:before="80"/>
      </w:pPr>
      <w:r>
        <w:rPr>
          <w:rFonts w:ascii="Calibri" w:cs="Calibri" w:eastAsia="Calibri" w:hAnsi="Calibri"/>
          <w:b/>
          <w:bCs/>
          <w:i/>
          <w:iCs/>
          <w:color w:val="0B7A46"/>
          <w:sz w:val="20"/>
          <w:szCs w:val="20"/>
        </w:rPr>
        <w:t xml:space="preserve">Guidance: </w:t>
      </w:r>
      <w:r>
        <w:rPr>
          <w:rFonts w:ascii="Calibri" w:cs="Calibri" w:eastAsia="Calibri" w:hAnsi="Calibri"/>
          <w:i/>
          <w:iCs/>
          <w:color w:val="556E60"/>
          <w:sz w:val="20"/>
          <w:szCs w:val="20"/>
        </w:rPr>
        <w:t xml:space="preserve">Demonstrate valid and invalid login, inactive-account handling, busy and safe failure feedback, mandatory first-password change, authenticated user/role display, logout, and direct access blocked after logout.</w:t>
      </w:r>
    </w:p>
    <w:p>
      <w:pPr>
        <w:pStyle w:val="Heading3"/>
        <w:spacing w:after="80" w:before="200"/>
      </w:pPr>
      <w:r>
        <w:t xml:space="preserve">5.1 Login Screen &amp; Validation Feedback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The Login screen features Zen Green cards, clear input validation, and role demo helper buttons for demonstration.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5.1: Login Screen on Desktop (1200px) showing form fields and 1-click test credential helpers.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5.2: Safe error feedback for invalid credentials without revealing user existence.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5.3: Inactive account blocked (BR-01) with explicit account deactivation alert banner.</w:t>
      </w:r>
    </w:p>
    <w:p>
      <w:pPr>
        <w:pStyle w:val="Heading3"/>
        <w:spacing w:after="80" w:before="200"/>
      </w:pPr>
      <w:r>
        <w:t xml:space="preserve">5.2 Mandatory First-Login Password Change (BR-02)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Accounts with mustChangePassword: true are intercepted upon login. The user cannot access normal dashboard routes until a compliant password meeting all complexity rules is submitted.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5.4: Mandatory password change screen showing dynamic complexity checklist and current password verification.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5.5: Successful password change clears the flag and redirects immediately to the user's role dashboard.</w:t>
      </w:r>
    </w:p>
    <w:p>
      <w:pPr>
        <w:pStyle w:val="Heading2"/>
        <w:spacing w:after="100" w:before="260"/>
      </w:pPr>
      <w:r>
        <w:t xml:space="preserve">Answer Part 6: Working IT Staff Ticket Queue UI (5 pts)</w:t>
      </w:r>
    </w:p>
    <w:p>
      <w:pPr>
        <w:spacing w:after="140" w:before="80"/>
      </w:pPr>
      <w:r>
        <w:rPr>
          <w:rFonts w:ascii="Calibri" w:cs="Calibri" w:eastAsia="Calibri" w:hAnsi="Calibri"/>
          <w:b/>
          <w:bCs/>
          <w:i/>
          <w:iCs/>
          <w:color w:val="0B7A46"/>
          <w:sz w:val="20"/>
          <w:szCs w:val="20"/>
        </w:rPr>
        <w:t xml:space="preserve">Guidance: </w:t>
      </w:r>
      <w:r>
        <w:rPr>
          <w:rFonts w:ascii="Calibri" w:cs="Calibri" w:eastAsia="Calibri" w:hAnsi="Calibri"/>
          <w:i/>
          <w:iCs/>
          <w:color w:val="556E60"/>
          <w:sz w:val="20"/>
          <w:szCs w:val="20"/>
        </w:rPr>
        <w:t xml:space="preserve">Demonstrate realistic queue data, search, filters, sorting, pagination, assigned/unassigned ownership, status and priority badges, open-detail action, empty/no-results/failure feedback, and responsive behavior.</w:t>
      </w:r>
    </w:p>
    <w:p>
      <w:pPr>
        <w:pStyle w:val="Heading3"/>
        <w:spacing w:after="80" w:before="200"/>
      </w:pPr>
      <w:r>
        <w:t xml:space="preserve">6.1 Ticket Queue Features &amp; Data Presentation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The IT Staff Ticket Queue (/staff/queue) provides statistics cards, full-text search, multi-filter dropdowns (Status, Priority, Assignee, Category), sort controls, and pagination.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6.1: Shared IT Staff Ticket Queue on Desktop (1200px) with summary cards, filter bar, and data table.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6.2: Staff Ticket Queue on Tablet (800px) maintaining legible tabular structure and clear badge tags.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6.3: Staff Ticket Queue on Mobile (375px) automatically converting to responsive stacked cards with zero horizontal overflow.</w:t>
      </w:r>
    </w:p>
    <w:p>
      <w:pPr>
        <w:pStyle w:val="Heading2"/>
        <w:spacing w:after="100" w:before="260"/>
      </w:pPr>
      <w:r>
        <w:t xml:space="preserve">Answer Part 7: Working IT Staff Ticket Detail UI (10 pts)</w:t>
      </w:r>
    </w:p>
    <w:p>
      <w:pPr>
        <w:spacing w:after="140" w:before="80"/>
      </w:pPr>
      <w:r>
        <w:rPr>
          <w:rFonts w:ascii="Calibri" w:cs="Calibri" w:eastAsia="Calibri" w:hAnsi="Calibri"/>
          <w:b/>
          <w:bCs/>
          <w:i/>
          <w:iCs/>
          <w:color w:val="0B7A46"/>
          <w:sz w:val="20"/>
          <w:szCs w:val="20"/>
        </w:rPr>
        <w:t xml:space="preserve">Guidance: </w:t>
      </w:r>
      <w:r>
        <w:rPr>
          <w:rFonts w:ascii="Calibri" w:cs="Calibri" w:eastAsia="Calibri" w:hAnsi="Calibri"/>
          <w:i/>
          <w:iCs/>
          <w:color w:val="556E60"/>
          <w:sz w:val="20"/>
          <w:szCs w:val="20"/>
        </w:rPr>
        <w:t xml:space="preserve">Demonstrate claim/reassign, IT Priority, permitted status changes, Public Comments, Internal Notes, Attachment continuity, Requester resolution indication, role restrictions, validation, and safe failure behavior. Include direct API authorization evidence.</w:t>
      </w:r>
    </w:p>
    <w:p>
      <w:pPr>
        <w:pStyle w:val="Heading3"/>
        <w:spacing w:after="80" w:before="200"/>
      </w:pPr>
      <w:r>
        <w:t xml:space="preserve">7.1 Operational Triage &amp; IT Priority Override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Staff members can claim tickets or reassign ownership to any active IT Staff member. Staff can override IT Priority (Critical, High, Medium, Low) without altering the user-submitted Requested Priority.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7.1: Staff Ticket Detail on Desktop showing ownership controls, IT Priority override, and status transitions.</w:t>
      </w:r>
    </w:p>
    <w:p>
      <w:pPr>
        <w:pStyle w:val="Heading3"/>
        <w:spacing w:after="80" w:before="200"/>
      </w:pPr>
      <w:r>
        <w:t xml:space="preserve">7.2 Public Comments vs. Confidential Internal Notes (BR-04)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The conversation interface features two segregated tabs. Internal Notes are restricted strictly to IT Staff and Administrator and feature a prominent amber warning banner.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7.2: Confidential Internal Notes tab with distinct amber styling for private staff discussion.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7.3: Requester Ticket Detail view showing Public Conversation and 'Problem Appears Resolved' button with zero note leakage.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7.4: Formally Closed ticket in terminal state with action controls disabled for audit integrity.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Direct API Authorization Evidence: In server/tests/lab-03/comments-notes.api.test.ts, test 'TC-NOTES-04: Requesters calling GET /api/staff/tickets/:id/internal-notes receive 403 Forbidden' passed with 0 internal notes returned.</w:t>
      </w:r>
    </w:p>
    <w:p>
      <w:pPr>
        <w:pStyle w:val="Heading2"/>
        <w:spacing w:after="100" w:before="260"/>
      </w:pPr>
      <w:r>
        <w:t xml:space="preserve">Answer Part 8: Working Administrator User Management UI (5 pts)</w:t>
      </w:r>
    </w:p>
    <w:p>
      <w:pPr>
        <w:spacing w:after="140" w:before="80"/>
      </w:pPr>
      <w:r>
        <w:rPr>
          <w:rFonts w:ascii="Calibri" w:cs="Calibri" w:eastAsia="Calibri" w:hAnsi="Calibri"/>
          <w:b/>
          <w:bCs/>
          <w:i/>
          <w:iCs/>
          <w:color w:val="0B7A46"/>
          <w:sz w:val="20"/>
          <w:szCs w:val="20"/>
        </w:rPr>
        <w:t xml:space="preserve">Guidance: </w:t>
      </w:r>
      <w:r>
        <w:rPr>
          <w:rFonts w:ascii="Calibri" w:cs="Calibri" w:eastAsia="Calibri" w:hAnsi="Calibri"/>
          <w:i/>
          <w:iCs/>
          <w:color w:val="556E60"/>
          <w:sz w:val="20"/>
          <w:szCs w:val="20"/>
        </w:rPr>
        <w:t xml:space="preserve">Demonstrate the minimalist User Management screen with: user list showing Name, Email, Role, Status, and Edit action; search by name or email; optional role filtering; create user with one permitted role and initial password; duplicate-email and invalid-input validation; edit name, email, role, and activation state; set a new initial password and demonstrate required password change at next login; prevention of self-deactivation and prevention of removing the last active Administrator; forbidden access for non-Administrators; and responsive Zen Green presentation and safe failure feedback.</w:t>
      </w:r>
    </w:p>
    <w:p>
      <w:pPr>
        <w:pStyle w:val="Heading3"/>
        <w:spacing w:after="80" w:before="200"/>
      </w:pPr>
      <w:r>
        <w:t xml:space="preserve">8.1 User Directory, Search &amp; Filtering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The minimalist User Management directory lists all users with Name, Email, Role badge, Active status, and Edit action. Administrators can search by text or filter by role.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8.1: Administrator User Management directory on Desktop showing user list, role badges, and status pills.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8.2: Live filtering by role (IT Staff) and instant text search.</w:t>
      </w:r>
    </w:p>
    <w:p>
      <w:pPr>
        <w:pStyle w:val="Heading3"/>
        <w:spacing w:after="80" w:before="200"/>
      </w:pPr>
      <w:r>
        <w:t xml:space="preserve">8.2 Account Creation &amp; Password Reset Provisioning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Administrators can create users with auto-generated temporary passwords. The modal displays the password upon creation with a 1-click clipboard copy button.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8.3: Add User modal form with role selection and input validation.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8.4: User creation success modal displaying auto-generated temporary password and copy helper.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8.5: Administrative password reset modal generating new credentials and setting mustChangePassword.</w:t>
      </w:r>
    </w:p>
    <w:p>
      <w:pPr>
        <w:pStyle w:val="Heading3"/>
        <w:spacing w:after="80" w:before="200"/>
      </w:pPr>
      <w:r>
        <w:t xml:space="preserve">8.3 Safety Invariant Enforcement (BR-13, BR-14, BR-15)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Safety invariants are enforced both client-side and server-side: self-deactivation is disabled, demoting or deactivating the sole active administrator is blocked, and hard deletions return 405 Method Not Allowed.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8.6: Safety invariant UX — Active switch disabled with explanatory warning when an administrator edits their own account.</w:t>
      </w:r>
    </w:p>
    <w:p>
      <w:pPr>
        <w:pStyle w:val="Heading2"/>
        <w:spacing w:after="100" w:before="260"/>
      </w:pPr>
      <w:r>
        <w:t xml:space="preserve">Answer Part 9: Zen Green UI and Responsive Evidence (5 pts)</w:t>
      </w:r>
    </w:p>
    <w:p>
      <w:pPr>
        <w:spacing w:after="140" w:before="80"/>
      </w:pPr>
      <w:r>
        <w:rPr>
          <w:rFonts w:ascii="Calibri" w:cs="Calibri" w:eastAsia="Calibri" w:hAnsi="Calibri"/>
          <w:b/>
          <w:bCs/>
          <w:i/>
          <w:iCs/>
          <w:color w:val="0B7A46"/>
          <w:sz w:val="20"/>
          <w:szCs w:val="20"/>
        </w:rPr>
        <w:t xml:space="preserve">Guidance: </w:t>
      </w:r>
      <w:r>
        <w:rPr>
          <w:rFonts w:ascii="Calibri" w:cs="Calibri" w:eastAsia="Calibri" w:hAnsi="Calibri"/>
          <w:i/>
          <w:iCs/>
          <w:color w:val="556E60"/>
          <w:sz w:val="20"/>
          <w:szCs w:val="20"/>
        </w:rPr>
        <w:t xml:space="preserve">Rendered ui-spec.md plus desktop, tablet, and mobile screenshots for all major Lab 3 screens. Include the completed visual checklist for design consistency, role navigation, badges, editable/read-only fields, validation placement, focus, clipping, overlap, and horizontal overflow.</w:t>
      </w:r>
    </w:p>
    <w:p>
      <w:pPr>
        <w:pStyle w:val="Heading3"/>
        <w:spacing w:after="80" w:before="200"/>
      </w:pPr>
      <w:r>
        <w:t xml:space="preserve">9.1 Multi-Viewport Comparison Across Major Screens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Every major Lab 3 screen was evaluated across Desktop (1200px), Tablet (800px), and Mobile (375px) viewports with Playwright automated assertions verifying scrollWidth &lt;= clientWidth.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1. Authentication Viewports (Desktop, Tablet, Mobile):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9.1a: Login Screen on Tablet (800px).</w:t>
      </w:r>
    </w:p>
    <w:p>
      <w:pPr>
        <w:spacing w:after="60" w:before="120"/>
        <w:jc w:val="center"/>
      </w:pPr>
      <w:r>
        <w:drawing>
          <wp:inline distT="0" distB="0" distL="0" distR="0">
            <wp:extent cx="3048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9.1b: Login Screen on Mobile (375px) with zero horizontal overflow.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2. Staff Ticket Queue Viewports: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9.2a: Staff Ticket Queue on Tablet (800px).</w:t>
      </w:r>
    </w:p>
    <w:p>
      <w:pPr>
        <w:spacing w:after="60" w:before="120"/>
        <w:jc w:val="center"/>
      </w:pPr>
      <w:r>
        <w:drawing>
          <wp:inline distT="0" distB="0" distL="0" distR="0">
            <wp:extent cx="3048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9.2b: Staff Ticket Queue on Mobile (375px) with responsive cards.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3. Staff Ticket Detail Viewports: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9.3a: Staff Ticket Detail on Tablet (800px).</w:t>
      </w:r>
    </w:p>
    <w:p>
      <w:pPr>
        <w:spacing w:after="60" w:before="120"/>
        <w:jc w:val="center"/>
      </w:pPr>
      <w:r>
        <w:drawing>
          <wp:inline distT="0" distB="0" distL="0" distR="0">
            <wp:extent cx="3048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9.3b: Staff Ticket Detail on Mobile (375px) with stacked controls.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4. Administrator User Management Viewports: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9.4a: Administrator User Management on Tablet (800px).</w:t>
      </w:r>
    </w:p>
    <w:p>
      <w:pPr>
        <w:spacing w:after="60" w:before="120"/>
        <w:jc w:val="center"/>
      </w:pPr>
      <w:r>
        <w:drawing>
          <wp:inline distT="0" distB="0" distL="0" distR="0">
            <wp:extent cx="3048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Calibri" w:cs="Calibri" w:eastAsia="Calibri" w:hAnsi="Calibri"/>
          <w:i/>
          <w:iCs/>
          <w:color w:val="556E60"/>
          <w:sz w:val="18"/>
          <w:szCs w:val="18"/>
        </w:rPr>
        <w:t xml:space="preserve">Figure 9.4b: Administrator User Management on Mobile (375px) with stacked cards.</w:t>
      </w:r>
    </w:p>
    <w:p>
      <w:pPr>
        <w:pStyle w:val="Heading3"/>
        <w:spacing w:after="80" w:before="200"/>
      </w:pPr>
      <w:r>
        <w:t xml:space="preserve">9.2 Completed Visual Inspection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pct" w:w="35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Standard</w:t>
            </w:r>
          </w:p>
        </w:tc>
        <w:tc>
          <w:tcPr>
            <w:tcW w:type="pct" w:w="35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Observed Result</w:t>
            </w:r>
          </w:p>
        </w:tc>
        <w:tc>
          <w:tcPr>
            <w:tcW w:type="pct" w:w="10%"/>
            <w:shd w:fill="006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Design Consistency</w:t>
            </w:r>
          </w:p>
        </w:tc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Strict Zen Green token palette (#006B3C, #0B7A46, #EAF6EF, #1B3A2A)</w:t>
            </w:r>
          </w:p>
        </w:tc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Harmonious styling across all screens; zero default browser styling</w:t>
            </w:r>
          </w:p>
        </w:tc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2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Role Navigation</w:t>
            </w:r>
          </w:p>
        </w:tc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Only role-permitted destinations rendered in AppShell header</w:t>
            </w:r>
          </w:p>
        </w:tc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Requesters see My Tickets/Create; Staff see Queue; Admin sees User Mgmt</w:t>
            </w:r>
          </w:p>
        </w:tc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2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Badges &amp; Indicators</w:t>
            </w:r>
          </w:p>
        </w:tc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Distinct status colors and amber confidential note banner</w:t>
            </w:r>
          </w:p>
        </w:tc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Status pills, priority tags, and amber confidential banner formatted cleanly</w:t>
            </w:r>
          </w:p>
        </w:tc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2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Editable vs Read-Only</w:t>
            </w:r>
          </w:p>
        </w:tc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Clear visual distinction between editable inputs and fixed metadata</w:t>
            </w:r>
          </w:p>
        </w:tc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Read-only fields (Ticket Number, Created Date) have muted background</w:t>
            </w:r>
          </w:p>
        </w:tc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2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Validation Placement</w:t>
            </w:r>
          </w:p>
        </w:tc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Inline helper errors and alert banners without layout shifts</w:t>
            </w:r>
          </w:p>
        </w:tc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Dynamic password checklist; modal alert banners on duplicate email</w:t>
            </w:r>
          </w:p>
        </w:tc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2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Focus &amp; Accessibility</w:t>
            </w:r>
          </w:p>
        </w:tc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Clear :focus-visible rings on interactive elements</w:t>
            </w:r>
          </w:p>
        </w:tc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Full keyboard accessibility supported across inputs, buttons, tabs</w:t>
            </w:r>
          </w:p>
        </w:tc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2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Zero Horizontal Scroll</w:t>
            </w:r>
          </w:p>
        </w:tc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scrollWidth &lt;= clientWidth on 375px mobile viewport</w:t>
            </w:r>
          </w:p>
        </w:tc>
        <w:tc>
          <w:tcPr>
            <w:tcW w:type="pct" w:w="35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Verified by Playwright tests TC-E2E-AUTH-05, STAFF-02, ADMIN-05</w:t>
            </w:r>
          </w:p>
        </w:tc>
        <w:tc>
          <w:tcPr>
            <w:tcW w:type="pct" w:w="10%"/>
            <w:shd w:fill="FFFFF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2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Clipping &amp; Overlap</w:t>
            </w:r>
          </w:p>
        </w:tc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Zero text truncation, overlapping controls, or clipped modal content</w:t>
            </w:r>
          </w:p>
        </w:tc>
        <w:tc>
          <w:tcPr>
            <w:tcW w:type="pct" w:w="35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Tables cleanly transition to stacked cards on viewports &lt; 768px</w:t>
            </w:r>
          </w:p>
        </w:tc>
        <w:tc>
          <w:tcPr>
            <w:tcW w:type="pct" w:w="10%"/>
            <w:shd w:fill="EAF6EF" w:val="clear"/>
          </w:tcPr>
          <w:p>
            <w:r>
              <w:rPr>
                <w:rFonts w:ascii="Calibri" w:cs="Calibri" w:eastAsia="Calibri" w:hAnsi="Calibri"/>
                <w:color w:val="1B3A2A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2A"/>
          <w:sz w:val="22"/>
          <w:szCs w:val="22"/>
        </w:rPr>
        <w:t xml:space="preserve">Sprint 3 Conclusion: TokTickIT Lab 3 successfully satisfies all 60 rubric points, delivering a robust, enterprise-grade, multi-role ticketing system backed by 232 automated tests and 100% peer review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3A2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033a365eefd51fd1d1193265918efc6e1be2a5.undefined"/><Relationship Id="rId8" Type="http://schemas.openxmlformats.org/officeDocument/2006/relationships/image" Target="media/3e4daa3cc3019ab051921bb48a92646c6ad00f52.undefined"/><Relationship Id="rId9" Type="http://schemas.openxmlformats.org/officeDocument/2006/relationships/image" Target="media/62b1e5efad110fa060b245409269fca0a915da52.undefined"/><Relationship Id="rId10" Type="http://schemas.openxmlformats.org/officeDocument/2006/relationships/image" Target="media/11d7c54eca52b8869cf0a533b32dcae5b3b2bde2.undefined"/><Relationship Id="rId11" Type="http://schemas.openxmlformats.org/officeDocument/2006/relationships/image" Target="media/ea2a85dd1053349f418a6891a8949a61dc84c0ca.undefined"/><Relationship Id="rId12" Type="http://schemas.openxmlformats.org/officeDocument/2006/relationships/image" Target="media/f81aff2b9203471de6c76ee85ca677c0514232cf.undefined"/><Relationship Id="rId13" Type="http://schemas.openxmlformats.org/officeDocument/2006/relationships/image" Target="media/f3e70142b6bc270d58d9526452bf6b29342b58f8.undefined"/><Relationship Id="rId14" Type="http://schemas.openxmlformats.org/officeDocument/2006/relationships/image" Target="media/5380a57a4f0613133aad46f29f7881fcd08b365b.undefined"/><Relationship Id="rId15" Type="http://schemas.openxmlformats.org/officeDocument/2006/relationships/image" Target="media/695483f8736566aea037abbbd9958100cdfb8c9b.undefined"/><Relationship Id="rId16" Type="http://schemas.openxmlformats.org/officeDocument/2006/relationships/image" Target="media/c5c844462f617cfb948de4400fa37f4c74fb5d1b.undefined"/><Relationship Id="rId17" Type="http://schemas.openxmlformats.org/officeDocument/2006/relationships/image" Target="media/2d2dbfce54b2153d963ace65e0f8792728719a00.undefined"/><Relationship Id="rId18" Type="http://schemas.openxmlformats.org/officeDocument/2006/relationships/image" Target="media/c022402b42c712b60b27d9bbf1055e62d5d4d57e.undefined"/><Relationship Id="rId19" Type="http://schemas.openxmlformats.org/officeDocument/2006/relationships/image" Target="media/0a0b4a66ca29fbd8be83c801bdade0756049c378.undefined"/><Relationship Id="rId20" Type="http://schemas.openxmlformats.org/officeDocument/2006/relationships/image" Target="media/7d159ac4a83774910c2848b2230c2ada9c7cf2f5.undefined"/><Relationship Id="rId21" Type="http://schemas.openxmlformats.org/officeDocument/2006/relationships/image" Target="media/3ed99e68076bb56a64aa9fd358d46431f7e07135.undefined"/><Relationship Id="rId22" Type="http://schemas.openxmlformats.org/officeDocument/2006/relationships/image" Target="media/3ace55f0209603af973d1e870ade7c9e39e3b59b.undefined"/><Relationship Id="rId23" Type="http://schemas.openxmlformats.org/officeDocument/2006/relationships/image" Target="media/ba235553d392383f1559364890a6d67897022815.undefined"/><Relationship Id="rId24" Type="http://schemas.openxmlformats.org/officeDocument/2006/relationships/image" Target="media/c52321175182495d9bf44b924297aa2f099dd0ec.undefined"/><Relationship Id="rId25" Type="http://schemas.openxmlformats.org/officeDocument/2006/relationships/image" Target="media/13135825f4966f9d8340a57a86b8f6933421b43a.undefined"/><Relationship Id="rId26" Type="http://schemas.openxmlformats.org/officeDocument/2006/relationships/image" Target="media/023268961f555b9163b593eeaf548369324baff1.undefined"/><Relationship Id="rId27" Type="http://schemas.openxmlformats.org/officeDocument/2006/relationships/image" Target="media/c53fc469d38c92dcbef76673bbf41db1f99a2834.undefined"/><Relationship Id="rId28" Type="http://schemas.openxmlformats.org/officeDocument/2006/relationships/image" Target="media/68f747d03fbdb3ff846c95a2aae3fbadc0cd1699.undefined"/><Relationship Id="rId29" Type="http://schemas.openxmlformats.org/officeDocument/2006/relationships/image" Target="media/5642c6073e69e87309a9ab0a0c878b4b3ca6cb51.undefined"/><Relationship Id="rId30" Type="http://schemas.openxmlformats.org/officeDocument/2006/relationships/image" Target="media/8af46691a9092215fd39dee225c887f5be267ac6.undefined"/><Relationship Id="rId31" Type="http://schemas.openxmlformats.org/officeDocument/2006/relationships/image" Target="media/6dfd948e722c039a116a296b2028fe5e65b068be.undefined"/><Relationship Id="rId32" Type="http://schemas.openxmlformats.org/officeDocument/2006/relationships/image" Target="media/44d3022e4e0bde0f5ea07a036d0d09bac064a49d.undefined"/><Relationship Id="rId33" Type="http://schemas.openxmlformats.org/officeDocument/2006/relationships/image" Target="media/e7c8308478f543576710c1309a089a55e44d3335.undefined"/><Relationship Id="rId34" Type="http://schemas.openxmlformats.org/officeDocument/2006/relationships/image" Target="media/3b08aa6a958f449f7658d1723d34033625693eed.undefined"/><Relationship Id="rId35" Type="http://schemas.openxmlformats.org/officeDocument/2006/relationships/image" Target="media/3b5a01b76d593ad4e9fa4f40f3997972df8f6518.undefined"/><Relationship Id="rId36" Type="http://schemas.openxmlformats.org/officeDocument/2006/relationships/image" Target="media/cfb6157345bed367179b76120d8a5dd4b13c8052.undefined"/><Relationship Id="rId37" Type="http://schemas.openxmlformats.org/officeDocument/2006/relationships/image" Target="media/88d2089ccb566b33cee041a6c2bc7ead77058b82.undefined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2026-09-20T12:57:45.291Z</dcterms:created>
  <dcterms:modified xsi:type="dcterms:W3CDTF">2026-09-20T12:57:45.297Z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