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77777777" w:rsidR="00BD0EC0" w:rsidRDefault="00BD0EC0" w:rsidP="00BD0EC0">
      <w:pPr>
        <w:pStyle w:val="BodyText"/>
      </w:pPr>
      <w:r>
        <w:t>Please refer to the below section for KPMG's Statement of Capability related to Integration services including proposed integration architecture and scope for SJGHC's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77777777" w:rsidR="00BD0EC0" w:rsidRPr="00D21824" w:rsidRDefault="00BD0EC0" w:rsidP="00BD0EC0">
      <w:pPr>
        <w:pStyle w:val="BodyText"/>
      </w:pPr>
      <w:r w:rsidRPr="00D21824">
        <w:t xml:space="preserve">For </w:t>
      </w:r>
      <w:r>
        <w:t>SJGHC</w:t>
      </w:r>
      <w:r w:rsidRPr="00D21824">
        <w:t>,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77777777" w:rsidR="00BD0EC0" w:rsidRPr="00D21824" w:rsidRDefault="00BD0EC0" w:rsidP="00BD0EC0">
      <w:pPr>
        <w:pStyle w:val="BodyText"/>
      </w:pPr>
      <w:r>
        <w:t>SJGHC</w:t>
      </w:r>
      <w:r w:rsidRPr="00D21824">
        <w:t xml:space="preserve"> workforce will refer to a single view of their </w:t>
      </w:r>
      <w:r>
        <w:t>HRIS</w:t>
      </w:r>
      <w:r w:rsidRPr="00D21824">
        <w:t xml:space="preserve">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w:t>
      </w:r>
      <w:r>
        <w:t>SJGHC</w:t>
      </w:r>
      <w:r w:rsidRPr="00D21824">
        <w:t xml:space="preserve">, this translates into delivering the best care to their </w:t>
      </w:r>
      <w:r>
        <w:t>patients</w:t>
      </w:r>
      <w:r w:rsidRPr="00D21824">
        <w:t xml:space="preserve"> and investing in their </w:t>
      </w:r>
      <w:r>
        <w:t>caregivers</w:t>
      </w:r>
      <w:r w:rsidRPr="00D21824">
        <w:t>.</w:t>
      </w:r>
    </w:p>
    <w:p w14:paraId="45563470" w14:textId="77777777" w:rsidR="00BD0EC0" w:rsidRPr="00D21824" w:rsidRDefault="00BD0EC0" w:rsidP="00BD0EC0">
      <w:pPr>
        <w:pStyle w:val="BodyText"/>
      </w:pPr>
      <w:r w:rsidRPr="00D21824">
        <w:t xml:space="preserve">By quickly connecting new information and operationalising it across the </w:t>
      </w:r>
      <w:r>
        <w:t>Group</w:t>
      </w:r>
      <w:r w:rsidRPr="00D21824">
        <w:t xml:space="preserve">, </w:t>
      </w:r>
      <w:r>
        <w:t>SJGHC</w:t>
      </w:r>
      <w:r w:rsidRPr="00D21824">
        <w:t xml:space="preserve"> can increase automation, ensure tighter security, and create competitive advantages in their industry.</w:t>
      </w:r>
    </w:p>
    <w:p w14:paraId="17267D9D" w14:textId="77777777" w:rsidR="00BD0EC0" w:rsidRDefault="00BD0EC0" w:rsidP="00BD0EC0">
      <w:pPr>
        <w:pStyle w:val="BodyText"/>
      </w:pPr>
      <w:r w:rsidRPr="00D21824">
        <w:t xml:space="preserve">KPMG has developed a framework to </w:t>
      </w:r>
      <w:r>
        <w:t>help organisations ignite</w:t>
      </w:r>
      <w:r w:rsidRPr="00D21824">
        <w:t xml:space="preserve"> </w:t>
      </w:r>
      <w:r>
        <w:t>digital transformation through</w:t>
      </w:r>
      <w:r w:rsidRPr="00D21824">
        <w:t xml:space="preserve"> </w:t>
      </w:r>
      <w:r w:rsidRPr="00A81213">
        <w:rPr>
          <w:rStyle w:val="Emphasis"/>
        </w:rPr>
        <w:t>innovation</w:t>
      </w:r>
      <w:r w:rsidRPr="00D21824">
        <w:t xml:space="preserve"> and </w:t>
      </w:r>
      <w:r w:rsidRPr="00A81213">
        <w:rPr>
          <w:rStyle w:val="Emphasis"/>
        </w:rPr>
        <w:t>agility,</w:t>
      </w:r>
      <w:r w:rsidRPr="00D21824">
        <w:t xml:space="preserve"> whil</w:t>
      </w:r>
      <w:r>
        <w:t>e</w:t>
      </w:r>
      <w:r w:rsidRPr="00D21824">
        <w:t xml:space="preserve"> </w:t>
      </w:r>
      <w:r>
        <w:t>de-risking implementation</w:t>
      </w:r>
      <w:r w:rsidRPr="00D21824">
        <w:t xml:space="preserve"> leveraging </w:t>
      </w:r>
      <w:r>
        <w:t>our</w:t>
      </w:r>
      <w:r w:rsidRPr="00D21824">
        <w:t xml:space="preserve"> </w:t>
      </w:r>
      <w:r w:rsidRPr="00A81213">
        <w:rPr>
          <w:rStyle w:val="Emphasis"/>
        </w:rPr>
        <w:t>KPMG Powered</w:t>
      </w:r>
      <w:r>
        <w:t xml:space="preserve"> </w:t>
      </w:r>
      <w:r w:rsidRPr="00A81213">
        <w:rPr>
          <w:rStyle w:val="Emphasis"/>
        </w:rPr>
        <w:t xml:space="preserve">Integration framework </w:t>
      </w:r>
      <w:r w:rsidRPr="004B6BA5">
        <w:rPr>
          <w:rStyle w:val="Emphasis"/>
        </w:rPr>
        <w:t>enabled by</w:t>
      </w:r>
      <w:r w:rsidRPr="00A81213">
        <w:rPr>
          <w:rStyle w:val="Emphasis"/>
        </w:rPr>
        <w:t xml:space="preserve"> Workday</w:t>
      </w:r>
      <w:r w:rsidRPr="00D21824">
        <w:t xml:space="preserve">. </w:t>
      </w:r>
      <w:r>
        <w:t>Our framework is a market differentiator on how to maximise the value of your Workday implementation by laying the foundation that will help SJGHC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77777777" w:rsidR="00BD0EC0" w:rsidRDefault="00BD0EC0" w:rsidP="00BD0EC0">
      <w:pPr>
        <w:pStyle w:val="BodyText"/>
      </w:pPr>
      <w:r w:rsidRPr="00210AED">
        <w:t>Our integration approach can bridge the gap between integration strategy and your specific business outcomes</w:t>
      </w:r>
      <w:r>
        <w:t xml:space="preserve"> by leveraging our </w:t>
      </w:r>
      <w:r w:rsidRPr="006608D0">
        <w:rPr>
          <w:rStyle w:val="Emphasis"/>
        </w:rPr>
        <w:t xml:space="preserve">KPMG Powered Integration framework </w:t>
      </w:r>
      <w:r w:rsidRPr="00CB18E6">
        <w:rPr>
          <w:rStyle w:val="Emphasis"/>
        </w:rPr>
        <w:t>enabled by</w:t>
      </w:r>
      <w:r w:rsidRPr="006608D0">
        <w:rPr>
          <w:rStyle w:val="Emphasis"/>
        </w:rPr>
        <w:t xml:space="preserve"> Workday</w:t>
      </w:r>
      <w:r w:rsidRPr="00210AED">
        <w:t xml:space="preserve">. </w:t>
      </w:r>
      <w:r>
        <w:t>Based on the integration requirements provided to us, our recommendation to SJGHC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77777777" w:rsidR="00BD0EC0" w:rsidRDefault="00BD0EC0" w:rsidP="00BD0EC0">
      <w:pPr>
        <w:pStyle w:val="ListBullet"/>
      </w:pPr>
      <w:r>
        <w:rPr>
          <w:rStyle w:val="Emphasis"/>
        </w:rPr>
        <w:t xml:space="preserve">Option #1 </w:t>
      </w:r>
      <w:r w:rsidRPr="005F7126">
        <w:rPr>
          <w:rStyle w:val="Emphasis"/>
        </w:rPr>
        <w:t>Workday Integrations: KPMG</w:t>
      </w:r>
      <w:r>
        <w:t xml:space="preserve"> would be responsible for delivering the Workday integrations </w:t>
      </w:r>
      <w:r w:rsidRPr="00E83297">
        <w:t xml:space="preserve">as highlighted in our High-level Integration Architecture and Scope, </w:t>
      </w:r>
      <w:r w:rsidRPr="00F73E00">
        <w:rPr>
          <w:rStyle w:val="Emphasis"/>
        </w:rPr>
        <w:fldChar w:fldCharType="begin"/>
      </w:r>
      <w:r w:rsidRPr="00F73E00">
        <w:rPr>
          <w:rStyle w:val="Emphasis"/>
        </w:rPr>
        <w:instrText xml:space="preserve"> REF _Ref85008818 \h </w:instrText>
      </w:r>
      <w:r>
        <w:rPr>
          <w:rStyle w:val="Emphasis"/>
        </w:rPr>
        <w:instrText xml:space="preserve"> \* MERGEFORMAT </w:instrText>
      </w:r>
      <w:r w:rsidRPr="00F73E00">
        <w:rPr>
          <w:rStyle w:val="Emphasis"/>
        </w:rPr>
      </w:r>
      <w:r w:rsidRPr="00F73E00">
        <w:rPr>
          <w:rStyle w:val="Emphasis"/>
        </w:rPr>
        <w:fldChar w:fldCharType="separate"/>
      </w:r>
      <w:r w:rsidRPr="00F73E00">
        <w:rPr>
          <w:rStyle w:val="Emphasis"/>
        </w:rPr>
        <w:t>Figure 3</w:t>
      </w:r>
      <w:r w:rsidRPr="00F73E00">
        <w:rPr>
          <w:rStyle w:val="Emphasis"/>
        </w:rPr>
        <w:fldChar w:fldCharType="end"/>
      </w:r>
      <w:r>
        <w:t xml:space="preserve"> below. While SJGHC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77777777" w:rsidR="00BD0EC0" w:rsidRPr="009061D1" w:rsidRDefault="00BD0EC0" w:rsidP="00BD0EC0">
      <w:pPr>
        <w:pStyle w:val="ListBullet2"/>
      </w:pPr>
      <w:r w:rsidRPr="006C0D46">
        <w:rPr>
          <w:rStyle w:val="Emphasis"/>
        </w:rPr>
        <w:t xml:space="preserve">MuleSoft </w:t>
      </w:r>
      <w:r>
        <w:rPr>
          <w:rStyle w:val="Emphasis"/>
        </w:rPr>
        <w:t>Integrations</w:t>
      </w:r>
      <w:r>
        <w:t>: Leverage our library of MuleSoft pre-built APIs to accelerate, integrate SJGHC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pgSz w:w="11907" w:h="16839" w:code="9"/>
          <w:pgMar w:top="1418" w:right="1134" w:bottom="1418" w:left="1134" w:header="680" w:footer="567" w:gutter="0"/>
          <w:cols w:space="708"/>
          <w:docGrid w:linePitch="360"/>
        </w:sectPr>
      </w:pPr>
      <w:r>
        <w:lastRenderedPageBreak/>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77777777" w:rsidR="00BD0EC0" w:rsidRPr="00C93465" w:rsidRDefault="00BD0EC0" w:rsidP="00BD0EC0">
      <w:pPr>
        <w:pStyle w:val="BodyText"/>
      </w:pPr>
      <w:r w:rsidRPr="00C93465">
        <w:t xml:space="preserve">The Workday Integration Cloud would help </w:t>
      </w:r>
      <w:r>
        <w:t>SJGHC</w:t>
      </w:r>
      <w:r w:rsidRPr="00C93465">
        <w:t xml:space="preserve">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t>
      </w:r>
      <w:r w:rsidRPr="008526CC">
        <w:lastRenderedPageBreak/>
        <w:t xml:space="preserve">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77777777" w:rsidR="00BD0EC0" w:rsidRPr="007B4742" w:rsidRDefault="00BD0EC0" w:rsidP="00BD0EC0">
      <w:pPr>
        <w:pStyle w:val="BodyText"/>
      </w:pPr>
      <w:r w:rsidRPr="007B4742">
        <w:t xml:space="preserve">Outbound EIBs would extract information from the Workday system, and either attach it back to the </w:t>
      </w:r>
      <w:r>
        <w:t>SJGHC</w:t>
      </w:r>
      <w:r w:rsidRPr="007B4742">
        <w:t xml:space="preserve">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lastRenderedPageBreak/>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77777777" w:rsidR="00BD0EC0" w:rsidRDefault="00BD0EC0" w:rsidP="00BD0EC0">
      <w:pPr>
        <w:pStyle w:val="BodyText"/>
      </w:pPr>
      <w:r w:rsidRPr="00992C6C">
        <w:t xml:space="preserve">Workday Integration Cloud aligns with the requirements for the </w:t>
      </w:r>
      <w:r>
        <w:t>SJGHC</w:t>
      </w:r>
      <w:r w:rsidRPr="00992C6C">
        <w:t xml:space="preserve"> HR</w:t>
      </w:r>
      <w:r>
        <w:t>IS</w:t>
      </w:r>
      <w:r w:rsidRPr="00992C6C">
        <w:t xml:space="preserve"> Project. The diagram below depicts the integration architecture that we have considered for </w:t>
      </w:r>
      <w:r>
        <w:t>SJGHC</w:t>
      </w:r>
      <w:r w:rsidRPr="00992C6C">
        <w:t xml:space="preserve"> and incorporates two phases per the deployment approach proposed.</w:t>
      </w:r>
    </w:p>
    <w:p w14:paraId="3E7A3093" w14:textId="77777777" w:rsidR="00BD0EC0" w:rsidRDefault="00BD0EC0" w:rsidP="00BD0EC0">
      <w:pPr>
        <w:pStyle w:val="BodyText"/>
      </w:pPr>
      <w:r>
        <w:t xml:space="preserve">As suggested by </w:t>
      </w:r>
      <w:r w:rsidRPr="00A51E51">
        <w:t>SJGHC</w:t>
      </w:r>
      <w:r>
        <w:t xml:space="preserve">, first 4-5 months will be dedicated to </w:t>
      </w:r>
      <w:r w:rsidRPr="000E78A1">
        <w:t>detailed process harmonisation and requirements gathering (Functional and Non-Functional) across Group Services and Hospitals.</w:t>
      </w:r>
      <w:r>
        <w:t xml:space="preserve"> KPMG would carry out the following activities to achieve scalable, agile, performant integration Solution Design at the end of the phase:</w:t>
      </w:r>
    </w:p>
    <w:p w14:paraId="70A63BE2" w14:textId="77777777" w:rsidR="00BD0EC0" w:rsidRPr="00064899" w:rsidRDefault="00BD0EC0" w:rsidP="00BD0EC0">
      <w:pPr>
        <w:pStyle w:val="BodyText"/>
      </w:pPr>
      <w:r w:rsidRPr="00805804">
        <w:t xml:space="preserve">KPMG proposes to conduct multiple integration discovery workshops </w:t>
      </w:r>
      <w:r>
        <w:t xml:space="preserve">during requirement gathering phase </w:t>
      </w:r>
      <w:r w:rsidRPr="00805804">
        <w:t xml:space="preserve">with business stakeholders, </w:t>
      </w:r>
      <w:r>
        <w:t>SJGHC</w:t>
      </w:r>
      <w:r w:rsidRPr="00805804">
        <w:t xml:space="preserve"> solution architects, security /infrastructure architects and key personnel to understand integration needs</w:t>
      </w:r>
      <w:r>
        <w:t xml:space="preserve">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77777777" w:rsidR="00BD0EC0" w:rsidRDefault="00BD0EC0" w:rsidP="00BD0EC0">
      <w:pPr>
        <w:pStyle w:val="BodyText"/>
      </w:pPr>
      <w:r>
        <w:fldChar w:fldCharType="begin"/>
      </w:r>
      <w:r>
        <w:instrText xml:space="preserve"> REF _Ref85008935 \h </w:instrText>
      </w:r>
      <w:r>
        <w:fldChar w:fldCharType="separate"/>
      </w:r>
      <w:r>
        <w:t xml:space="preserve">Table </w:t>
      </w:r>
      <w:r>
        <w:rPr>
          <w:noProof/>
        </w:rPr>
        <w:t>7</w:t>
      </w:r>
      <w:r>
        <w:fldChar w:fldCharType="end"/>
      </w:r>
      <w:r>
        <w:t xml:space="preserve"> below describes our experience integrating to SJGHC key systems.</w:t>
      </w:r>
    </w:p>
    <w:p w14:paraId="74047A83" w14:textId="77777777" w:rsidR="00BD0EC0" w:rsidRDefault="00BD0EC0" w:rsidP="00BD0EC0">
      <w:pPr>
        <w:pStyle w:val="Caption"/>
        <w:keepNext/>
      </w:pPr>
      <w:bookmarkStart w:id="7" w:name="_Ref85008935"/>
      <w:r>
        <w:t xml:space="preserve">Table </w:t>
      </w:r>
      <w:r>
        <w:fldChar w:fldCharType="begin"/>
      </w:r>
      <w:r>
        <w:instrText xml:space="preserve"> SEQ Table \* ARABIC </w:instrText>
      </w:r>
      <w:r>
        <w:fldChar w:fldCharType="separate"/>
      </w:r>
      <w:r>
        <w:rPr>
          <w:noProof/>
        </w:rPr>
        <w:t>7</w:t>
      </w:r>
      <w:r>
        <w:rPr>
          <w:noProof/>
        </w:rPr>
        <w:fldChar w:fldCharType="end"/>
      </w:r>
      <w:bookmarkEnd w:id="7"/>
      <w:r>
        <w:t>: KPMG's Integration Experience with SJGHC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14:paraId="6ADCFB22" w14:textId="77777777" w:rsidR="00BD0EC0" w:rsidRPr="00470C19" w:rsidRDefault="00BD0EC0" w:rsidP="00A46DD2">
            <w:pPr>
              <w:pStyle w:val="TableHeading"/>
            </w:pPr>
            <w:r>
              <w:t>SJGHC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1601" w14:textId="77777777" w:rsidR="00EE29B4" w:rsidRDefault="00EE29B4" w:rsidP="00BD0EC0">
      <w:pPr>
        <w:spacing w:before="0" w:after="0" w:line="240" w:lineRule="auto"/>
      </w:pPr>
      <w:r>
        <w:separator/>
      </w:r>
    </w:p>
  </w:endnote>
  <w:endnote w:type="continuationSeparator" w:id="0">
    <w:p w14:paraId="213401B7" w14:textId="77777777" w:rsidR="00EE29B4" w:rsidRDefault="00EE29B4"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2C0C" w14:textId="77777777" w:rsidR="00EE29B4" w:rsidRDefault="00EE29B4" w:rsidP="00BD0EC0">
      <w:pPr>
        <w:spacing w:before="0" w:after="0" w:line="240" w:lineRule="auto"/>
      </w:pPr>
      <w:r>
        <w:separator/>
      </w:r>
    </w:p>
  </w:footnote>
  <w:footnote w:type="continuationSeparator" w:id="0">
    <w:p w14:paraId="0C123E80" w14:textId="77777777" w:rsidR="00EE29B4" w:rsidRDefault="00EE29B4"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302D92"/>
    <w:rsid w:val="009B6081"/>
    <w:rsid w:val="00BD0EC0"/>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1829</Words>
  <Characters>10430</Characters>
  <Application>Microsoft Office Word</Application>
  <DocSecurity>0</DocSecurity>
  <Lines>86</Lines>
  <Paragraphs>24</Paragraphs>
  <ScaleCrop>false</ScaleCrop>
  <Company>KPMG</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2022-12-15T13:16:00Z</dcterms:created>
  <dcterms:modified xsi:type="dcterms:W3CDTF">2022-12-15T13:16:00Z</dcterms:modified>
</cp:coreProperties>
</file>