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[CLIENT_NAME]</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[CLIENT_NAME]</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[CLIENT_NAME]</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[CLIENT_NAME]</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[CLIENT_NAME]</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[CLIENT_NAME] can leverage the relevant industry KPMG Powered Enterprise Workday assets developed specifically for [POWERED_INDUSTRY].</w:t>
      </w:r>
    </w:p>
    <w:p w14:paraId="44DC2359" w14:textId="1218E87A" w:rsidR="00E22056" w:rsidRPr="002913EC" w:rsidRDefault="00E22056" w:rsidP="00E22056">
      <w:pPr>
        <w:pStyle w:val="BodyText"/>
      </w:pPr>
      <w:r w:rsidRPr="002913EC">
        <w:t xml:space="preserve">Our implementation framework and validation-based approach through KPMG Powered Enterprise enables </w:t>
      </w:r>
      <w:r w:rsidR="00840C38">
        <w:t>[CLIENT_NAME]</w:t>
      </w:r>
      <w:r w:rsidRPr="002913EC">
        <w:t xml:space="preserve"> to achieve greater certainty of the outcome on your Return on Investment (ROI).</w:t>
      </w:r>
    </w:p>
    <w:p w14:paraId="4C44EAEB" w14:textId="77777777" w:rsidR="00E22056" w:rsidRDefault="00E22056" w:rsidP="00E22056">
      <w:pPr>
        <w:pStyle w:val="BodyText"/>
      </w:pPr>
      <w:r w:rsidRPr="002913EC">
        <w:lastRenderedPageBreak/>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[CLIENT_NAME]</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[CLIENT_NAME]</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[CLIENT_NAME]</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[CLIENT_NAME]</w:t>
      </w:r>
      <w:r>
        <w:t>'s new Operating Model in detail to note any alignment required to our Process, People, and Service Delivery layers of the KPMG Powered Enterprise TOM.</w:t>
      </w:r>
    </w:p>
    <w:p w14:paraId="1F16BEEF" w14:textId="77777777" w:rsidR="00E22056" w:rsidRDefault="00E22056" w:rsidP="00E22056">
      <w:pPr>
        <w:pStyle w:val="BodyText"/>
      </w:pPr>
      <w:r w:rsidRPr="00D05B3E">
        <w:lastRenderedPageBreak/>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 pre-configured deliverables, within each layer, most notably the roles, leading practice business processes with embedded controls, [CLIENT_ADDRESS_LINE2] scripts, scenarios, and the Workday Job Catalogue. A summary of assets within each layer is further outline in Figure 8 and Figure 9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[CLIENT_NAME]</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[CLIENT_NAME]</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[CLIENT_NAME]</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t>KPMG Powered Enterprise Enabled by Workday for [POWERED_INDUSTRY]</w:t>
      </w:r>
    </w:p>
    <w:p w14:paraId="7BC69685" w14:textId="1080FE48" w:rsidR="00E22056" w:rsidRPr="00A616C7" w:rsidRDefault="00E22056" w:rsidP="00E22056">
      <w:pPr>
        <w:pStyle w:val="BodyText"/>
        <w:rPr>
          <w:rStyle w:val="Emphasis"/>
          <w:b w:val="0"/>
          <w:iCs w:val="0"/>
        </w:rPr>
      </w:pPr>
      <w:r>
        <w:t>KPMG have developed industry assets specific to [POWERED_INDUSTRY] on the Workday Platform – "Powered [POWERED_INDUSTRY] for Workday". While the assets are across HCM, Finance, and Supply Chain Management, the HCM assets would be leveraged for [CLIENT_NAME]'s HRIS Implementation on Workday.</w:t>
      </w:r>
    </w:p>
    <w:p w14:paraId="0C895CDD" w14:textId="2082011D" w:rsidR="00E22056" w:rsidRDefault="00E22056" w:rsidP="00E22056">
      <w:pPr>
        <w:pStyle w:val="BodyText"/>
      </w:pPr>
      <w:r>
        <w:t>Powered [POWERED_INDUSTRY] for Workday was launched globally in October 2021 and would be available for [CLIENT_NAME] based on KPMG's unique depth of experience globally and locally in the [POWERED_INDUSTRY] sector.</w:t>
      </w:r>
    </w:p>
    <w:p w14:paraId="0CBC372C" w14:textId="77777777" w:rsidR="00E22056" w:rsidRDefault="00E22056" w:rsidP="00E22056">
      <w:pPr>
        <w:pStyle w:val="BodyText"/>
      </w:pPr>
      <w:r>
        <w:t>The six-layer KPMG Powered Enterprise TOM assets are updated across a few layers with a unique [POWERED_INDUSTRY]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t>Performance Insights and Data: Diversity and HR [POWERED_INDUSTRY] specific dashboards.</w:t>
      </w:r>
    </w:p>
    <w:p w14:paraId="5D72276D" w14:textId="77777777" w:rsidR="00E22056" w:rsidRPr="00A61A97" w:rsidRDefault="00E22056" w:rsidP="00E22056">
      <w:pPr>
        <w:pStyle w:val="BodyText"/>
      </w:pPr>
      <w:r>
        <w:t>An overview of Powered [POWERED_INDUSTRY]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r>
        <w:t>Figure 10: Powered [POWERED_INDUSTRY] for Workday</w:t>
      </w:r>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[CLIENT_NAME]</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[CLIENT_NAME]</w:t>
      </w:r>
      <w:r w:rsidRPr="005F4D6B">
        <w:t>'s decision</w:t>
      </w:r>
      <w:r>
        <w:t xml:space="preserve"> </w:t>
      </w:r>
      <w:r w:rsidRPr="005F4D6B">
        <w:t xml:space="preserve">making timelines and resource capacity to adopt the Workday solution. We believe that our approach will help </w:t>
      </w:r>
      <w:r w:rsidR="00840C38">
        <w:t>[CLIENT_NAME]</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[CLIENT_NAME]</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[CLIENT_NAME]</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[CLIENT_NAME]</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[CLIENT_NAME]</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[POWERED_INDUSTRY], we have carefully considered an approach that will meet [CLIENT_NAME]'s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Leveraging KPMG Powered Enterprise and Powered [POWERED_INDUSTRY] for Workday assets, identify key Level 2 processes with unique requirements for [CLIENT_NAME].</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[CLIENT_NAME]</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[CLIENT_NAME]</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[CLIENT_NAME]</w:t>
      </w:r>
      <w:r>
        <w:t>.</w:t>
      </w:r>
    </w:p>
    <w:p w14:paraId="034A40CB" w14:textId="77777777" w:rsidR="00E22056" w:rsidRDefault="00E22056" w:rsidP="00E22056">
      <w:pPr>
        <w:pStyle w:val="BodyText"/>
        <w:sectPr w:rsidR="00E22056" w:rsidSect="00744190">
          <w:headerReference w:type="even" r:id="rId12"/>
          <w:headerReference w:type="default" r:id="rId13"/>
          <w:footerReference w:type="even" r:id="rId14"/>
          <w:footerReference w:type="default" r:id="rId15"/>
          <w:headerReference w:type="first" r:id="rId16"/>
          <w:footerReference w:type="first" r:id="rId17"/>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t>Guided by our tried and [CLIENT_ADDRESS_LINE2]ed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[CLIENT_NAME]</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14:paraId="71F18202" w14:textId="77777777" w:rsidR="00840C38" w:rsidRDefault="00840C38" w:rsidP="00840C38">
            <w:pPr>
              <w:spacing w:before="0" w:after="0" w:line="240" w:lineRule="auto"/>
              <w:rPr>
                <w:rFonts w:ascii="Calibri" w:hAnsi="Calibri" w:cs="Calibri"/>
                <w:color w:val="000000"/>
              </w:rPr>
            </w:pPr>
          </w:p>
          <w:p w14:paraId="38C4DA7B" w14:textId="49739394" w:rsidR="00E22056" w:rsidRPr="00840C38" w:rsidRDefault="00840C38" w:rsidP="00840C38">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14:paraId="1F9C6679" w14:textId="77777777" w:rsidR="00CA0353" w:rsidRPr="00A04CF1" w:rsidRDefault="00CA0353" w:rsidP="001D23A9">
            <w:pPr>
              <w:pStyle w:val="BodyText"/>
            </w:pPr>
            <w:r>
              <w:t>m</w:t>
            </w:r>
          </w:p>
          <w:p w14:paraId="5B568FD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AECD174" w14:textId="6A42CC16" w:rsidR="00E22056" w:rsidRPr="00A04CF1" w:rsidRDefault="00E22056" w:rsidP="001D23A9">
            <w:pPr>
              <w:pStyle w:val="BodyText"/>
            </w:pP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r>
              <w:t>The first Workday Prototype build is complete incorporating sample data from [CLIENT_NAME], and KPMG Powered [POWERED_INDUSTRY] enabled by Workday HCM business processes.</w:t>
            </w:r>
          </w:p>
        </w:tc>
        <w:tc>
          <w:tcPr>
            <w:tcW w:w="955" w:type="pct"/>
          </w:tcPr>
          <w:p w14:paraId="0325FF25"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A305B8E" w14:textId="1F6A95AF" w:rsidR="00E22056" w:rsidRPr="00A04CF1" w:rsidRDefault="00E22056" w:rsidP="001D23A9">
            <w:pPr>
              <w:pStyle w:val="BodyText"/>
            </w:pP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14:paraId="1A1B92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BBE5C31" w14:textId="219B0019" w:rsidR="00E22056" w:rsidRPr="00A04CF1" w:rsidRDefault="00E22056" w:rsidP="001D23A9">
            <w:pPr>
              <w:pStyle w:val="BodyText"/>
            </w:pP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14:paraId="560C318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ED54E7" w14:textId="01FE9385" w:rsidR="00E22056" w:rsidRPr="00A04CF1" w:rsidRDefault="00E22056" w:rsidP="001D23A9">
            <w:pPr>
              <w:pStyle w:val="BodyText"/>
            </w:pP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14:paraId="5CB35D2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5D78C75" w14:textId="14AB5ECD" w:rsidR="00E22056" w:rsidRPr="00D41216" w:rsidRDefault="00E22056" w:rsidP="001D23A9">
            <w:pPr>
              <w:pStyle w:val="BodyText"/>
            </w:pP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r>
              <w:t>[CLIENT_NAME] have conducted and completed [CLIENT_ADDRESS_LINE2]ing of the Configuration Prototype Tenant.</w:t>
            </w:r>
          </w:p>
        </w:tc>
        <w:tc>
          <w:tcPr>
            <w:tcW w:w="955" w:type="pct"/>
          </w:tcPr>
          <w:p w14:paraId="47B77584"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6EF3C37F" w14:textId="4BFAD8F8" w:rsidR="00E22056" w:rsidRPr="00D41216" w:rsidRDefault="00E22056" w:rsidP="001D23A9">
            <w:pPr>
              <w:pStyle w:val="BodyText"/>
            </w:pP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t>[CLIENT_NAME]</w:t>
            </w:r>
            <w:r>
              <w:t xml:space="preserve"> and final </w:t>
            </w:r>
            <w:r w:rsidR="00840C38">
              <w:t>[CLIENT_NAME]</w:t>
            </w:r>
            <w:r>
              <w:t xml:space="preserve"> security.</w:t>
            </w:r>
          </w:p>
        </w:tc>
        <w:tc>
          <w:tcPr>
            <w:tcW w:w="955" w:type="pct"/>
          </w:tcPr>
          <w:p w14:paraId="737A395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0C001C72" w14:textId="00B15BD1" w:rsidR="00E22056" w:rsidRPr="00D15190" w:rsidRDefault="00E22056" w:rsidP="001D23A9">
            <w:pPr>
              <w:pStyle w:val="BodyText"/>
            </w:pP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r>
              <w:t>[CLIENT_NAME] have conducted and completed [CLIENT_ADDRESS_LINE2]ing of the End-to-End Prototype Tenant.</w:t>
            </w:r>
          </w:p>
        </w:tc>
        <w:tc>
          <w:tcPr>
            <w:tcW w:w="955" w:type="pct"/>
          </w:tcPr>
          <w:p w14:paraId="178F09B6"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2F0BDCED" w14:textId="3A948C77" w:rsidR="00E22056" w:rsidRPr="00D15190" w:rsidRDefault="00E22056" w:rsidP="001D23A9">
            <w:pPr>
              <w:pStyle w:val="BodyText"/>
            </w:pP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14:paraId="0944FDB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1F9C1E0" w14:textId="31244F2B" w:rsidR="00E22056" w:rsidRPr="00D15190" w:rsidRDefault="00E22056" w:rsidP="001D23A9">
            <w:pPr>
              <w:pStyle w:val="BodyText"/>
            </w:pP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14:paraId="14EEBA68"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FE094C2" w14:textId="6F60AD48" w:rsidR="00E22056" w:rsidRPr="00D15190" w:rsidRDefault="00E22056" w:rsidP="001D23A9">
            <w:pPr>
              <w:pStyle w:val="BodyText"/>
            </w:pP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14:paraId="2193EF60"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5F637607" w14:textId="23F43419" w:rsidR="00E22056" w:rsidRPr="00D15190" w:rsidRDefault="00E22056" w:rsidP="001D23A9">
            <w:pPr>
              <w:pStyle w:val="BodyText"/>
            </w:pP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14:paraId="2F23511F"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lastRenderedPageBreak/>
              <w:t>[CURR_DATE]</w:t>
            </w:r>
          </w:p>
          <w:p w14:paraId="5A872657" w14:textId="6F69A974" w:rsidR="00E22056" w:rsidRPr="00D15190" w:rsidRDefault="00E22056" w:rsidP="001D23A9">
            <w:pPr>
              <w:pStyle w:val="BodyText"/>
            </w:pP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14:paraId="793AC3EC" w14:textId="77777777" w:rsid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p w14:paraId="1D5137B1" w14:textId="5BD23B8C" w:rsidR="00E22056" w:rsidRDefault="00E22056" w:rsidP="001D23A9">
            <w:pPr>
              <w:pStyle w:val="BodyText"/>
            </w:pP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14:paraId="556905EE" w14:textId="1751CF70" w:rsidR="00E22056" w:rsidRPr="00CA0353" w:rsidRDefault="00CA0353" w:rsidP="00CA0353">
            <w:pPr>
              <w:spacing w:before="0" w:after="0" w:line="240" w:lineRule="auto"/>
              <w:rPr>
                <w:rFonts w:ascii="Calibri" w:hAnsi="Calibri" w:cs="Calibri"/>
                <w:color w:val="000000"/>
                <w:lang w:val="en-US"/>
              </w:rPr>
            </w:pPr>
            <w:r>
              <w:rPr>
                <w:rFonts w:ascii="Calibri" w:hAnsi="Calibri" w:cs="Calibri"/>
                <w:color w:val="000000"/>
              </w:rPr>
              <w:t>[CURR_DATE]</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B4668" w14:textId="77777777" w:rsidR="00294162" w:rsidRDefault="00294162" w:rsidP="00E22056">
      <w:pPr>
        <w:spacing w:before="0" w:after="0" w:line="240" w:lineRule="auto"/>
      </w:pPr>
      <w:r>
        <w:separator/>
      </w:r>
    </w:p>
  </w:endnote>
  <w:endnote w:type="continuationSeparator" w:id="0">
    <w:p w14:paraId="21609339" w14:textId="77777777" w:rsidR="00294162" w:rsidRDefault="00294162"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148F7" w14:textId="77777777" w:rsidR="00072471" w:rsidRDefault="000724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627165B9" w14:textId="77777777" w:rsidR="00072471" w:rsidRPr="00F07030" w:rsidRDefault="00072471" w:rsidP="00072471">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358671D" w14:textId="77777777" w:rsidR="00072471" w:rsidRPr="006847BC" w:rsidRDefault="00072471" w:rsidP="00072471">
    <w:pPr>
      <w:pStyle w:val="Footer"/>
    </w:pPr>
    <w:r w:rsidRPr="006847BC">
      <w:t>©</w:t>
    </w:r>
    <w:r>
      <w:fldChar w:fldCharType="begin"/>
    </w:r>
    <w:r>
      <w:instrText>DocProperty "Year"</w:instrText>
    </w:r>
    <w:r>
      <w:fldChar w:fldCharType="separate"/>
    </w:r>
    <w:r>
      <w:t>2021</w:t>
    </w:r>
    <w:r>
      <w:fldChar w:fldCharType="end"/>
    </w:r>
    <w:r>
      <w:t xml:space="preserve"> </w:t>
    </w:r>
    <w:r w:rsidRPr="006847BC">
      <w:t xml:space="preserve">This </w:t>
    </w:r>
    <w:fldSimple w:instr=" DOCPROPERTY DocumentType \* MERGEFORMAT ">
      <w:r>
        <w:t>Response to RFP</w:t>
      </w:r>
    </w:fldSimple>
    <w:r>
      <w:t xml:space="preserve"> </w:t>
    </w:r>
    <w:r w:rsidRPr="006847BC">
      <w:t xml:space="preserve">is made by </w:t>
    </w:r>
    <w:r>
      <w:fldChar w:fldCharType="begin"/>
    </w:r>
    <w:r>
      <w:instrText>DocProperty "CompanyPri"</w:instrText>
    </w:r>
    <w:r>
      <w:fldChar w:fldCharType="separate"/>
    </w:r>
    <w:r>
      <w:t>KPMG Australia Technology Solutions Pty Limited</w:t>
    </w:r>
    <w:r>
      <w:fldChar w:fldCharType="end"/>
    </w:r>
    <w:r>
      <w:t xml:space="preserve"> </w:t>
    </w:r>
    <w:r w:rsidRPr="006847BC">
      <w:t>an affiliate of KPMG. KPMG is an Australian partnership and a member firm of the KPMG network of independent firms affiliated with KPMG International Limited, a private English company limited by guarantee.</w:t>
    </w:r>
  </w:p>
  <w:p w14:paraId="61789581" w14:textId="77777777" w:rsidR="00072471" w:rsidRPr="003D480E" w:rsidRDefault="00072471" w:rsidP="00072471">
    <w:pPr>
      <w:pStyle w:val="Footer1"/>
    </w:pPr>
    <w:r w:rsidRPr="00A40F6E">
      <w:t>Document Classification:</w:t>
    </w:r>
    <w:r w:rsidRPr="00F07030">
      <w:t xml:space="preserve"> </w:t>
    </w:r>
    <w:r>
      <w:fldChar w:fldCharType="begin"/>
    </w:r>
    <w:r>
      <w:instrText>DocProperty "DocumentClassification"</w:instrText>
    </w:r>
    <w:r>
      <w:fldChar w:fldCharType="separate"/>
    </w:r>
    <w:r>
      <w:t>KPMG Confidential</w:t>
    </w:r>
    <w:r>
      <w:fldChar w:fldCharType="end"/>
    </w:r>
  </w:p>
  <w:p w14:paraId="6CCC0A60" w14:textId="77777777" w:rsidR="00072471" w:rsidRDefault="000724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603ED" w14:textId="77777777" w:rsidR="00072471" w:rsidRDefault="00072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FA41E" w14:textId="77777777" w:rsidR="00294162" w:rsidRDefault="00294162" w:rsidP="00E22056">
      <w:pPr>
        <w:spacing w:before="0" w:after="0" w:line="240" w:lineRule="auto"/>
      </w:pPr>
      <w:r>
        <w:separator/>
      </w:r>
    </w:p>
  </w:footnote>
  <w:footnote w:type="continuationSeparator" w:id="0">
    <w:p w14:paraId="42EA45C8" w14:textId="77777777" w:rsidR="00294162" w:rsidRDefault="00294162"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F8D0D" w14:textId="77777777" w:rsidR="00072471" w:rsidRDefault="000724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8BAFA" w14:textId="77777777" w:rsidR="00072471" w:rsidRDefault="00072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2671A9"/>
    <w:rsid w:val="00294162"/>
    <w:rsid w:val="003B5711"/>
    <w:rsid w:val="006A75FF"/>
    <w:rsid w:val="00840C38"/>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2022-12-15T13:06:00Z</dcterms:created>
  <dcterms:modified xsi:type="dcterms:W3CDTF">2023-04-06T14:51:00Z</dcterms:modified>
</cp:coreProperties>
</file>