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090B3F48" w:rsidR="00D425F1" w:rsidRPr="00441049" w:rsidRDefault="00D425F1" w:rsidP="00D425F1">
      <w:pPr>
        <w:pStyle w:val="Heading1"/>
        <w:rPr>
          <w:rStyle w:val="Emphasis"/>
          <w:b/>
        </w:rPr>
      </w:pPr>
      <w:bookmarkStart w:id="0" w:name="_Toc85174297"/>
      <w:r w:rsidRPr="00441049">
        <w:rPr>
          <w:rStyle w:val="Emphasis"/>
        </w:rPr>
        <w:t>Executive Summary</w:t>
      </w:r>
      <w:bookmarkEnd w:id="0"/>
      <w:r w:rsidR="00883BD8">
        <w:rPr>
          <w:rStyle w:val="Emphasis"/>
        </w:rPr>
        <w:t xml:space="preserve"> Test</w:t>
      </w:r>
      <w:r w:rsidR="004707B1">
        <w:rPr>
          <w:rStyle w:val="Emphasis"/>
        </w:rPr>
        <w:t>ing everywhere</w:t>
      </w:r>
    </w:p>
    <w:p w14:paraId="2552F416" w14:textId="77777777" w:rsidR="00D425F1" w:rsidRDefault="00D425F1" w:rsidP="00D425F1">
      <w:pPr>
        <w:pStyle w:val="BodyText"/>
      </w:pPr>
      <w:bookmarkStart w:id="1" w:name="_Toc84834124"/>
      <w:r w:rsidRPr="00855DD2">
        <w:t>S</w:t>
      </w:r>
      <w:r>
        <w:t>JGHC</w:t>
      </w:r>
      <w:r w:rsidRPr="00855DD2">
        <w:t>'s Vision and Values are a strong reminder of the higher purpose and drivers that make the organisation what it is.</w:t>
      </w:r>
    </w:p>
    <w:p w14:paraId="7A6AA5B6" w14:textId="77777777"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SJGHC.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77777777"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SJGHC.</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77777777"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SJGHC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SJGHC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77777777"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The data and insight generated by an integrated landscape for workforce data will enable SJGHC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77777777" w:rsidR="00D425F1" w:rsidRPr="009B3DD8" w:rsidRDefault="00D425F1" w:rsidP="00D425F1">
      <w:pPr>
        <w:pStyle w:val="BodyText"/>
      </w:pPr>
      <w:r w:rsidRPr="009B3DD8">
        <w:t>Growth in the global health system is set at about 5% per year in an already USD 10 trillion industry.</w:t>
      </w:r>
      <w:r>
        <w:t xml:space="preserve"> </w:t>
      </w:r>
      <w:r w:rsidRPr="009B3DD8">
        <w:t>This presents an amazing opportunity for S</w:t>
      </w:r>
      <w:r>
        <w:t>JGHC</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lastRenderedPageBreak/>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77777777" w:rsidR="00D425F1" w:rsidRDefault="00D425F1" w:rsidP="00D425F1">
      <w:pPr>
        <w:pStyle w:val="BodyText"/>
      </w:pPr>
      <w:r>
        <w:t>Through our work with SJGHC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77777777" w:rsidR="00D425F1" w:rsidRDefault="00D425F1" w:rsidP="00D425F1">
      <w:pPr>
        <w:pStyle w:val="ListBullet"/>
      </w:pPr>
      <w:r>
        <w:t>The ability to accurately workforce plan and develop learning programs to support SJGHC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7777777"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t>SJGHC</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7777777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t>SJGHC</w:t>
      </w:r>
      <w:r w:rsidRPr="00615A70">
        <w:t>.</w:t>
      </w:r>
    </w:p>
    <w:p w14:paraId="0B3D57DD" w14:textId="77777777"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t>SJGHC</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SJGHC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w:t>
      </w:r>
      <w:r>
        <w:lastRenderedPageBreak/>
        <w:t xml:space="preserve">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77777777"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t>SJGHC</w:t>
      </w:r>
      <w:r w:rsidRPr="00615A70">
        <w:t xml:space="preserve"> solve for the Labour Costing analysis and insights, understanding that labour costs carry the significant expense line item for the organisation.</w:t>
      </w:r>
    </w:p>
    <w:p w14:paraId="4A2EB03D" w14:textId="77777777" w:rsidR="00D425F1" w:rsidRPr="00576659" w:rsidRDefault="00D425F1" w:rsidP="00D425F1">
      <w:pPr>
        <w:pStyle w:val="BodyText"/>
      </w:pPr>
      <w:r w:rsidRPr="00615A70">
        <w:t xml:space="preserve">With over 30 Workday implementations in the Health Sector, we have assembled a team for </w:t>
      </w:r>
      <w:r>
        <w:t>SJGHC</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77777777"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SJGHC on this HRIS implementation is very important to KPMG and we are committed to doing what is required to ensure our proposal is the best it can be. </w:t>
      </w:r>
    </w:p>
    <w:p w14:paraId="3CE04177" w14:textId="77777777"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t>SJGHC</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77777777"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t>SJGHC</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w:t>
      </w:r>
      <w:r w:rsidRPr="00615A70">
        <w:lastRenderedPageBreak/>
        <w:t>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77777777" w:rsidR="00D425F1" w:rsidRPr="00615A70" w:rsidRDefault="00D425F1" w:rsidP="00D425F1">
      <w:pPr>
        <w:pStyle w:val="BodyText"/>
      </w:pPr>
      <w:r>
        <w:t>KPMG are committed to supporting SJGHC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77777777" w:rsidR="00D425F1" w:rsidRDefault="00D425F1" w:rsidP="00D425F1">
      <w:r w:rsidRPr="00686132">
        <w:t>As a valued KPMG client, we have sought to invest in this significant project for SJGHC, bringing the best team to bear and the commercial investment we are willing to make</w:t>
      </w:r>
      <w:r>
        <w:t xml:space="preserve">. We are fully committed to </w:t>
      </w:r>
      <w:r w:rsidRPr="00686132">
        <w:t xml:space="preserve">work in partnership with SJGHC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7777777" w:rsidR="00D425F1" w:rsidRDefault="00D425F1" w:rsidP="00D425F1">
      <w:pPr>
        <w:pStyle w:val="ListBullet"/>
      </w:pPr>
      <w:r>
        <w:t>A discretionary discount to the value of $387,000, already included in our pricing,</w:t>
      </w:r>
      <w:r w:rsidRPr="00B80CFE">
        <w:t xml:space="preserve"> </w:t>
      </w:r>
      <w:r>
        <w:t>reflecting the knowledge and experience gained through the prior work we have completed with SJGHC and our firm's commitment to work in partnership with you to successfully deliver this project.</w:t>
      </w:r>
    </w:p>
    <w:p w14:paraId="761ACE81" w14:textId="77777777" w:rsidR="00D425F1" w:rsidRDefault="00D425F1" w:rsidP="00D425F1">
      <w:pPr>
        <w:pStyle w:val="ListBullet"/>
      </w:pPr>
      <w:r>
        <w:lastRenderedPageBreak/>
        <w:t>Global Healthcare Workday implementation expertise, equivalent to the value of $93,000, from KPMG's US based practice to provide solution best practice insights during process harmonisation activities and solution design.</w:t>
      </w:r>
    </w:p>
    <w:p w14:paraId="7D711243" w14:textId="77777777" w:rsidR="00D425F1" w:rsidRDefault="00D425F1" w:rsidP="00D425F1">
      <w:pPr>
        <w:pStyle w:val="ListBullet"/>
      </w:pPr>
      <w:r>
        <w:t>A KPMG advisory panel with a depth of industry experience, Workday implementation, and HR transformation expertise, free of charge to SJGHC, to the value of $100,000, discounted from our pricing.</w:t>
      </w:r>
    </w:p>
    <w:p w14:paraId="75D687A7" w14:textId="77777777" w:rsidR="00D425F1" w:rsidRDefault="00D425F1" w:rsidP="00D425F1">
      <w:pPr>
        <w:pStyle w:val="ListBullet"/>
      </w:pPr>
      <w:r>
        <w:t>Commercial discount of $100,000, with the objective of SJGHC partnering with KPMG for joint marketing activities in relation to SJGHC's HRIS project, discounted from our pricing.</w:t>
      </w:r>
    </w:p>
    <w:p w14:paraId="421F007D" w14:textId="77777777" w:rsidR="00D425F1" w:rsidRPr="00637909" w:rsidRDefault="00D425F1" w:rsidP="00D425F1">
      <w:r>
        <w:t>W</w:t>
      </w:r>
      <w:r w:rsidRPr="00C638C7">
        <w:t>e believe the work we have already done with SJGHC will be invaluable during the process harmonisation activities to achieve a unified design for Group Workforce</w:t>
      </w:r>
      <w:r>
        <w:t xml:space="preserve">. Based on our depth of knowledge of SJGHC's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SJGHC to make this project a success.</w:t>
      </w:r>
    </w:p>
    <w:p w14:paraId="3A6287C3" w14:textId="77777777"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SJGHC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t>SJGHC</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7777777"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t>SJGHC</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0CBC16E" w:rsidR="0022146A" w:rsidRDefault="00D425F1" w:rsidP="00D425F1">
      <w:r w:rsidRPr="00615A70">
        <w:t xml:space="preserve">We thank you again for the opportunity and look forward to working with </w:t>
      </w:r>
      <w:r>
        <w:t>SJGHC</w:t>
      </w:r>
      <w:r w:rsidRPr="00615A70">
        <w:t xml:space="preserve"> in the following stages of this process </w:t>
      </w:r>
      <w:r>
        <w:t>and</w:t>
      </w:r>
      <w:r w:rsidRPr="00615A70">
        <w:t xml:space="preserve"> would be pleased to discuss any aspect of our response in further detail with you.</w:t>
      </w:r>
    </w:p>
    <w:sectPr w:rsidR="0022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66233640">
    <w:abstractNumId w:val="0"/>
  </w:num>
  <w:num w:numId="2" w16cid:durableId="10881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22146A"/>
    <w:rsid w:val="002937D1"/>
    <w:rsid w:val="004707B1"/>
    <w:rsid w:val="00883BD8"/>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4A3"/>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2178</Words>
  <Characters>12416</Characters>
  <Application>Microsoft Office Word</Application>
  <DocSecurity>0</DocSecurity>
  <Lines>103</Lines>
  <Paragraphs>29</Paragraphs>
  <ScaleCrop>false</ScaleCrop>
  <Company>KPMG</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C, Narayana</cp:lastModifiedBy>
  <cp:revision>4</cp:revision>
  <dcterms:created xsi:type="dcterms:W3CDTF">2022-12-15T12:57:00Z</dcterms:created>
  <dcterms:modified xsi:type="dcterms:W3CDTF">2023-04-11T12:07:00Z</dcterms:modified>
</cp:coreProperties>
</file>