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D116" w14:textId="77777777" w:rsidR="00535F99" w:rsidRDefault="00535F99" w:rsidP="00535F99">
      <w:pPr>
        <w:pStyle w:val="Heading2"/>
      </w:pPr>
      <w:bookmarkStart w:id="0" w:name="_Toc84342165"/>
      <w:bookmarkStart w:id="1" w:name="_Toc84438162"/>
      <w:bookmarkStart w:id="2" w:name="_Toc84438333"/>
      <w:bookmarkStart w:id="3" w:name="_Toc84438577"/>
      <w:bookmarkStart w:id="4" w:name="_Toc84576216"/>
      <w:bookmarkStart w:id="5" w:name="_Toc84834128"/>
      <w:r w:rsidRPr="00F7402F">
        <w:t>Statement of Capability</w:t>
      </w:r>
      <w:bookmarkEnd w:id="0"/>
      <w:bookmarkEnd w:id="1"/>
      <w:bookmarkEnd w:id="2"/>
      <w:bookmarkEnd w:id="3"/>
      <w:bookmarkEnd w:id="4"/>
      <w:bookmarkEnd w:id="5"/>
    </w:p>
    <w:p w14:paraId="4F112D0E" w14:textId="77777777" w:rsidR="00535F99" w:rsidRDefault="00535F99" w:rsidP="00535F99">
      <w:pPr>
        <w:pStyle w:val="BodyText"/>
      </w:pPr>
      <w:r>
        <w:t>Please refer to Workday's responses to SJGHC's requirements as detailed in Appendix A – Requirements of the RFP document for Workforce Administration, Talent Management, and Non-functional requirements. KPMG have included supplementary statements of capability for Workforce Administration and Talent Management based on our experience of implementing Workday HCM. In addition, KPMG have included a response to the integration of Workday HCM with SJGHC's corporate systems.</w:t>
      </w:r>
    </w:p>
    <w:p w14:paraId="60FA59C9" w14:textId="77777777" w:rsidR="00535F99" w:rsidRDefault="00535F99" w:rsidP="00535F99">
      <w:pPr>
        <w:pStyle w:val="BodyText"/>
      </w:pPr>
      <w:r>
        <w:t xml:space="preserve">As well as KPMG having the necessary </w:t>
      </w:r>
      <w:r w:rsidRPr="00FB204C">
        <w:t xml:space="preserve">technology implementation </w:t>
      </w:r>
      <w:r>
        <w:t xml:space="preserve">skills, this is coupled with a depth of HR domain knowledge and experience. We have outlined our understanding of </w:t>
      </w:r>
      <w:r w:rsidRPr="00A41E3E">
        <w:t>SJGHC</w:t>
      </w:r>
      <w:r>
        <w:t xml:space="preserve">'s key challenges in Workforce Administration and Talent Management below, in </w:t>
      </w:r>
      <w:r>
        <w:fldChar w:fldCharType="begin"/>
      </w:r>
      <w:r>
        <w:instrText xml:space="preserve"> REF _Ref84868458 \h </w:instrText>
      </w:r>
      <w:r>
        <w:fldChar w:fldCharType="separate"/>
      </w:r>
      <w:r>
        <w:t xml:space="preserve">Table </w:t>
      </w:r>
      <w:r>
        <w:rPr>
          <w:noProof/>
        </w:rPr>
        <w:t>5</w:t>
      </w:r>
      <w:r>
        <w:fldChar w:fldCharType="end"/>
      </w:r>
      <w:r>
        <w:t xml:space="preserve"> and </w:t>
      </w:r>
      <w:r>
        <w:fldChar w:fldCharType="begin"/>
      </w:r>
      <w:r>
        <w:instrText xml:space="preserve"> REF _Ref84868459 \h </w:instrText>
      </w:r>
      <w:r>
        <w:fldChar w:fldCharType="separate"/>
      </w:r>
      <w:r>
        <w:t xml:space="preserve">Table </w:t>
      </w:r>
      <w:r>
        <w:rPr>
          <w:noProof/>
        </w:rPr>
        <w:t>6</w:t>
      </w:r>
      <w:r>
        <w:fldChar w:fldCharType="end"/>
      </w:r>
      <w:r>
        <w:t xml:space="preserve"> respectively, along with our point of view on how Workday addresses these challenges based on our experience.</w:t>
      </w:r>
    </w:p>
    <w:p w14:paraId="7F535CD7" w14:textId="77777777" w:rsidR="00535F99" w:rsidRDefault="00535F99" w:rsidP="00535F99">
      <w:pPr>
        <w:pStyle w:val="Heading3"/>
      </w:pPr>
      <w:r w:rsidRPr="00F7402F">
        <w:t>Workforce Administration</w:t>
      </w:r>
    </w:p>
    <w:p w14:paraId="3C1DA8BB" w14:textId="77777777" w:rsidR="00535F99" w:rsidRPr="00404363" w:rsidRDefault="00535F99" w:rsidP="00535F99">
      <w:pPr>
        <w:pStyle w:val="BodyText"/>
      </w:pPr>
      <w:r w:rsidRPr="00404363">
        <w:t xml:space="preserve">Please refer to Workday's </w:t>
      </w:r>
      <w:r>
        <w:t xml:space="preserve">product </w:t>
      </w:r>
      <w:r w:rsidRPr="00404363">
        <w:t>responses to SJGHC's requirements as detailed in Appendix A - Requirements of the RFP document for Workforce Administration</w:t>
      </w:r>
      <w:r>
        <w:t>. Please refer below to KPMG's point of view on how Workday can address SJGHC's key Workforce Administration challenges.</w:t>
      </w:r>
    </w:p>
    <w:p w14:paraId="58DED4E4" w14:textId="77777777" w:rsidR="00535F99" w:rsidRDefault="00535F99" w:rsidP="00535F99">
      <w:pPr>
        <w:pStyle w:val="Caption"/>
      </w:pPr>
      <w:bookmarkStart w:id="6" w:name="_Ref84868458"/>
      <w:bookmarkStart w:id="7" w:name="_Toc84576275"/>
      <w:r>
        <w:t xml:space="preserve">Table </w:t>
      </w:r>
      <w:r>
        <w:fldChar w:fldCharType="begin"/>
      </w:r>
      <w:r>
        <w:instrText xml:space="preserve"> SEQ Table \* ARABIC </w:instrText>
      </w:r>
      <w:r>
        <w:fldChar w:fldCharType="separate"/>
      </w:r>
      <w:r>
        <w:rPr>
          <w:noProof/>
        </w:rPr>
        <w:t>5</w:t>
      </w:r>
      <w:r>
        <w:rPr>
          <w:noProof/>
        </w:rPr>
        <w:fldChar w:fldCharType="end"/>
      </w:r>
      <w:bookmarkEnd w:id="6"/>
      <w:r>
        <w:t xml:space="preserve">: </w:t>
      </w:r>
      <w:r w:rsidRPr="00B6756F">
        <w:t xml:space="preserve">Workforce Administration: </w:t>
      </w:r>
      <w:bookmarkEnd w:id="7"/>
      <w:r>
        <w:t>Our Understanding.</w:t>
      </w:r>
    </w:p>
    <w:tbl>
      <w:tblPr>
        <w:tblStyle w:val="KPMGTable2"/>
        <w:tblW w:w="5000" w:type="pct"/>
        <w:tblLook w:val="0000" w:firstRow="0" w:lastRow="0" w:firstColumn="0" w:lastColumn="0" w:noHBand="0" w:noVBand="0"/>
        <w:tblCaption w:val="Table_1"/>
      </w:tblPr>
      <w:tblGrid>
        <w:gridCol w:w="4814"/>
        <w:gridCol w:w="4815"/>
      </w:tblGrid>
      <w:tr w:rsidR="00535F99" w:rsidRPr="00E04665" w14:paraId="48AD7F72" w14:textId="77777777" w:rsidTr="00EF0727">
        <w:trPr>
          <w:tblHeader/>
        </w:trPr>
        <w:tc>
          <w:tcPr>
            <w:tcW w:w="2500" w:type="pct"/>
            <w:tcBorders>
              <w:right w:val="single" w:sz="4" w:space="0" w:color="FFFFFF"/>
            </w:tcBorders>
            <w:shd w:val="clear" w:color="auto" w:fill="00338D"/>
          </w:tcPr>
          <w:p w14:paraId="779A0930" w14:textId="77777777" w:rsidR="00535F99" w:rsidRPr="00E04665" w:rsidRDefault="00535F99" w:rsidP="00EF0727">
            <w:pPr>
              <w:pStyle w:val="TableHeading"/>
            </w:pPr>
            <w:r w:rsidRPr="00E04665">
              <w:t>Key Challenges</w:t>
            </w:r>
            <w:r>
              <w:t>: Our Understanding</w:t>
            </w:r>
          </w:p>
        </w:tc>
        <w:tc>
          <w:tcPr>
            <w:tcW w:w="2500" w:type="pct"/>
            <w:tcBorders>
              <w:left w:val="single" w:sz="4" w:space="0" w:color="FFFFFF"/>
            </w:tcBorders>
            <w:shd w:val="clear" w:color="auto" w:fill="00338D"/>
          </w:tcPr>
          <w:p w14:paraId="6B5F78E3" w14:textId="77777777" w:rsidR="00535F99" w:rsidRPr="00E04665" w:rsidRDefault="00535F99" w:rsidP="00EF0727">
            <w:pPr>
              <w:pStyle w:val="TableHeading"/>
            </w:pPr>
            <w:r>
              <w:t>How Workday addresses these challenges</w:t>
            </w:r>
          </w:p>
        </w:tc>
      </w:tr>
      <w:tr w:rsidR="00535F99" w:rsidRPr="00E04665" w14:paraId="47347D52" w14:textId="77777777" w:rsidTr="00EF0727">
        <w:tc>
          <w:tcPr>
            <w:tcW w:w="2500" w:type="pct"/>
            <w:tcBorders>
              <w:left w:val="single" w:sz="4" w:space="0" w:color="FFFFFF"/>
              <w:right w:val="single" w:sz="4" w:space="0" w:color="FFFFFF"/>
            </w:tcBorders>
            <w:shd w:val="clear" w:color="auto" w:fill="auto"/>
          </w:tcPr>
          <w:p w14:paraId="42FF104E" w14:textId="77777777" w:rsidR="00535F99" w:rsidRPr="00E04665" w:rsidRDefault="00535F99" w:rsidP="00EF0727">
            <w:pPr>
              <w:pStyle w:val="ListBullet"/>
            </w:pPr>
            <w:r w:rsidRPr="00E04665">
              <w:t xml:space="preserve">Onboarding is not enabled through eRecruit </w:t>
            </w:r>
            <w:r>
              <w:t xml:space="preserve">and </w:t>
            </w:r>
            <w:r w:rsidRPr="00E04665">
              <w:t>is a mix of email and Learning Management System (LMS) with Line Manager and new caregiver</w:t>
            </w:r>
            <w:r>
              <w:t>.</w:t>
            </w:r>
          </w:p>
          <w:p w14:paraId="4E215CA6" w14:textId="77777777" w:rsidR="00535F99" w:rsidRPr="00E04665" w:rsidRDefault="00535F99" w:rsidP="00EF0727">
            <w:pPr>
              <w:pStyle w:val="ListBullet"/>
            </w:pPr>
            <w:r w:rsidRPr="00E04665">
              <w:t>Pre-onboarding forms that are needed to be completed by the caregiver are emailed and sent back via email</w:t>
            </w:r>
            <w:r>
              <w:t xml:space="preserve"> creating manual effort.</w:t>
            </w:r>
          </w:p>
        </w:tc>
        <w:tc>
          <w:tcPr>
            <w:tcW w:w="2500" w:type="pct"/>
            <w:tcBorders>
              <w:left w:val="single" w:sz="4" w:space="0" w:color="FFFFFF"/>
              <w:right w:val="single" w:sz="4" w:space="0" w:color="FFFFFF"/>
            </w:tcBorders>
            <w:shd w:val="clear" w:color="auto" w:fill="auto"/>
          </w:tcPr>
          <w:p w14:paraId="70EC1DC0" w14:textId="77777777" w:rsidR="00535F99" w:rsidRPr="002564A8" w:rsidRDefault="00535F99" w:rsidP="00EF0727">
            <w:pPr>
              <w:pStyle w:val="ListBullet"/>
            </w:pPr>
            <w:r w:rsidRPr="002564A8">
              <w:t>Workday's robust functionality allows a streamlined onboarding experience automatically triggered following the completion of the recruitment and hire business processes. You can design specific content, bulletins and/or announcements including embedding video's directly in Workday.</w:t>
            </w:r>
          </w:p>
          <w:p w14:paraId="2D3E3999" w14:textId="77777777" w:rsidR="00535F99" w:rsidRPr="00E04665" w:rsidRDefault="00535F99" w:rsidP="00EF0727">
            <w:pPr>
              <w:pStyle w:val="ListBullet"/>
            </w:pPr>
            <w:r w:rsidRPr="002564A8">
              <w:t xml:space="preserve">Within Workday you can embed documents direct on the Workday </w:t>
            </w:r>
            <w:r>
              <w:t>P</w:t>
            </w:r>
            <w:r w:rsidRPr="002564A8">
              <w:t xml:space="preserve">latform. This will allow new </w:t>
            </w:r>
            <w:r>
              <w:t>c</w:t>
            </w:r>
            <w:r w:rsidRPr="002564A8">
              <w:t>aregivers to download, sign</w:t>
            </w:r>
            <w:r>
              <w:t>,</w:t>
            </w:r>
            <w:r w:rsidRPr="002564A8">
              <w:t xml:space="preserve"> and reupload the document where necessary. In addition, you can create checklists/questionnaires and checkbox fields of acknowledgement confirmation.</w:t>
            </w:r>
          </w:p>
        </w:tc>
      </w:tr>
      <w:tr w:rsidR="00535F99" w:rsidRPr="00E04665" w14:paraId="368597F1" w14:textId="77777777" w:rsidTr="00EF0727">
        <w:tc>
          <w:tcPr>
            <w:tcW w:w="2500" w:type="pct"/>
            <w:tcBorders>
              <w:left w:val="single" w:sz="4" w:space="0" w:color="FFFFFF"/>
              <w:right w:val="single" w:sz="4" w:space="0" w:color="FFFFFF"/>
            </w:tcBorders>
            <w:shd w:val="clear" w:color="auto" w:fill="auto"/>
          </w:tcPr>
          <w:p w14:paraId="43B88B5B" w14:textId="77777777" w:rsidR="00535F99" w:rsidRPr="002564A8" w:rsidRDefault="00535F99" w:rsidP="00EF0727">
            <w:pPr>
              <w:pStyle w:val="ListBullet"/>
            </w:pPr>
            <w:r w:rsidRPr="002564A8">
              <w:t>Most Day 1 onboarding is left to the site to manage and the Line Manager, there are limited guidelines, and they vary by operation</w:t>
            </w:r>
            <w:r>
              <w:t>.</w:t>
            </w:r>
          </w:p>
          <w:p w14:paraId="19C6F05C" w14:textId="77777777" w:rsidR="00535F99" w:rsidRPr="00E04665" w:rsidRDefault="00535F99" w:rsidP="00EF0727">
            <w:pPr>
              <w:pStyle w:val="ListBullet"/>
            </w:pPr>
            <w:r w:rsidRPr="002564A8">
              <w:t>Limited situation where no show or need to change start date</w:t>
            </w:r>
            <w:r>
              <w:t>.</w:t>
            </w:r>
          </w:p>
        </w:tc>
        <w:tc>
          <w:tcPr>
            <w:tcW w:w="2500" w:type="pct"/>
            <w:tcBorders>
              <w:left w:val="single" w:sz="4" w:space="0" w:color="FFFFFF"/>
              <w:right w:val="single" w:sz="4" w:space="0" w:color="FFFFFF"/>
            </w:tcBorders>
            <w:shd w:val="clear" w:color="auto" w:fill="auto"/>
          </w:tcPr>
          <w:p w14:paraId="7FFFCC24" w14:textId="77777777" w:rsidR="00535F99" w:rsidRPr="002564A8" w:rsidRDefault="00535F99" w:rsidP="00EF0727">
            <w:pPr>
              <w:pStyle w:val="ListBullet"/>
            </w:pPr>
            <w:r w:rsidRPr="002564A8">
              <w:t xml:space="preserve">Onboarding setup templates allow Managers/Administration to pre-populate information direct to the new </w:t>
            </w:r>
            <w:r>
              <w:t>c</w:t>
            </w:r>
            <w:r w:rsidRPr="002564A8">
              <w:t>aregiver and their team for Day 1 i.e., people to meet on their first day. This ensures a consistent onboarding experience with specific actions and tasks to complete and ensures accountability across the whole organisation.</w:t>
            </w:r>
          </w:p>
          <w:p w14:paraId="13476F4D" w14:textId="77777777" w:rsidR="00535F99" w:rsidRPr="00E04665" w:rsidRDefault="00535F99" w:rsidP="00EF0727">
            <w:pPr>
              <w:pStyle w:val="ListBullet"/>
            </w:pPr>
            <w:r w:rsidRPr="002564A8">
              <w:t xml:space="preserve">Workday's functionality allows for a 'no show' through the termination process for tracking purposes. In addition, the new </w:t>
            </w:r>
            <w:r>
              <w:lastRenderedPageBreak/>
              <w:t>c</w:t>
            </w:r>
            <w:r w:rsidRPr="002564A8">
              <w:t>aregiver hire date can be changed in real</w:t>
            </w:r>
            <w:r>
              <w:t>-</w:t>
            </w:r>
            <w:r w:rsidRPr="002564A8">
              <w:t>time however, consideration should be emphasised on changes to employment contract via the recruitment process.</w:t>
            </w:r>
          </w:p>
        </w:tc>
      </w:tr>
      <w:tr w:rsidR="00535F99" w:rsidRPr="00E04665" w14:paraId="16334631" w14:textId="77777777" w:rsidTr="00EF0727">
        <w:tc>
          <w:tcPr>
            <w:tcW w:w="2500" w:type="pct"/>
            <w:tcBorders>
              <w:left w:val="single" w:sz="4" w:space="0" w:color="FFFFFF"/>
              <w:right w:val="single" w:sz="4" w:space="0" w:color="FFFFFF"/>
            </w:tcBorders>
            <w:shd w:val="clear" w:color="auto" w:fill="auto"/>
          </w:tcPr>
          <w:p w14:paraId="3E22D084" w14:textId="77777777" w:rsidR="00535F99" w:rsidRPr="002564A8" w:rsidRDefault="00535F99" w:rsidP="00EF0727">
            <w:pPr>
              <w:pStyle w:val="ListBullet"/>
            </w:pPr>
            <w:r w:rsidRPr="002564A8">
              <w:lastRenderedPageBreak/>
              <w:t>All annual uplifts are managed via Excel with extracts from Ascender and then individually changed to update the new salary.</w:t>
            </w:r>
          </w:p>
          <w:p w14:paraId="58A63B3B" w14:textId="77777777" w:rsidR="00535F99" w:rsidRPr="00E04665" w:rsidRDefault="00535F99" w:rsidP="00EF0727">
            <w:pPr>
              <w:pStyle w:val="ListBullet"/>
            </w:pPr>
            <w:r w:rsidRPr="002564A8">
              <w:t>Ad</w:t>
            </w:r>
            <w:r>
              <w:t>-</w:t>
            </w:r>
            <w:r w:rsidRPr="002564A8">
              <w:t>hoc salary increases will be discussed with HR and form completed and approved by Workforce.</w:t>
            </w:r>
          </w:p>
        </w:tc>
        <w:tc>
          <w:tcPr>
            <w:tcW w:w="2500" w:type="pct"/>
            <w:tcBorders>
              <w:left w:val="single" w:sz="4" w:space="0" w:color="FFFFFF"/>
              <w:right w:val="single" w:sz="4" w:space="0" w:color="FFFFFF"/>
            </w:tcBorders>
            <w:shd w:val="clear" w:color="auto" w:fill="auto"/>
          </w:tcPr>
          <w:p w14:paraId="7C3B3A1F" w14:textId="77777777" w:rsidR="00535F99" w:rsidRPr="002564A8" w:rsidRDefault="00535F99" w:rsidP="00EF0727">
            <w:pPr>
              <w:pStyle w:val="ListBullet"/>
            </w:pPr>
            <w:r w:rsidRPr="002564A8">
              <w:t>Within the Workday system you can request compensation changes on an annual/frequent basis which is reflected in real</w:t>
            </w:r>
            <w:r>
              <w:t>-</w:t>
            </w:r>
            <w:r w:rsidRPr="002564A8">
              <w:t>time data and sent via integrations to Ascender.</w:t>
            </w:r>
          </w:p>
          <w:p w14:paraId="0731A27D" w14:textId="77777777" w:rsidR="00535F99" w:rsidRPr="00E04665" w:rsidRDefault="00535F99" w:rsidP="00EF0727">
            <w:pPr>
              <w:pStyle w:val="ListBullet"/>
            </w:pPr>
            <w:r w:rsidRPr="002564A8">
              <w:t>Once offline discussions have been completed, you can request a compensation change via Workday which can be routed for approval to the appropriate manager(s)/administration.</w:t>
            </w:r>
          </w:p>
        </w:tc>
      </w:tr>
      <w:tr w:rsidR="00535F99" w:rsidRPr="00E04665" w14:paraId="167CB8BD" w14:textId="77777777" w:rsidTr="00EF0727">
        <w:tc>
          <w:tcPr>
            <w:tcW w:w="2500" w:type="pct"/>
            <w:tcBorders>
              <w:left w:val="single" w:sz="4" w:space="0" w:color="FFFFFF"/>
              <w:right w:val="single" w:sz="4" w:space="0" w:color="FFFFFF"/>
            </w:tcBorders>
            <w:shd w:val="clear" w:color="auto" w:fill="auto"/>
          </w:tcPr>
          <w:p w14:paraId="481882CB" w14:textId="77777777" w:rsidR="00535F99" w:rsidRPr="00E04665" w:rsidRDefault="00535F99" w:rsidP="00EF0727">
            <w:pPr>
              <w:numPr>
                <w:ilvl w:val="0"/>
                <w:numId w:val="1"/>
              </w:numPr>
            </w:pPr>
            <w:r w:rsidRPr="002564A8">
              <w:t>Purchased and deferred leave administered via a manual form by Workforce</w:t>
            </w:r>
            <w:r>
              <w:t>.</w:t>
            </w:r>
          </w:p>
        </w:tc>
        <w:tc>
          <w:tcPr>
            <w:tcW w:w="2500" w:type="pct"/>
            <w:tcBorders>
              <w:left w:val="single" w:sz="4" w:space="0" w:color="FFFFFF"/>
              <w:right w:val="single" w:sz="4" w:space="0" w:color="FFFFFF"/>
            </w:tcBorders>
            <w:shd w:val="clear" w:color="auto" w:fill="auto"/>
          </w:tcPr>
          <w:p w14:paraId="6F5E7A0A" w14:textId="77777777" w:rsidR="00535F99" w:rsidRPr="00E04665" w:rsidRDefault="00535F99" w:rsidP="00EF0727">
            <w:pPr>
              <w:pStyle w:val="ListBullet"/>
            </w:pPr>
            <w:r w:rsidRPr="002564A8">
              <w:t>Workday Absence Management allows for time off plans to be created for purchased/deferred leave however, this can be managed by Administration roles on a case-by-case basis.</w:t>
            </w:r>
          </w:p>
        </w:tc>
      </w:tr>
      <w:tr w:rsidR="00535F99" w:rsidRPr="00E04665" w14:paraId="2E6B24B9" w14:textId="77777777" w:rsidTr="00EF0727">
        <w:tc>
          <w:tcPr>
            <w:tcW w:w="2500" w:type="pct"/>
            <w:tcBorders>
              <w:left w:val="single" w:sz="4" w:space="0" w:color="FFFFFF"/>
              <w:right w:val="single" w:sz="4" w:space="0" w:color="FFFFFF"/>
            </w:tcBorders>
            <w:shd w:val="clear" w:color="auto" w:fill="auto"/>
          </w:tcPr>
          <w:p w14:paraId="49C7DBBD" w14:textId="77777777" w:rsidR="00535F99" w:rsidRPr="002564A8" w:rsidRDefault="00535F99" w:rsidP="00EF0727">
            <w:pPr>
              <w:pStyle w:val="ListBullet"/>
            </w:pPr>
            <w:r w:rsidRPr="002564A8">
              <w:t>There is an organisation structure within Ascender, but it is not managed in terms of associated FTE.</w:t>
            </w:r>
          </w:p>
          <w:p w14:paraId="1345BA87" w14:textId="77777777" w:rsidR="00535F99" w:rsidRPr="002564A8" w:rsidRDefault="00535F99" w:rsidP="00EF0727">
            <w:pPr>
              <w:pStyle w:val="ListBullet"/>
            </w:pPr>
            <w:r w:rsidRPr="002564A8">
              <w:t xml:space="preserve">Reporting lines are 95% accurate, </w:t>
            </w:r>
            <w:r>
              <w:t>with cultural challenges</w:t>
            </w:r>
            <w:r w:rsidRPr="002564A8">
              <w:t xml:space="preserve"> around managing that structure.</w:t>
            </w:r>
          </w:p>
          <w:p w14:paraId="751190DA" w14:textId="77777777" w:rsidR="00535F99" w:rsidRPr="00E04665" w:rsidRDefault="00535F99" w:rsidP="00EF0727">
            <w:pPr>
              <w:pStyle w:val="ListBullet"/>
            </w:pPr>
            <w:r w:rsidRPr="002564A8">
              <w:t>Limited ability to do bulk organisation changes.</w:t>
            </w:r>
          </w:p>
        </w:tc>
        <w:tc>
          <w:tcPr>
            <w:tcW w:w="2500" w:type="pct"/>
            <w:tcBorders>
              <w:left w:val="single" w:sz="4" w:space="0" w:color="FFFFFF"/>
              <w:right w:val="single" w:sz="4" w:space="0" w:color="FFFFFF"/>
            </w:tcBorders>
            <w:shd w:val="clear" w:color="auto" w:fill="auto"/>
          </w:tcPr>
          <w:p w14:paraId="3DEEE3CC" w14:textId="77777777" w:rsidR="00535F99" w:rsidRPr="002564A8" w:rsidRDefault="00535F99" w:rsidP="00EF0727">
            <w:pPr>
              <w:pStyle w:val="ListBullet"/>
            </w:pPr>
            <w:r w:rsidRPr="002564A8">
              <w:t xml:space="preserve">Workday HCM Core is designed using supervisory organisations </w:t>
            </w:r>
            <w:r>
              <w:t>with</w:t>
            </w:r>
            <w:r w:rsidRPr="002564A8">
              <w:t xml:space="preserve"> associated </w:t>
            </w:r>
            <w:r>
              <w:t>c</w:t>
            </w:r>
            <w:r w:rsidRPr="002564A8">
              <w:t>aregiver FTE headcount. This is reportable and can be integrated with various 3rd party systems.</w:t>
            </w:r>
          </w:p>
          <w:p w14:paraId="10A5D278" w14:textId="77777777" w:rsidR="00535F99" w:rsidRPr="002564A8" w:rsidRDefault="00535F99" w:rsidP="00EF0727">
            <w:pPr>
              <w:pStyle w:val="ListBullet"/>
            </w:pPr>
            <w:r w:rsidRPr="002564A8">
              <w:t xml:space="preserve">Workday architecture is designed like a hierarchy therefore </w:t>
            </w:r>
            <w:r>
              <w:t>c</w:t>
            </w:r>
            <w:r w:rsidRPr="002564A8">
              <w:t>aregivers will have associated line managers where business processes are routed accurately. This ensures reporting lines are accurate given managers sit in the supervisory organisation above those they manage.</w:t>
            </w:r>
          </w:p>
          <w:p w14:paraId="4487F267" w14:textId="77777777" w:rsidR="00535F99" w:rsidRPr="00E04665" w:rsidRDefault="00535F99" w:rsidP="00EF0727">
            <w:pPr>
              <w:pStyle w:val="ListBullet"/>
            </w:pPr>
            <w:r w:rsidRPr="002564A8">
              <w:t>Workday allows bulk changes with organisations and other functional areas.</w:t>
            </w:r>
          </w:p>
        </w:tc>
      </w:tr>
      <w:tr w:rsidR="00535F99" w:rsidRPr="00E04665" w14:paraId="6C418C27" w14:textId="77777777" w:rsidTr="00EF0727">
        <w:tc>
          <w:tcPr>
            <w:tcW w:w="2500" w:type="pct"/>
            <w:tcBorders>
              <w:left w:val="single" w:sz="4" w:space="0" w:color="FFFFFF"/>
              <w:right w:val="single" w:sz="4" w:space="0" w:color="FFFFFF"/>
            </w:tcBorders>
            <w:shd w:val="clear" w:color="auto" w:fill="auto"/>
          </w:tcPr>
          <w:p w14:paraId="5F6C95BC" w14:textId="77777777" w:rsidR="00535F99" w:rsidRPr="002564A8" w:rsidRDefault="00535F99" w:rsidP="00EF0727">
            <w:pPr>
              <w:pStyle w:val="ListBullet"/>
            </w:pPr>
            <w:r w:rsidRPr="002564A8">
              <w:t>Limited amount of data that can be managed by caregivers through E</w:t>
            </w:r>
            <w:r>
              <w:t xml:space="preserve">mployee </w:t>
            </w:r>
            <w:r w:rsidRPr="002564A8">
              <w:t>S</w:t>
            </w:r>
            <w:r>
              <w:t xml:space="preserve">elf </w:t>
            </w:r>
            <w:r w:rsidRPr="002564A8">
              <w:t>S</w:t>
            </w:r>
            <w:r>
              <w:t>ervice (ESS)</w:t>
            </w:r>
            <w:r w:rsidRPr="002564A8">
              <w:t>, including no access to bank accounts.</w:t>
            </w:r>
          </w:p>
          <w:p w14:paraId="63B946E7" w14:textId="77777777" w:rsidR="00535F99" w:rsidRPr="002564A8" w:rsidRDefault="00535F99" w:rsidP="00EF0727">
            <w:pPr>
              <w:pStyle w:val="ListBullet"/>
            </w:pPr>
            <w:r w:rsidRPr="002564A8">
              <w:t>Bank and Super done by Workforce for new joiners but if changes once started, managed by Payroll.</w:t>
            </w:r>
          </w:p>
          <w:p w14:paraId="55E2048D" w14:textId="77777777" w:rsidR="00535F99" w:rsidRPr="002564A8" w:rsidRDefault="00535F99" w:rsidP="00EF0727">
            <w:pPr>
              <w:pStyle w:val="ListBullet"/>
            </w:pPr>
            <w:r w:rsidRPr="002564A8">
              <w:t>Significant number of amendments to contracts but not always issuing a new contract, includes a change of cost centre.</w:t>
            </w:r>
          </w:p>
          <w:p w14:paraId="5AD57FFF" w14:textId="77777777" w:rsidR="00535F99" w:rsidRPr="00E04665" w:rsidRDefault="00535F99" w:rsidP="00EF0727">
            <w:pPr>
              <w:pStyle w:val="ListBullet"/>
            </w:pPr>
            <w:r w:rsidRPr="002564A8">
              <w:lastRenderedPageBreak/>
              <w:t>Circa 20,000 amendments to contract</w:t>
            </w:r>
            <w:r>
              <w:t xml:space="preserve">s </w:t>
            </w:r>
            <w:r w:rsidRPr="002564A8">
              <w:t>yearly which a</w:t>
            </w:r>
            <w:r>
              <w:t>re</w:t>
            </w:r>
            <w:r w:rsidRPr="002564A8">
              <w:t xml:space="preserve"> manually entered,</w:t>
            </w:r>
            <w:r>
              <w:t xml:space="preserve"> the </w:t>
            </w:r>
            <w:r w:rsidRPr="002564A8">
              <w:t xml:space="preserve">majority of which are </w:t>
            </w:r>
            <w:r>
              <w:t xml:space="preserve">a </w:t>
            </w:r>
            <w:r w:rsidRPr="002564A8">
              <w:t>change in working hours.</w:t>
            </w:r>
          </w:p>
        </w:tc>
        <w:tc>
          <w:tcPr>
            <w:tcW w:w="2500" w:type="pct"/>
            <w:tcBorders>
              <w:left w:val="single" w:sz="4" w:space="0" w:color="FFFFFF"/>
              <w:right w:val="single" w:sz="4" w:space="0" w:color="FFFFFF"/>
            </w:tcBorders>
            <w:shd w:val="clear" w:color="auto" w:fill="auto"/>
          </w:tcPr>
          <w:p w14:paraId="4B9C2D42" w14:textId="77777777" w:rsidR="00535F99" w:rsidRPr="002564A8" w:rsidRDefault="00535F99" w:rsidP="00EF0727">
            <w:pPr>
              <w:pStyle w:val="ListBullet"/>
            </w:pPr>
            <w:r w:rsidRPr="002564A8">
              <w:lastRenderedPageBreak/>
              <w:t xml:space="preserve">Workday allows ESS empowerment. This will ensure </w:t>
            </w:r>
            <w:r>
              <w:t>c</w:t>
            </w:r>
            <w:r w:rsidRPr="002564A8">
              <w:t>aregivers can update personal details directly in Workday including bank accounts which is integrated to Ascender.</w:t>
            </w:r>
          </w:p>
          <w:p w14:paraId="41810BBA" w14:textId="77777777" w:rsidR="00535F99" w:rsidRPr="002564A8" w:rsidRDefault="00535F99" w:rsidP="00EF0727">
            <w:pPr>
              <w:pStyle w:val="ListBullet"/>
            </w:pPr>
            <w:r w:rsidRPr="002564A8">
              <w:t xml:space="preserve">Workday allows for changes on </w:t>
            </w:r>
            <w:r>
              <w:t xml:space="preserve">an </w:t>
            </w:r>
            <w:r w:rsidRPr="002564A8">
              <w:t>individual level within all aspects of Workday.</w:t>
            </w:r>
          </w:p>
          <w:p w14:paraId="0EABB4BE" w14:textId="77777777" w:rsidR="00535F99" w:rsidRPr="00E04665" w:rsidRDefault="00535F99" w:rsidP="00EF0727">
            <w:pPr>
              <w:pStyle w:val="ListBullet"/>
            </w:pPr>
            <w:r w:rsidRPr="002564A8">
              <w:t>Changes to weekly scheduled hours aligned to FTE percentage is available in Workday.</w:t>
            </w:r>
          </w:p>
        </w:tc>
      </w:tr>
      <w:tr w:rsidR="00535F99" w:rsidRPr="00E04665" w14:paraId="58734986" w14:textId="77777777" w:rsidTr="00EF0727">
        <w:tc>
          <w:tcPr>
            <w:tcW w:w="2500" w:type="pct"/>
            <w:tcBorders>
              <w:left w:val="single" w:sz="4" w:space="0" w:color="FFFFFF"/>
              <w:right w:val="single" w:sz="4" w:space="0" w:color="FFFFFF"/>
            </w:tcBorders>
            <w:shd w:val="clear" w:color="auto" w:fill="auto"/>
          </w:tcPr>
          <w:p w14:paraId="29AA97AD" w14:textId="77777777" w:rsidR="00535F99" w:rsidRPr="002564A8" w:rsidRDefault="00535F99" w:rsidP="00EF0727">
            <w:pPr>
              <w:pStyle w:val="ListBullet"/>
            </w:pPr>
            <w:r w:rsidRPr="002564A8">
              <w:t>All types of leave are managed via MyPay, owned by Payroll</w:t>
            </w:r>
            <w:r>
              <w:t>.</w:t>
            </w:r>
          </w:p>
          <w:p w14:paraId="108983B8" w14:textId="77777777" w:rsidR="00535F99" w:rsidRPr="002564A8" w:rsidRDefault="00535F99" w:rsidP="00EF0727">
            <w:pPr>
              <w:pStyle w:val="ListBullet"/>
            </w:pPr>
            <w:r w:rsidRPr="002564A8">
              <w:t>Sick leave can be entered by the caregiver or Line Manager and is not clear as to when entered – at the start of absence, at the end</w:t>
            </w:r>
            <w:r>
              <w:t>,</w:t>
            </w:r>
            <w:r w:rsidRPr="002564A8">
              <w:t xml:space="preserve"> or not at all.</w:t>
            </w:r>
          </w:p>
          <w:p w14:paraId="068EE258" w14:textId="77777777" w:rsidR="00535F99" w:rsidRPr="002564A8" w:rsidRDefault="00535F99" w:rsidP="00EF0727">
            <w:pPr>
              <w:pStyle w:val="ListBullet"/>
            </w:pPr>
            <w:r w:rsidRPr="002564A8">
              <w:t>HR enter parental leave, deferred salary leave</w:t>
            </w:r>
            <w:r>
              <w:t>,</w:t>
            </w:r>
            <w:r w:rsidRPr="002564A8">
              <w:t xml:space="preserve"> and part of the purchased leave establishment in caregivers' occupancy – back end leave accruals and bookings completed by Payroll.</w:t>
            </w:r>
          </w:p>
          <w:p w14:paraId="328DFBCC" w14:textId="77777777" w:rsidR="00535F99" w:rsidRPr="002564A8" w:rsidRDefault="00535F99" w:rsidP="00EF0727">
            <w:pPr>
              <w:pStyle w:val="ListBullet"/>
            </w:pPr>
            <w:r w:rsidRPr="002564A8">
              <w:t>No analysis of leave trends or impacts on performance.</w:t>
            </w:r>
          </w:p>
          <w:p w14:paraId="0C0192EF" w14:textId="77777777" w:rsidR="00535F99" w:rsidRPr="00E04665" w:rsidRDefault="00535F99" w:rsidP="00EF0727">
            <w:pPr>
              <w:pStyle w:val="ListBullet"/>
            </w:pPr>
            <w:r w:rsidRPr="002564A8">
              <w:t>Some manual forms such as Long Service Leave and some other types of ad</w:t>
            </w:r>
            <w:r>
              <w:t>-</w:t>
            </w:r>
            <w:r w:rsidRPr="002564A8">
              <w:t>hoc leave.</w:t>
            </w:r>
          </w:p>
        </w:tc>
        <w:tc>
          <w:tcPr>
            <w:tcW w:w="2500" w:type="pct"/>
            <w:tcBorders>
              <w:left w:val="single" w:sz="4" w:space="0" w:color="FFFFFF"/>
              <w:right w:val="single" w:sz="4" w:space="0" w:color="FFFFFF"/>
            </w:tcBorders>
            <w:shd w:val="clear" w:color="auto" w:fill="auto"/>
          </w:tcPr>
          <w:p w14:paraId="336E9BCA" w14:textId="77777777" w:rsidR="00535F99" w:rsidRPr="002564A8" w:rsidRDefault="00535F99" w:rsidP="00EF0727">
            <w:pPr>
              <w:pStyle w:val="ListBullet"/>
            </w:pPr>
            <w:r w:rsidRPr="002564A8">
              <w:t>Absence Management includes time off plans/leave of absence plans which is in scope for this engagement.</w:t>
            </w:r>
          </w:p>
          <w:p w14:paraId="355B5A5E" w14:textId="77777777" w:rsidR="00535F99" w:rsidRPr="002564A8" w:rsidRDefault="00535F99" w:rsidP="00EF0727">
            <w:pPr>
              <w:pStyle w:val="ListBullet"/>
            </w:pPr>
            <w:r w:rsidRPr="002564A8">
              <w:t xml:space="preserve">Workday allows recording of events via the associated business processes. Depending on the design, you can allow </w:t>
            </w:r>
            <w:r>
              <w:t>c</w:t>
            </w:r>
            <w:r w:rsidRPr="002564A8">
              <w:t>aregivers, managers</w:t>
            </w:r>
            <w:r>
              <w:t>,</w:t>
            </w:r>
            <w:r w:rsidRPr="002564A8">
              <w:t xml:space="preserve"> and/or administration to request absence which is routed via business process approval.</w:t>
            </w:r>
          </w:p>
          <w:p w14:paraId="0CA694A7" w14:textId="77777777" w:rsidR="00535F99" w:rsidRPr="002564A8" w:rsidRDefault="00535F99" w:rsidP="00EF0727">
            <w:pPr>
              <w:pStyle w:val="ListBullet"/>
            </w:pPr>
            <w:r w:rsidRPr="002564A8">
              <w:t>HR Administrators will have the ability to enter specific absences depending on design.</w:t>
            </w:r>
          </w:p>
          <w:p w14:paraId="6DA18F99" w14:textId="77777777" w:rsidR="00535F99" w:rsidRPr="002564A8" w:rsidRDefault="00535F99" w:rsidP="00EF0727">
            <w:pPr>
              <w:pStyle w:val="ListBullet"/>
            </w:pPr>
            <w:r w:rsidRPr="002564A8">
              <w:t>Workday Standard Reporting allows functionality to support the assessment of leave trends.</w:t>
            </w:r>
          </w:p>
          <w:p w14:paraId="6A0EE4FA" w14:textId="77777777" w:rsidR="00535F99" w:rsidRPr="00E04665" w:rsidRDefault="00535F99" w:rsidP="00EF0727">
            <w:pPr>
              <w:pStyle w:val="ListBullet"/>
            </w:pPr>
            <w:r w:rsidRPr="002564A8">
              <w:t>Workday can be configured to meet the regulatory requirements including Long Service Leave however this is complex configuration.</w:t>
            </w:r>
          </w:p>
        </w:tc>
      </w:tr>
    </w:tbl>
    <w:p w14:paraId="59D87970" w14:textId="77777777" w:rsidR="00535F99" w:rsidRDefault="00535F99" w:rsidP="00535F99">
      <w:pPr>
        <w:pStyle w:val="BodyText"/>
      </w:pPr>
      <w:r>
        <w:br w:type="page"/>
      </w:r>
    </w:p>
    <w:p w14:paraId="60B79CC5" w14:textId="77777777" w:rsidR="00535F99" w:rsidRDefault="00535F99" w:rsidP="00535F99">
      <w:pPr>
        <w:pStyle w:val="Heading3"/>
      </w:pPr>
      <w:r w:rsidRPr="00F7402F">
        <w:lastRenderedPageBreak/>
        <w:t>Talent Management</w:t>
      </w:r>
    </w:p>
    <w:p w14:paraId="7F061EA9" w14:textId="77777777" w:rsidR="00535F99" w:rsidRPr="00325C00" w:rsidRDefault="00535F99" w:rsidP="00535F99">
      <w:pPr>
        <w:pStyle w:val="BodyText"/>
      </w:pPr>
      <w:r w:rsidRPr="00325C00">
        <w:t xml:space="preserve">Please refer to Workday's product responses to SJGHC's requirements as detailed in Appendix A </w:t>
      </w:r>
      <w:r>
        <w:t>–</w:t>
      </w:r>
      <w:r w:rsidRPr="00325C00">
        <w:t xml:space="preserve"> Requirements of the RFP document for Workforce Administration. Please refer below to KPMG's point of view on how Workday can address SJGHC's key </w:t>
      </w:r>
      <w:r>
        <w:t>Talent Management</w:t>
      </w:r>
      <w:r w:rsidRPr="00325C00">
        <w:t xml:space="preserve"> challenges.</w:t>
      </w:r>
    </w:p>
    <w:p w14:paraId="28D32538" w14:textId="77777777" w:rsidR="00535F99" w:rsidRDefault="00535F99" w:rsidP="00535F99">
      <w:pPr>
        <w:pStyle w:val="Caption"/>
      </w:pPr>
      <w:bookmarkStart w:id="8" w:name="_Ref84868459"/>
      <w:bookmarkStart w:id="9" w:name="_Toc84576276"/>
      <w:r>
        <w:t xml:space="preserve">Table </w:t>
      </w:r>
      <w:r>
        <w:fldChar w:fldCharType="begin"/>
      </w:r>
      <w:r>
        <w:instrText xml:space="preserve"> SEQ Table \* ARABIC </w:instrText>
      </w:r>
      <w:r>
        <w:fldChar w:fldCharType="separate"/>
      </w:r>
      <w:r>
        <w:rPr>
          <w:noProof/>
        </w:rPr>
        <w:t>6</w:t>
      </w:r>
      <w:r>
        <w:rPr>
          <w:noProof/>
        </w:rPr>
        <w:fldChar w:fldCharType="end"/>
      </w:r>
      <w:bookmarkEnd w:id="8"/>
      <w:r>
        <w:t>: Talent Management: Key Challenges.</w:t>
      </w:r>
      <w:bookmarkEnd w:id="9"/>
    </w:p>
    <w:tbl>
      <w:tblPr>
        <w:tblStyle w:val="KPMGTable2"/>
        <w:tblW w:w="5000" w:type="pct"/>
        <w:tblLook w:val="0000" w:firstRow="0" w:lastRow="0" w:firstColumn="0" w:lastColumn="0" w:noHBand="0" w:noVBand="0"/>
        <w:tblCaption w:val="Table_1"/>
      </w:tblPr>
      <w:tblGrid>
        <w:gridCol w:w="4814"/>
        <w:gridCol w:w="4815"/>
      </w:tblGrid>
      <w:tr w:rsidR="00535F99" w:rsidRPr="00542E59" w14:paraId="39991654" w14:textId="77777777" w:rsidTr="00EF0727">
        <w:trPr>
          <w:tblHeader/>
        </w:trPr>
        <w:tc>
          <w:tcPr>
            <w:tcW w:w="2500" w:type="pct"/>
            <w:tcBorders>
              <w:right w:val="single" w:sz="4" w:space="0" w:color="FFFFFF"/>
            </w:tcBorders>
            <w:shd w:val="clear" w:color="auto" w:fill="00338D"/>
          </w:tcPr>
          <w:p w14:paraId="47479781" w14:textId="77777777" w:rsidR="00535F99" w:rsidRPr="000D38C0" w:rsidRDefault="00535F99" w:rsidP="00EF0727">
            <w:pPr>
              <w:pStyle w:val="TableHeading"/>
              <w:rPr>
                <w:rStyle w:val="Emphasis"/>
                <w:b/>
              </w:rPr>
            </w:pPr>
            <w:r w:rsidRPr="000D38C0">
              <w:rPr>
                <w:rStyle w:val="Emphasis"/>
                <w:b/>
              </w:rPr>
              <w:t>Key Challenges</w:t>
            </w:r>
          </w:p>
        </w:tc>
        <w:tc>
          <w:tcPr>
            <w:tcW w:w="2500" w:type="pct"/>
            <w:tcBorders>
              <w:left w:val="single" w:sz="4" w:space="0" w:color="FFFFFF"/>
            </w:tcBorders>
            <w:shd w:val="clear" w:color="auto" w:fill="00338D"/>
          </w:tcPr>
          <w:p w14:paraId="208C189E" w14:textId="77777777" w:rsidR="00535F99" w:rsidRPr="00A312FD" w:rsidRDefault="00535F99" w:rsidP="00EF0727">
            <w:pPr>
              <w:pStyle w:val="TableHeading"/>
            </w:pPr>
            <w:r>
              <w:t>How Workday</w:t>
            </w:r>
            <w:r w:rsidRPr="00A312FD">
              <w:t xml:space="preserve"> addresses these challenges</w:t>
            </w:r>
          </w:p>
        </w:tc>
      </w:tr>
      <w:tr w:rsidR="00535F99" w:rsidRPr="00542E59" w14:paraId="4907998F" w14:textId="77777777" w:rsidTr="00EF0727">
        <w:tc>
          <w:tcPr>
            <w:tcW w:w="2500" w:type="pct"/>
            <w:tcBorders>
              <w:left w:val="single" w:sz="4" w:space="0" w:color="FFFFFF"/>
              <w:right w:val="single" w:sz="4" w:space="0" w:color="FFFFFF"/>
            </w:tcBorders>
            <w:shd w:val="clear" w:color="auto" w:fill="auto"/>
          </w:tcPr>
          <w:p w14:paraId="40FA5F72" w14:textId="77777777" w:rsidR="00535F99" w:rsidRPr="00E04665" w:rsidRDefault="00535F99" w:rsidP="00EF0727">
            <w:pPr>
              <w:pStyle w:val="ListBullet"/>
            </w:pPr>
            <w:r w:rsidRPr="00E04665">
              <w:t>Facilitated through a SharePoint form which in turn is used to raise requisition and approval in eRecruit</w:t>
            </w:r>
            <w:r>
              <w:t>.</w:t>
            </w:r>
          </w:p>
          <w:p w14:paraId="602C6477" w14:textId="77777777" w:rsidR="00535F99" w:rsidRPr="00E04665" w:rsidRDefault="00535F99" w:rsidP="00EF0727">
            <w:pPr>
              <w:pStyle w:val="ListBullet"/>
            </w:pPr>
            <w:r w:rsidRPr="00E04665">
              <w:t>Workflow management is manual</w:t>
            </w:r>
            <w:r>
              <w:t xml:space="preserve">ly </w:t>
            </w:r>
            <w:r w:rsidRPr="00E04665">
              <w:t>assign</w:t>
            </w:r>
            <w:r>
              <w:t>ed</w:t>
            </w:r>
            <w:r w:rsidRPr="00E04665">
              <w:t xml:space="preserve"> to team</w:t>
            </w:r>
            <w:r>
              <w:t>s.</w:t>
            </w:r>
          </w:p>
        </w:tc>
        <w:tc>
          <w:tcPr>
            <w:tcW w:w="2500" w:type="pct"/>
            <w:tcBorders>
              <w:left w:val="single" w:sz="4" w:space="0" w:color="FFFFFF"/>
              <w:right w:val="single" w:sz="4" w:space="0" w:color="FFFFFF"/>
            </w:tcBorders>
            <w:shd w:val="clear" w:color="auto" w:fill="auto"/>
          </w:tcPr>
          <w:p w14:paraId="22171115" w14:textId="77777777" w:rsidR="00535F99" w:rsidRPr="00E04665" w:rsidRDefault="00535F99" w:rsidP="00EF0727">
            <w:pPr>
              <w:pStyle w:val="ListBullet"/>
            </w:pPr>
            <w:r w:rsidRPr="00E04665">
              <w:t xml:space="preserve">Workday Recruitment functionality will allow you to create </w:t>
            </w:r>
            <w:r>
              <w:t xml:space="preserve">a </w:t>
            </w:r>
            <w:r w:rsidRPr="00E04665">
              <w:t>job requisition in line with budgeting requirements. This enables administration to track, complete</w:t>
            </w:r>
            <w:r>
              <w:t>,</w:t>
            </w:r>
            <w:r w:rsidRPr="00E04665">
              <w:t xml:space="preserve"> and report on requisitions. In addition, all business processes can be routed for approval.</w:t>
            </w:r>
          </w:p>
          <w:p w14:paraId="69F72306" w14:textId="77777777" w:rsidR="00535F99" w:rsidRPr="00E04665" w:rsidRDefault="00535F99" w:rsidP="00EF0727">
            <w:pPr>
              <w:pStyle w:val="ListBullet"/>
            </w:pPr>
            <w:r w:rsidRPr="00E04665">
              <w:t>Workflow management is standardised via the Workday business processes and approvals routed based on security group assignment.</w:t>
            </w:r>
          </w:p>
        </w:tc>
      </w:tr>
      <w:tr w:rsidR="00535F99" w:rsidRPr="00542E59" w14:paraId="7F394C80" w14:textId="77777777" w:rsidTr="00EF0727">
        <w:tc>
          <w:tcPr>
            <w:tcW w:w="2500" w:type="pct"/>
            <w:tcBorders>
              <w:left w:val="single" w:sz="4" w:space="0" w:color="FFFFFF"/>
              <w:right w:val="single" w:sz="4" w:space="0" w:color="FFFFFF"/>
            </w:tcBorders>
            <w:shd w:val="clear" w:color="auto" w:fill="auto"/>
          </w:tcPr>
          <w:p w14:paraId="439AF0DE" w14:textId="77777777" w:rsidR="00535F99" w:rsidRDefault="00535F99" w:rsidP="00EF0727">
            <w:pPr>
              <w:pStyle w:val="ListBullet"/>
            </w:pPr>
            <w:r w:rsidRPr="00E04665">
              <w:t>Most sourcing done through advert response, limited direct approach and no use of referral program except for an external government system used for JMO and intern recruitment for Midland.</w:t>
            </w:r>
          </w:p>
          <w:p w14:paraId="2A176066" w14:textId="77777777" w:rsidR="00535F99" w:rsidRPr="00E04665" w:rsidRDefault="00535F99" w:rsidP="00EF0727">
            <w:pPr>
              <w:pStyle w:val="ListBullet"/>
            </w:pPr>
            <w:r w:rsidRPr="00E04665">
              <w:t>Applications are submitted through eRecruit.</w:t>
            </w:r>
          </w:p>
        </w:tc>
        <w:tc>
          <w:tcPr>
            <w:tcW w:w="2500" w:type="pct"/>
            <w:tcBorders>
              <w:left w:val="single" w:sz="4" w:space="0" w:color="FFFFFF"/>
              <w:right w:val="single" w:sz="4" w:space="0" w:color="FFFFFF"/>
            </w:tcBorders>
            <w:shd w:val="clear" w:color="auto" w:fill="auto"/>
          </w:tcPr>
          <w:p w14:paraId="5DD9E42C" w14:textId="77777777" w:rsidR="00535F99" w:rsidRPr="00E04665" w:rsidRDefault="00535F99" w:rsidP="00EF0727">
            <w:pPr>
              <w:pStyle w:val="ListBullet"/>
            </w:pPr>
            <w:r w:rsidRPr="00E04665">
              <w:t>Workday Recruitment functionality includes the design of the external career site which allows referral availability.</w:t>
            </w:r>
          </w:p>
          <w:p w14:paraId="0B1351E4" w14:textId="77777777" w:rsidR="00535F99" w:rsidRPr="00E04665" w:rsidRDefault="00535F99" w:rsidP="00EF0727">
            <w:pPr>
              <w:pStyle w:val="ListBullet"/>
            </w:pPr>
            <w:r w:rsidRPr="00E04665">
              <w:t>Workday Recruitment has various connection points throughout the process which ensures from the time the candidate applies through to shortlist, review, offer, hire, etc. this ensures all recruitment activity is tracked.</w:t>
            </w:r>
          </w:p>
        </w:tc>
      </w:tr>
      <w:tr w:rsidR="00535F99" w:rsidRPr="00542E59" w14:paraId="0335671D" w14:textId="77777777" w:rsidTr="00EF0727">
        <w:tc>
          <w:tcPr>
            <w:tcW w:w="2500" w:type="pct"/>
            <w:tcBorders>
              <w:left w:val="single" w:sz="4" w:space="0" w:color="FFFFFF"/>
              <w:right w:val="single" w:sz="4" w:space="0" w:color="FFFFFF"/>
            </w:tcBorders>
            <w:shd w:val="clear" w:color="auto" w:fill="auto"/>
          </w:tcPr>
          <w:p w14:paraId="5438BEF0" w14:textId="77777777" w:rsidR="00535F99" w:rsidRPr="00E04665" w:rsidRDefault="00535F99" w:rsidP="00EF0727">
            <w:pPr>
              <w:pStyle w:val="ListBullet"/>
            </w:pPr>
            <w:r w:rsidRPr="00E04665">
              <w:t>Successful candidates interview notes are captured in personnel file, not eRecruit</w:t>
            </w:r>
            <w:r>
              <w:t>.</w:t>
            </w:r>
          </w:p>
        </w:tc>
        <w:tc>
          <w:tcPr>
            <w:tcW w:w="2500" w:type="pct"/>
            <w:tcBorders>
              <w:left w:val="single" w:sz="4" w:space="0" w:color="FFFFFF"/>
              <w:right w:val="single" w:sz="4" w:space="0" w:color="FFFFFF"/>
            </w:tcBorders>
            <w:shd w:val="clear" w:color="auto" w:fill="auto"/>
          </w:tcPr>
          <w:p w14:paraId="2001E185" w14:textId="77777777" w:rsidR="00535F99" w:rsidRPr="00E04665" w:rsidRDefault="00535F99" w:rsidP="00EF0727">
            <w:pPr>
              <w:pStyle w:val="ListBullet"/>
            </w:pPr>
            <w:r w:rsidRPr="00E04665">
              <w:t>Workday allows for comments to be placed throughout all processes on the framework.</w:t>
            </w:r>
          </w:p>
        </w:tc>
      </w:tr>
    </w:tbl>
    <w:p w14:paraId="32C17510" w14:textId="77777777" w:rsidR="00535F99" w:rsidRPr="00325C00" w:rsidRDefault="00535F99" w:rsidP="00535F99">
      <w:pPr>
        <w:pStyle w:val="BodyText"/>
      </w:pPr>
      <w:r w:rsidRPr="00325C00">
        <w:br w:type="page"/>
      </w:r>
    </w:p>
    <w:p w14:paraId="42B4C320" w14:textId="77777777" w:rsidR="00535F99" w:rsidRDefault="00535F99" w:rsidP="00535F99">
      <w:pPr>
        <w:pStyle w:val="Heading3"/>
      </w:pPr>
      <w:r>
        <w:lastRenderedPageBreak/>
        <w:t>Integration</w:t>
      </w:r>
    </w:p>
    <w:p w14:paraId="2BAE8B14" w14:textId="77777777" w:rsidR="00535F99" w:rsidRDefault="00535F99" w:rsidP="00535F99">
      <w:pPr>
        <w:pStyle w:val="BodyText"/>
      </w:pPr>
      <w:r>
        <w:t>Please refer to the below section for KPMG's Statement of Capability related to Integration services including proposed integration architecture and scope for SJGHC's HRIS Implementation.</w:t>
      </w:r>
    </w:p>
    <w:p w14:paraId="621A39AF" w14:textId="77777777" w:rsidR="00535F99" w:rsidRPr="00D21824" w:rsidRDefault="00535F99" w:rsidP="00535F99">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2323C9FD" w14:textId="77777777" w:rsidR="00535F99" w:rsidRPr="00D21824" w:rsidRDefault="00535F99" w:rsidP="00535F99">
      <w:pPr>
        <w:pStyle w:val="BodyText"/>
      </w:pPr>
      <w:r w:rsidRPr="00D21824">
        <w:t xml:space="preserve">For </w:t>
      </w:r>
      <w:r>
        <w:t>SJGHC</w:t>
      </w:r>
      <w:r w:rsidRPr="00D21824">
        <w:t>,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F08B977" w14:textId="77777777" w:rsidR="00535F99" w:rsidRPr="00D21824" w:rsidRDefault="00535F99" w:rsidP="00535F99">
      <w:pPr>
        <w:pStyle w:val="BodyText"/>
      </w:pPr>
      <w:r>
        <w:t>SJGHC</w:t>
      </w:r>
      <w:r w:rsidRPr="00D21824">
        <w:t xml:space="preserve"> workforce will refer to a single view of their </w:t>
      </w:r>
      <w:r>
        <w:t>HRIS</w:t>
      </w:r>
      <w:r w:rsidRPr="00D21824">
        <w:t xml:space="preserve">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w:t>
      </w:r>
      <w:r>
        <w:t>SJGHC</w:t>
      </w:r>
      <w:r w:rsidRPr="00D21824">
        <w:t xml:space="preserve">, this translates into delivering the best care to their </w:t>
      </w:r>
      <w:r>
        <w:t>patients</w:t>
      </w:r>
      <w:r w:rsidRPr="00D21824">
        <w:t xml:space="preserve"> and investing in their </w:t>
      </w:r>
      <w:r>
        <w:t>caregivers</w:t>
      </w:r>
      <w:r w:rsidRPr="00D21824">
        <w:t>.</w:t>
      </w:r>
    </w:p>
    <w:p w14:paraId="7CBFD9CD" w14:textId="77777777" w:rsidR="00535F99" w:rsidRPr="00D21824" w:rsidRDefault="00535F99" w:rsidP="00535F99">
      <w:pPr>
        <w:pStyle w:val="BodyText"/>
      </w:pPr>
      <w:r w:rsidRPr="00D21824">
        <w:t xml:space="preserve">By quickly connecting new information and operationalising it across the </w:t>
      </w:r>
      <w:r>
        <w:t>Group</w:t>
      </w:r>
      <w:r w:rsidRPr="00D21824">
        <w:t xml:space="preserve">, </w:t>
      </w:r>
      <w:r>
        <w:t>SJGHC</w:t>
      </w:r>
      <w:r w:rsidRPr="00D21824">
        <w:t xml:space="preserve"> can increase automation, ensure tighter security, and create competitive advantages in their industry.</w:t>
      </w:r>
    </w:p>
    <w:p w14:paraId="671389ED" w14:textId="77777777" w:rsidR="00535F99" w:rsidRDefault="00535F99" w:rsidP="00535F99">
      <w:pPr>
        <w:pStyle w:val="BodyText"/>
      </w:pPr>
      <w:r w:rsidRPr="00D21824">
        <w:t xml:space="preserve">KPMG has developed a framework to </w:t>
      </w:r>
      <w:r>
        <w:t>help organisations ignite</w:t>
      </w:r>
      <w:r w:rsidRPr="00D21824">
        <w:t xml:space="preserve"> </w:t>
      </w:r>
      <w:r>
        <w:t>digital transformation through</w:t>
      </w:r>
      <w:r w:rsidRPr="00D21824">
        <w:t xml:space="preserve"> </w:t>
      </w:r>
      <w:r w:rsidRPr="00A81213">
        <w:rPr>
          <w:rStyle w:val="Emphasis"/>
          <w:b w:val="0"/>
        </w:rPr>
        <w:t>innovation</w:t>
      </w:r>
      <w:r w:rsidRPr="00D21824">
        <w:t xml:space="preserve"> and </w:t>
      </w:r>
      <w:r w:rsidRPr="00A81213">
        <w:rPr>
          <w:rStyle w:val="Emphasis"/>
          <w:b w:val="0"/>
        </w:rPr>
        <w:t>agility,</w:t>
      </w:r>
      <w:r w:rsidRPr="00D21824">
        <w:t xml:space="preserve"> whil</w:t>
      </w:r>
      <w:r>
        <w:t>e</w:t>
      </w:r>
      <w:r w:rsidRPr="00D21824">
        <w:t xml:space="preserve"> </w:t>
      </w:r>
      <w:r>
        <w:t>de-risking implementation</w:t>
      </w:r>
      <w:r w:rsidRPr="00D21824">
        <w:t xml:space="preserve"> leveraging </w:t>
      </w:r>
      <w:r>
        <w:t>our</w:t>
      </w:r>
      <w:r w:rsidRPr="00D21824">
        <w:t xml:space="preserve"> </w:t>
      </w:r>
      <w:r w:rsidRPr="00A81213">
        <w:rPr>
          <w:rStyle w:val="Emphasis"/>
          <w:b w:val="0"/>
        </w:rPr>
        <w:t>KPMG Powered</w:t>
      </w:r>
      <w:r>
        <w:t xml:space="preserve"> </w:t>
      </w:r>
      <w:r w:rsidRPr="00A81213">
        <w:rPr>
          <w:rStyle w:val="Emphasis"/>
          <w:b w:val="0"/>
        </w:rPr>
        <w:t xml:space="preserve">Integration framework </w:t>
      </w:r>
      <w:r w:rsidRPr="004B6BA5">
        <w:rPr>
          <w:rStyle w:val="Emphasis"/>
          <w:b w:val="0"/>
        </w:rPr>
        <w:t>enabled by</w:t>
      </w:r>
      <w:r w:rsidRPr="00A81213">
        <w:rPr>
          <w:rStyle w:val="Emphasis"/>
          <w:b w:val="0"/>
        </w:rPr>
        <w:t xml:space="preserve"> Workday</w:t>
      </w:r>
      <w:r w:rsidRPr="00D21824">
        <w:t xml:space="preserve">. </w:t>
      </w:r>
      <w:r>
        <w:t>Our framework is a market differentiator on how to maximise the value of your Workday implementation by laying the foundation that will help SJGHC automate end-to-end business processes and easily scale the solution in the future and promoting re-use.</w:t>
      </w:r>
    </w:p>
    <w:p w14:paraId="739F3E0F" w14:textId="77777777" w:rsidR="00535F99" w:rsidRPr="00D21824" w:rsidRDefault="00535F99" w:rsidP="00535F99">
      <w:pPr>
        <w:pStyle w:val="BodyText"/>
      </w:pPr>
      <w:r w:rsidRPr="00D21824">
        <w:t xml:space="preserve">Key benefits </w:t>
      </w:r>
      <w:r>
        <w:t>we have seen in our approach</w:t>
      </w:r>
      <w:r w:rsidRPr="00D21824">
        <w:t xml:space="preserve"> are:</w:t>
      </w:r>
    </w:p>
    <w:p w14:paraId="3F1CB40B" w14:textId="77777777" w:rsidR="00535F99" w:rsidRPr="00B8546F" w:rsidRDefault="00535F99" w:rsidP="00535F99">
      <w:pPr>
        <w:pStyle w:val="ListBullet"/>
        <w:rPr>
          <w:rStyle w:val="Emphasis"/>
          <w:b w:val="0"/>
          <w:iCs w:val="0"/>
        </w:rPr>
      </w:pPr>
      <w:r>
        <w:rPr>
          <w:rStyle w:val="Emphasis"/>
        </w:rPr>
        <w:t>Deliver your Employee 360 Experience:</w:t>
      </w:r>
      <w:r w:rsidRPr="006608D0">
        <w:rPr>
          <w:rStyle w:val="Emphasis"/>
          <w:b w:val="0"/>
        </w:rPr>
        <w:t xml:space="preserve"> </w:t>
      </w:r>
      <w:r w:rsidRPr="007C2788">
        <w:rPr>
          <w:rStyle w:val="Emphasis"/>
          <w:b w:val="0"/>
          <w:iCs w:val="0"/>
        </w:rPr>
        <w:t>E</w:t>
      </w:r>
      <w:r w:rsidRPr="0000253C">
        <w:rPr>
          <w:rStyle w:val="Emphasis"/>
          <w:b w:val="0"/>
          <w:iCs w:val="0"/>
        </w:rPr>
        <w:t>mpower</w:t>
      </w:r>
      <w:r w:rsidRPr="00813F5C">
        <w:rPr>
          <w:rStyle w:val="Emphasis"/>
          <w:b w:val="0"/>
          <w:iCs w:val="0"/>
        </w:rPr>
        <w:t>ing</w:t>
      </w:r>
      <w:r w:rsidRPr="0000253C">
        <w:rPr>
          <w:rStyle w:val="Emphasis"/>
          <w:b w:val="0"/>
          <w:iCs w:val="0"/>
        </w:rPr>
        <w:t xml:space="preserve"> </w:t>
      </w:r>
      <w:r w:rsidRPr="00813F5C">
        <w:rPr>
          <w:rStyle w:val="Emphasis"/>
          <w:b w:val="0"/>
          <w:iCs w:val="0"/>
        </w:rPr>
        <w:t>businesses by</w:t>
      </w:r>
      <w:r w:rsidRPr="0000253C">
        <w:rPr>
          <w:rStyle w:val="Emphasis"/>
          <w:b w:val="0"/>
          <w:iCs w:val="0"/>
        </w:rPr>
        <w:t xml:space="preserve"> creating connected experiences, unlocking, and unifying data.</w:t>
      </w:r>
    </w:p>
    <w:p w14:paraId="4B33E7BB" w14:textId="77777777" w:rsidR="00535F99" w:rsidRPr="00723D44" w:rsidRDefault="00535F99" w:rsidP="00535F99">
      <w:pPr>
        <w:pStyle w:val="ListBullet"/>
        <w:rPr>
          <w:rStyle w:val="Emphasis"/>
          <w:b w:val="0"/>
          <w:iCs w:val="0"/>
        </w:rPr>
      </w:pPr>
      <w:r>
        <w:rPr>
          <w:rStyle w:val="Emphasis"/>
        </w:rPr>
        <w:t>Fast-Track Workday Integrations:</w:t>
      </w:r>
      <w:r w:rsidRPr="006608D0">
        <w:rPr>
          <w:rStyle w:val="Emphasis"/>
          <w:b w:val="0"/>
        </w:rPr>
        <w:t xml:space="preserve"> </w:t>
      </w:r>
      <w:r w:rsidRPr="00E526BF">
        <w:rPr>
          <w:rStyle w:val="Emphasis"/>
          <w:b w:val="0"/>
          <w:iCs w:val="0"/>
        </w:rPr>
        <w:t xml:space="preserve">Accelerate Workday implementation with up </w:t>
      </w:r>
      <w:r w:rsidRPr="00255CC7">
        <w:rPr>
          <w:rStyle w:val="Emphasis"/>
          <w:b w:val="0"/>
          <w:iCs w:val="0"/>
        </w:rPr>
        <w:t xml:space="preserve">to </w:t>
      </w:r>
      <w:r w:rsidRPr="009B38F4">
        <w:rPr>
          <w:rStyle w:val="Emphasis"/>
          <w:b w:val="0"/>
          <w:iCs w:val="0"/>
        </w:rPr>
        <w:t>20-25</w:t>
      </w:r>
      <w:r w:rsidRPr="00255CC7">
        <w:rPr>
          <w:rStyle w:val="Emphasis"/>
          <w:b w:val="0"/>
          <w:iCs w:val="0"/>
        </w:rPr>
        <w:t xml:space="preserve">% savings using our library of </w:t>
      </w:r>
      <w:r w:rsidRPr="00CD6056">
        <w:rPr>
          <w:rStyle w:val="Emphasis"/>
          <w:b w:val="0"/>
          <w:iCs w:val="0"/>
        </w:rPr>
        <w:t xml:space="preserve">pre-built </w:t>
      </w:r>
      <w:r w:rsidRPr="00EE452F">
        <w:rPr>
          <w:rStyle w:val="Emphasis"/>
          <w:b w:val="0"/>
          <w:iCs w:val="0"/>
        </w:rPr>
        <w:t>assets.</w:t>
      </w:r>
      <w:r w:rsidRPr="006608D0">
        <w:rPr>
          <w:rStyle w:val="Emphasis"/>
          <w:b w:val="0"/>
        </w:rPr>
        <w:t xml:space="preserve"> </w:t>
      </w:r>
      <w:r w:rsidRPr="007B41F0">
        <w:rPr>
          <w:rStyle w:val="Emphasis"/>
          <w:b w:val="0"/>
          <w:iCs w:val="0"/>
        </w:rPr>
        <w:t xml:space="preserve">Moreover, it sets the foundation of microservices to easily </w:t>
      </w:r>
      <w:r w:rsidRPr="007651BE">
        <w:rPr>
          <w:rStyle w:val="Emphasis"/>
          <w:b w:val="0"/>
          <w:iCs w:val="0"/>
        </w:rPr>
        <w:t xml:space="preserve">extend and </w:t>
      </w:r>
      <w:r w:rsidRPr="007B41F0">
        <w:rPr>
          <w:rStyle w:val="Emphasis"/>
          <w:b w:val="0"/>
          <w:iCs w:val="0"/>
        </w:rPr>
        <w:t>scale the solution in the future.</w:t>
      </w:r>
    </w:p>
    <w:p w14:paraId="214DD3B1" w14:textId="77777777" w:rsidR="00535F99" w:rsidRDefault="00535F99" w:rsidP="00535F99">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535F99" w:rsidRPr="00574707" w14:paraId="1367302E" w14:textId="77777777" w:rsidTr="00EF0727">
        <w:trPr>
          <w:trHeight w:val="1702"/>
        </w:trPr>
        <w:tc>
          <w:tcPr>
            <w:tcW w:w="1063" w:type="pct"/>
            <w:shd w:val="clear" w:color="auto" w:fill="00A3A1"/>
          </w:tcPr>
          <w:p w14:paraId="41BEF036" w14:textId="77777777" w:rsidR="00535F99" w:rsidRPr="003C70D8" w:rsidRDefault="00535F99" w:rsidP="00EF0727">
            <w:pPr>
              <w:pStyle w:val="BodyText"/>
            </w:pPr>
            <w:r w:rsidRPr="003C70D8">
              <w:rPr>
                <w:noProof/>
              </w:rPr>
              <w:drawing>
                <wp:anchor distT="0" distB="0" distL="114300" distR="114300" simplePos="0" relativeHeight="251659264" behindDoc="0" locked="0" layoutInCell="1" allowOverlap="1" wp14:anchorId="2FC2F49E" wp14:editId="652F114F">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55122953" w14:textId="77777777" w:rsidR="00535F99" w:rsidRPr="003C70D8" w:rsidRDefault="00535F99" w:rsidP="00EF0727">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34C82999" w14:textId="77777777" w:rsidR="00535F99" w:rsidRPr="003C70D8" w:rsidRDefault="00535F99" w:rsidP="00EF0727">
            <w:pPr>
              <w:pStyle w:val="BodyText"/>
              <w:spacing w:before="0" w:after="0"/>
            </w:pPr>
            <w:r w:rsidRPr="00D924F0">
              <w:rPr>
                <w:rStyle w:val="Emphasis"/>
              </w:rPr>
              <w:t>Andrew Coffey</w:t>
            </w:r>
            <w:r w:rsidRPr="00574707">
              <w:t xml:space="preserve"> – Chief Information Officer</w:t>
            </w:r>
          </w:p>
          <w:p w14:paraId="7DF0A141" w14:textId="77777777" w:rsidR="00535F99" w:rsidRPr="003C70D8" w:rsidRDefault="00535F99" w:rsidP="00EF0727">
            <w:pPr>
              <w:pStyle w:val="BodyText"/>
              <w:spacing w:before="0" w:after="0"/>
            </w:pPr>
            <w:r w:rsidRPr="00574707">
              <w:t>7 Eleven</w:t>
            </w:r>
          </w:p>
        </w:tc>
      </w:tr>
    </w:tbl>
    <w:p w14:paraId="78B00809" w14:textId="77777777" w:rsidR="00535F99" w:rsidRDefault="00535F99" w:rsidP="00535F99">
      <w:pPr>
        <w:pStyle w:val="BodyText"/>
      </w:pPr>
      <w:r w:rsidRPr="00210AED">
        <w:lastRenderedPageBreak/>
        <w:t>Our integration approach can bridge the gap between integration strategy and your specific business outcomes</w:t>
      </w:r>
      <w:r>
        <w:t xml:space="preserve"> by leveraging our </w:t>
      </w:r>
      <w:r w:rsidRPr="006608D0">
        <w:rPr>
          <w:rStyle w:val="Emphasis"/>
          <w:b w:val="0"/>
        </w:rPr>
        <w:t xml:space="preserve">KPMG Powered Integration framework </w:t>
      </w:r>
      <w:r w:rsidRPr="00CB18E6">
        <w:rPr>
          <w:rStyle w:val="Emphasis"/>
          <w:b w:val="0"/>
          <w:iCs w:val="0"/>
        </w:rPr>
        <w:t>enabled by</w:t>
      </w:r>
      <w:r w:rsidRPr="006608D0">
        <w:rPr>
          <w:rStyle w:val="Emphasis"/>
          <w:b w:val="0"/>
        </w:rPr>
        <w:t xml:space="preserve"> Workday</w:t>
      </w:r>
      <w:r w:rsidRPr="00210AED">
        <w:t xml:space="preserve">. </w:t>
      </w:r>
      <w:r>
        <w:t>Based on the integration requirements provided to us, our recommendation to SJGHC is to utilise a middleware solution to deliver the required value and maximise the re-use, and extensibility, along with decreasing operational costs.</w:t>
      </w:r>
    </w:p>
    <w:p w14:paraId="14312B5F" w14:textId="77777777" w:rsidR="00535F99" w:rsidRDefault="00535F99" w:rsidP="00535F99">
      <w:pPr>
        <w:pStyle w:val="BodyText"/>
      </w:pPr>
      <w:r>
        <w:t>We have broken down our integration response between two options:</w:t>
      </w:r>
    </w:p>
    <w:p w14:paraId="3D5996C8" w14:textId="77777777" w:rsidR="00535F99" w:rsidRDefault="00535F99" w:rsidP="00535F99">
      <w:pPr>
        <w:pStyle w:val="ListBullet"/>
      </w:pPr>
      <w:r>
        <w:rPr>
          <w:rStyle w:val="Emphasis"/>
        </w:rPr>
        <w:t xml:space="preserve">Option #1 </w:t>
      </w:r>
      <w:r w:rsidRPr="005F7126">
        <w:rPr>
          <w:rStyle w:val="Emphasis"/>
        </w:rPr>
        <w:t xml:space="preserve">Workday Integrations: </w:t>
      </w:r>
      <w:r w:rsidRPr="005F7126">
        <w:rPr>
          <w:rStyle w:val="Emphasis"/>
          <w:b w:val="0"/>
          <w:iCs w:val="0"/>
        </w:rPr>
        <w:t>KPMG</w:t>
      </w:r>
      <w:r>
        <w:t xml:space="preserve"> would be responsible for delivering the Workday integrations </w:t>
      </w:r>
      <w:r w:rsidRPr="00E83297">
        <w:t xml:space="preserve">as highlighted in our High-level Integration Architecture and Scope, </w:t>
      </w:r>
      <w:r w:rsidRPr="00F73E00">
        <w:rPr>
          <w:rStyle w:val="Emphasis"/>
        </w:rPr>
        <w:fldChar w:fldCharType="begin"/>
      </w:r>
      <w:r w:rsidRPr="00F73E00">
        <w:rPr>
          <w:rStyle w:val="Emphasis"/>
        </w:rPr>
        <w:instrText xml:space="preserve"> REF _Ref85008818 \h </w:instrText>
      </w:r>
      <w:r>
        <w:rPr>
          <w:rStyle w:val="Emphasis"/>
        </w:rPr>
        <w:instrText xml:space="preserve"> \* MERGEFORMAT </w:instrText>
      </w:r>
      <w:r w:rsidRPr="00F73E00">
        <w:rPr>
          <w:rStyle w:val="Emphasis"/>
        </w:rPr>
      </w:r>
      <w:r w:rsidRPr="00F73E00">
        <w:rPr>
          <w:rStyle w:val="Emphasis"/>
        </w:rPr>
        <w:fldChar w:fldCharType="separate"/>
      </w:r>
      <w:r w:rsidRPr="00F73E00">
        <w:rPr>
          <w:rStyle w:val="Emphasis"/>
        </w:rPr>
        <w:t>Figure 3</w:t>
      </w:r>
      <w:r w:rsidRPr="00F73E00">
        <w:rPr>
          <w:rStyle w:val="Emphasis"/>
        </w:rPr>
        <w:fldChar w:fldCharType="end"/>
      </w:r>
      <w:r>
        <w:t xml:space="preserve"> below. While SJGHC would be responsible for the middleware environments and integration development to the in-scope systems.</w:t>
      </w:r>
    </w:p>
    <w:p w14:paraId="30FA4422" w14:textId="77777777" w:rsidR="00535F99" w:rsidRDefault="00535F99" w:rsidP="00535F99">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0C149F27" w14:textId="77777777" w:rsidR="00535F99" w:rsidRDefault="00535F99" w:rsidP="00535F99">
      <w:pPr>
        <w:pStyle w:val="ListBullet2"/>
      </w:pPr>
      <w:r w:rsidRPr="005360C2">
        <w:rPr>
          <w:rStyle w:val="Emphasis"/>
        </w:rPr>
        <w:t>MuleSoft Platform Setup:</w:t>
      </w:r>
      <w:r>
        <w:t xml:space="preserve"> Full cloud solution up and running within 1-2 weeks.</w:t>
      </w:r>
    </w:p>
    <w:p w14:paraId="0E2A43A2" w14:textId="77777777" w:rsidR="00535F99" w:rsidRDefault="00535F99" w:rsidP="00535F99">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067154A1" w14:textId="77777777" w:rsidR="00535F99" w:rsidRPr="005429B7" w:rsidRDefault="00535F99" w:rsidP="00535F99">
      <w:pPr>
        <w:pStyle w:val="ListBullet2"/>
        <w:rPr>
          <w:rStyle w:val="Emphasis"/>
          <w:b w:val="0"/>
        </w:rPr>
      </w:pPr>
      <w:r w:rsidRPr="006E0B39">
        <w:rPr>
          <w:rStyle w:val="Emphasis"/>
        </w:rPr>
        <w:t>DevOps Framework for MuleSoft</w:t>
      </w:r>
      <w:r>
        <w:rPr>
          <w:rStyle w:val="Emphasis"/>
        </w:rPr>
        <w:t xml:space="preserve">: </w:t>
      </w:r>
      <w:r w:rsidRPr="005429B7">
        <w:rPr>
          <w:rStyle w:val="Emphasis"/>
          <w:b w:val="0"/>
          <w:iCs w:val="0"/>
        </w:rPr>
        <w:t>Configurable framework to enable a Continuous Integration environment, including automated API testing.</w:t>
      </w:r>
      <w:r>
        <w:rPr>
          <w:rStyle w:val="Emphasis"/>
        </w:rPr>
        <w:t xml:space="preserve"> </w:t>
      </w:r>
      <w:r w:rsidRPr="00002557">
        <w:rPr>
          <w:rStyle w:val="Emphasis"/>
          <w:b w:val="0"/>
          <w:iCs w:val="0"/>
        </w:rPr>
        <w:t>Our framework allow</w:t>
      </w:r>
      <w:r w:rsidRPr="001F5DF2">
        <w:rPr>
          <w:rStyle w:val="Emphasis"/>
          <w:b w:val="0"/>
          <w:iCs w:val="0"/>
        </w:rPr>
        <w:t>s</w:t>
      </w:r>
      <w:r w:rsidRPr="00002557">
        <w:rPr>
          <w:rStyle w:val="Emphasis"/>
          <w:b w:val="0"/>
          <w:iCs w:val="0"/>
        </w:rPr>
        <w:t xml:space="preserve"> organisations to significantly improve quality and reduce overhead.</w:t>
      </w:r>
    </w:p>
    <w:p w14:paraId="44C84F7F" w14:textId="77777777" w:rsidR="00535F99" w:rsidRDefault="00535F99" w:rsidP="00535F99">
      <w:pPr>
        <w:pStyle w:val="ListBullet2"/>
      </w:pPr>
      <w:r w:rsidRPr="006C0D46">
        <w:rPr>
          <w:rStyle w:val="Emphasis"/>
        </w:rPr>
        <w:t>Integration Governance framework</w:t>
      </w:r>
      <w:r>
        <w:t>: Best practices, patterns, standards, and processes to support the development of integrations / APIs within the organisation in a consistent way.</w:t>
      </w:r>
    </w:p>
    <w:p w14:paraId="539E9F04" w14:textId="77777777" w:rsidR="00535F99" w:rsidRPr="009061D1" w:rsidRDefault="00535F99" w:rsidP="00535F99">
      <w:pPr>
        <w:pStyle w:val="ListBullet2"/>
      </w:pPr>
      <w:r w:rsidRPr="006C0D46">
        <w:rPr>
          <w:rStyle w:val="Emphasis"/>
        </w:rPr>
        <w:t xml:space="preserve">MuleSoft </w:t>
      </w:r>
      <w:r>
        <w:rPr>
          <w:rStyle w:val="Emphasis"/>
        </w:rPr>
        <w:t>Integrations</w:t>
      </w:r>
      <w:r>
        <w:t>: Leverage our library of MuleSoft pre-built APIs to accelerate, integrate SJGHC systems and deliver new employee experiences (e.g., fully automated onboarding, offboarding processes).</w:t>
      </w:r>
    </w:p>
    <w:p w14:paraId="07473B2B" w14:textId="77777777" w:rsidR="00535F99" w:rsidRDefault="00535F99" w:rsidP="00535F99">
      <w:pPr>
        <w:pStyle w:val="ListBullet2"/>
      </w:pPr>
      <w:r>
        <w:rPr>
          <w:rStyle w:val="Emphasis"/>
        </w:rPr>
        <w:t>Enterprise Security</w:t>
      </w:r>
      <w:r w:rsidRPr="00310C08">
        <w:rPr>
          <w:rStyle w:val="Emphasis"/>
        </w:rPr>
        <w:t xml:space="preserve"> by Design</w:t>
      </w:r>
      <w:r>
        <w:t>: Boosting business agility with security.</w:t>
      </w:r>
    </w:p>
    <w:p w14:paraId="52B58483" w14:textId="77777777" w:rsidR="00535F99" w:rsidRPr="00A95B5D" w:rsidRDefault="00535F99" w:rsidP="00535F99">
      <w:pPr>
        <w:pStyle w:val="ListBullet2"/>
      </w:pPr>
      <w:r w:rsidRPr="00F117B9">
        <w:rPr>
          <w:rStyle w:val="Emphasis"/>
        </w:rPr>
        <w:t>Full support to Healthcare solutions</w:t>
      </w:r>
      <w:r>
        <w:t>: Deliver a connected and interoperable patient journey in real-time through support of health standards such as FHIR, HL7, and SMART.</w:t>
      </w:r>
    </w:p>
    <w:p w14:paraId="18A96FA8" w14:textId="77777777" w:rsidR="00535F99" w:rsidRPr="0054444B" w:rsidRDefault="00535F99" w:rsidP="00535F99">
      <w:pPr>
        <w:pStyle w:val="Heading4"/>
      </w:pPr>
      <w:r w:rsidRPr="0054444B">
        <w:t>High-level Integration Architecture and Scope</w:t>
      </w:r>
    </w:p>
    <w:p w14:paraId="372D403F" w14:textId="77777777" w:rsidR="00535F99" w:rsidRDefault="00535F99" w:rsidP="00535F99">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5E067DE9" w14:textId="77777777" w:rsidR="00535F99" w:rsidRDefault="00535F99" w:rsidP="00535F99">
      <w:pPr>
        <w:pStyle w:val="BodyText"/>
        <w:rPr>
          <w:lang w:eastAsia="en-AU"/>
        </w:rPr>
        <w:sectPr w:rsidR="00535F99" w:rsidSect="00082380">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3A19495C" w14:textId="77777777" w:rsidR="00535F99" w:rsidRPr="0054444B" w:rsidRDefault="00535F99" w:rsidP="00535F99">
      <w:pPr>
        <w:pStyle w:val="BodyText"/>
      </w:pPr>
      <w:r>
        <w:lastRenderedPageBreak/>
        <w:fldChar w:fldCharType="end"/>
      </w:r>
      <w:r w:rsidRPr="0054444B">
        <w:rPr>
          <w:noProof/>
        </w:rPr>
        <w:drawing>
          <wp:inline distT="0" distB="0" distL="0" distR="0" wp14:anchorId="59B80194" wp14:editId="03216A9A">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77200F9B" w14:textId="77777777" w:rsidR="00535F99" w:rsidRPr="0054444B" w:rsidRDefault="00535F99" w:rsidP="00535F99">
      <w:pPr>
        <w:pStyle w:val="Caption"/>
        <w:jc w:val="center"/>
      </w:pPr>
      <w:bookmarkStart w:id="10" w:name="_Ref85008818"/>
      <w:bookmarkStart w:id="11" w:name="_Toc84576229"/>
      <w:bookmarkStart w:id="12" w:name="_Toc84834141"/>
      <w:r w:rsidRPr="0054444B">
        <w:t xml:space="preserve">Figure </w:t>
      </w:r>
      <w:r>
        <w:fldChar w:fldCharType="begin"/>
      </w:r>
      <w:r>
        <w:instrText xml:space="preserve"> SEQ Figure \* ARABIC </w:instrText>
      </w:r>
      <w:r>
        <w:fldChar w:fldCharType="separate"/>
      </w:r>
      <w:r>
        <w:rPr>
          <w:noProof/>
        </w:rPr>
        <w:t>3</w:t>
      </w:r>
      <w:r>
        <w:rPr>
          <w:noProof/>
        </w:rPr>
        <w:fldChar w:fldCharType="end"/>
      </w:r>
      <w:bookmarkEnd w:id="10"/>
      <w:r w:rsidRPr="0054444B">
        <w:t>: KPMG Proposed Integration Architecture.</w:t>
      </w:r>
      <w:bookmarkEnd w:id="11"/>
      <w:bookmarkEnd w:id="12"/>
    </w:p>
    <w:p w14:paraId="2403AE90" w14:textId="77777777" w:rsidR="00535F99" w:rsidRDefault="00535F99" w:rsidP="00535F99"/>
    <w:p w14:paraId="3C4C8A87" w14:textId="77777777" w:rsidR="00535F99" w:rsidRDefault="00535F99" w:rsidP="00535F99">
      <w:pPr>
        <w:sectPr w:rsidR="00535F99" w:rsidSect="00294ED6">
          <w:pgSz w:w="16839" w:h="11907" w:orient="landscape" w:code="9"/>
          <w:pgMar w:top="1134" w:right="1418" w:bottom="1134" w:left="1418" w:header="680" w:footer="567" w:gutter="0"/>
          <w:cols w:space="708"/>
          <w:docGrid w:linePitch="360"/>
        </w:sectPr>
      </w:pPr>
    </w:p>
    <w:p w14:paraId="5F6B2A11" w14:textId="77777777" w:rsidR="00535F99" w:rsidRPr="0094616E" w:rsidRDefault="00535F99" w:rsidP="00535F99">
      <w:pPr>
        <w:pStyle w:val="Heading4"/>
      </w:pPr>
      <w:r w:rsidRPr="0094616E">
        <w:lastRenderedPageBreak/>
        <w:t>Workday Integration Cloud</w:t>
      </w:r>
    </w:p>
    <w:p w14:paraId="2D39C3E4" w14:textId="77777777" w:rsidR="00535F99" w:rsidRDefault="00535F99" w:rsidP="00535F99">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1C1CC305" w14:textId="77777777" w:rsidR="00535F99" w:rsidRPr="004C1680" w:rsidRDefault="00535F99" w:rsidP="00535F99">
      <w:pPr>
        <w:pStyle w:val="BodyText"/>
        <w:jc w:val="center"/>
      </w:pPr>
      <w:r w:rsidRPr="003C70D8">
        <w:rPr>
          <w:noProof/>
        </w:rPr>
        <w:drawing>
          <wp:inline distT="0" distB="0" distL="0" distR="0" wp14:anchorId="340355A3" wp14:editId="7EF910D3">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16724B58" w14:textId="77777777" w:rsidR="00535F99" w:rsidRPr="003C70D8" w:rsidRDefault="00535F99" w:rsidP="00535F99">
      <w:pPr>
        <w:pStyle w:val="Caption"/>
        <w:jc w:val="center"/>
      </w:pPr>
      <w:bookmarkStart w:id="13" w:name="_Toc84576230"/>
      <w:bookmarkStart w:id="1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13"/>
      <w:bookmarkEnd w:id="14"/>
    </w:p>
    <w:p w14:paraId="39C12F1C" w14:textId="77777777" w:rsidR="00535F99" w:rsidRPr="00C93465" w:rsidRDefault="00535F99" w:rsidP="00535F99">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43390B3B" w14:textId="77777777" w:rsidR="00535F99" w:rsidRPr="00C93465" w:rsidRDefault="00535F99" w:rsidP="00535F99">
      <w:pPr>
        <w:pStyle w:val="BodyText"/>
      </w:pPr>
      <w:r w:rsidRPr="00C93465">
        <w:t xml:space="preserve">The Workday Integration Cloud would help </w:t>
      </w:r>
      <w:r>
        <w:t>SJGHC</w:t>
      </w:r>
      <w:r w:rsidRPr="00C93465">
        <w:t xml:space="preserve"> to fulfil the following objectives:</w:t>
      </w:r>
    </w:p>
    <w:p w14:paraId="7E70A9E6" w14:textId="77777777" w:rsidR="00535F99" w:rsidRPr="00C93465" w:rsidRDefault="00535F99" w:rsidP="00535F99">
      <w:pPr>
        <w:pStyle w:val="ListBullet"/>
      </w:pPr>
      <w:r w:rsidRPr="00C93465">
        <w:t>Facilitate the creation, deployment, optimisation, maintenance, and monitoring using Workday UI.</w:t>
      </w:r>
    </w:p>
    <w:p w14:paraId="4332EA18" w14:textId="77777777" w:rsidR="00535F99" w:rsidRPr="00C93465" w:rsidRDefault="00535F99" w:rsidP="00535F99">
      <w:pPr>
        <w:pStyle w:val="ListBullet"/>
      </w:pPr>
      <w:r w:rsidRPr="00C93465">
        <w:t>Provide scalable and flexible integration layer.</w:t>
      </w:r>
    </w:p>
    <w:p w14:paraId="134B7935" w14:textId="77777777" w:rsidR="00535F99" w:rsidRPr="00C93465" w:rsidRDefault="00535F99" w:rsidP="00535F99">
      <w:pPr>
        <w:pStyle w:val="ListBullet"/>
      </w:pPr>
      <w:r w:rsidRPr="00C93465">
        <w:t>Interconnect and support the latest industry standards, protocols, and formats.</w:t>
      </w:r>
    </w:p>
    <w:p w14:paraId="51759B9A" w14:textId="77777777" w:rsidR="00535F99" w:rsidRPr="00492E91" w:rsidRDefault="00535F99" w:rsidP="00535F99">
      <w:pPr>
        <w:pStyle w:val="ListBullet"/>
      </w:pPr>
      <w:r w:rsidRPr="00C93465">
        <w:t>To simplify and accelerate the process of integrating with Workday, we provide a series of pre-built and configurable connectors.</w:t>
      </w:r>
    </w:p>
    <w:p w14:paraId="27DF4960" w14:textId="77777777" w:rsidR="00535F99" w:rsidRDefault="00535F99" w:rsidP="00535F99">
      <w:pPr>
        <w:pStyle w:val="Heading4"/>
      </w:pPr>
      <w:r w:rsidRPr="0044184F">
        <w:t>Workday Connectors and Tools</w:t>
      </w:r>
    </w:p>
    <w:p w14:paraId="3C0EA6F7" w14:textId="77777777" w:rsidR="00535F99" w:rsidRPr="0094616E" w:rsidRDefault="00535F99" w:rsidP="00535F99">
      <w:pPr>
        <w:pStyle w:val="BodyText"/>
        <w:rPr>
          <w:rStyle w:val="Emphasis"/>
        </w:rPr>
      </w:pPr>
      <w:r w:rsidRPr="0094616E">
        <w:rPr>
          <w:rStyle w:val="Emphasis"/>
        </w:rPr>
        <w:t>Certified Connectors</w:t>
      </w:r>
    </w:p>
    <w:p w14:paraId="19282953" w14:textId="77777777" w:rsidR="00535F99" w:rsidRPr="008526CC" w:rsidRDefault="00535F99" w:rsidP="00535F99">
      <w:pPr>
        <w:pStyle w:val="BodyText"/>
      </w:pPr>
      <w:r w:rsidRPr="008526CC">
        <w:t>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Workday adapt them to address new features and functionality within Workday core applications (for example, compliance updates), as well as update the tooling and technology powering these connectors.</w:t>
      </w:r>
    </w:p>
    <w:p w14:paraId="34C61597" w14:textId="77777777" w:rsidR="00535F99" w:rsidRPr="0094616E" w:rsidRDefault="00535F99" w:rsidP="00535F99">
      <w:pPr>
        <w:pStyle w:val="BodyText"/>
        <w:rPr>
          <w:rStyle w:val="Emphasis"/>
        </w:rPr>
      </w:pPr>
      <w:r w:rsidRPr="0094616E">
        <w:rPr>
          <w:rStyle w:val="Emphasis"/>
        </w:rPr>
        <w:lastRenderedPageBreak/>
        <w:t>E</w:t>
      </w:r>
      <w:r>
        <w:rPr>
          <w:rStyle w:val="Emphasis"/>
        </w:rPr>
        <w:t>IB</w:t>
      </w:r>
    </w:p>
    <w:p w14:paraId="2E3723CA" w14:textId="77777777" w:rsidR="00535F99" w:rsidRDefault="00535F99" w:rsidP="00535F99">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1464BF5F" w14:textId="77777777" w:rsidR="00535F99" w:rsidRPr="003C70D8" w:rsidRDefault="00535F99" w:rsidP="00535F99">
      <w:pPr>
        <w:pStyle w:val="BodyText"/>
        <w:jc w:val="center"/>
      </w:pPr>
      <w:r w:rsidRPr="003C70D8">
        <w:rPr>
          <w:noProof/>
        </w:rPr>
        <w:drawing>
          <wp:inline distT="0" distB="0" distL="0" distR="0" wp14:anchorId="340771DA" wp14:editId="1CA79423">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80E61D2" w14:textId="77777777" w:rsidR="00535F99" w:rsidRPr="003C70D8" w:rsidRDefault="00535F99" w:rsidP="00535F99">
      <w:pPr>
        <w:pStyle w:val="Caption"/>
        <w:jc w:val="center"/>
      </w:pPr>
      <w:bookmarkStart w:id="15" w:name="_Toc84576231"/>
      <w:bookmarkStart w:id="1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15"/>
      <w:bookmarkEnd w:id="16"/>
    </w:p>
    <w:p w14:paraId="5ACBABF9" w14:textId="77777777" w:rsidR="00535F99" w:rsidRPr="007B4742" w:rsidRDefault="00535F99" w:rsidP="00535F99">
      <w:pPr>
        <w:pStyle w:val="BodyText"/>
        <w:rPr>
          <w:rStyle w:val="Emphasis"/>
        </w:rPr>
      </w:pPr>
      <w:r w:rsidRPr="007B4742">
        <w:rPr>
          <w:rStyle w:val="Emphasis"/>
        </w:rPr>
        <w:t>Outbound EIBs</w:t>
      </w:r>
    </w:p>
    <w:p w14:paraId="529164DE" w14:textId="77777777" w:rsidR="00535F99" w:rsidRPr="007B4742" w:rsidRDefault="00535F99" w:rsidP="00535F99">
      <w:pPr>
        <w:pStyle w:val="BodyText"/>
      </w:pPr>
      <w:r w:rsidRPr="007B4742">
        <w:t xml:space="preserve">Outbound EIBs would extract information from the Workday system, and either attach it back to the </w:t>
      </w:r>
      <w:r>
        <w:t>SJGHC</w:t>
      </w:r>
      <w:r w:rsidRPr="007B4742">
        <w:t xml:space="preserve"> tenant for future use or reference or send it somewhere for further processing. Currently, over 75% of outbound EIBs currently in the Workday production environment globally send a file to an external destination via sftp.</w:t>
      </w:r>
    </w:p>
    <w:p w14:paraId="2ED78AB1" w14:textId="77777777" w:rsidR="00535F99" w:rsidRPr="007B4742" w:rsidRDefault="00535F99" w:rsidP="00535F99">
      <w:pPr>
        <w:pStyle w:val="BodyText"/>
        <w:rPr>
          <w:rStyle w:val="Emphasis"/>
        </w:rPr>
      </w:pPr>
      <w:r w:rsidRPr="007B4742">
        <w:rPr>
          <w:rStyle w:val="Emphasis"/>
        </w:rPr>
        <w:t>Inbound EIBs</w:t>
      </w:r>
    </w:p>
    <w:p w14:paraId="1DF06D50" w14:textId="77777777" w:rsidR="00535F99" w:rsidRDefault="00535F99" w:rsidP="00535F99">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2B9E54B4" w14:textId="77777777" w:rsidR="00535F99" w:rsidRPr="0094616E" w:rsidRDefault="00535F99" w:rsidP="00535F99">
      <w:pPr>
        <w:pStyle w:val="BodyText"/>
        <w:rPr>
          <w:rStyle w:val="Emphasis"/>
        </w:rPr>
      </w:pPr>
      <w:r w:rsidRPr="0094616E">
        <w:rPr>
          <w:rStyle w:val="Emphasis"/>
        </w:rPr>
        <w:t>Workday Studio</w:t>
      </w:r>
    </w:p>
    <w:p w14:paraId="74245188" w14:textId="77777777" w:rsidR="00535F99" w:rsidRPr="00992C6C" w:rsidRDefault="00535F99" w:rsidP="00535F99">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3058CDEF" w14:textId="77777777" w:rsidR="00535F99" w:rsidRPr="00992C6C" w:rsidRDefault="00535F99" w:rsidP="00535F99">
      <w:pPr>
        <w:pStyle w:val="ListBullet"/>
      </w:pPr>
      <w:r w:rsidRPr="00992C6C">
        <w:t>Multiple different data sources and/or delivery requirements.</w:t>
      </w:r>
    </w:p>
    <w:p w14:paraId="59E129A8" w14:textId="77777777" w:rsidR="00535F99" w:rsidRPr="00992C6C" w:rsidRDefault="00535F99" w:rsidP="00535F99">
      <w:pPr>
        <w:pStyle w:val="ListBullet"/>
      </w:pPr>
      <w:r w:rsidRPr="00992C6C">
        <w:t>Scalable and efficient processing of potentially very large data sets (up to tens of gigabytes).</w:t>
      </w:r>
    </w:p>
    <w:p w14:paraId="2E07F816" w14:textId="77777777" w:rsidR="00535F99" w:rsidRPr="00992C6C" w:rsidRDefault="00535F99" w:rsidP="00535F99">
      <w:pPr>
        <w:pStyle w:val="ListBullet"/>
      </w:pPr>
      <w:r w:rsidRPr="00992C6C">
        <w:t>Complex looping or branching logic based on dynamic data or external variables.</w:t>
      </w:r>
    </w:p>
    <w:p w14:paraId="02C5269C" w14:textId="77777777" w:rsidR="00535F99" w:rsidRPr="00992C6C" w:rsidRDefault="00535F99" w:rsidP="00535F99">
      <w:pPr>
        <w:pStyle w:val="ListBullet"/>
      </w:pPr>
      <w:r w:rsidRPr="00992C6C">
        <w:t>Sophisticated change detection requirements.</w:t>
      </w:r>
    </w:p>
    <w:p w14:paraId="6066CE24" w14:textId="77777777" w:rsidR="00535F99" w:rsidRPr="00992C6C" w:rsidRDefault="00535F99" w:rsidP="00535F99">
      <w:pPr>
        <w:pStyle w:val="ListBullet"/>
      </w:pPr>
      <w:r w:rsidRPr="00992C6C">
        <w:t>Complex error scenarios and corresponding need to react differently to error conditions.</w:t>
      </w:r>
    </w:p>
    <w:p w14:paraId="62FF2002" w14:textId="77777777" w:rsidR="00535F99" w:rsidRDefault="00535F99" w:rsidP="00535F99">
      <w:pPr>
        <w:pStyle w:val="ListBullet"/>
      </w:pPr>
      <w:r w:rsidRPr="00992C6C">
        <w:lastRenderedPageBreak/>
        <w:t>Need for rigorous source code control, unit testing, debugging, logging, and other formal development Disciplines.</w:t>
      </w:r>
    </w:p>
    <w:p w14:paraId="707BD0E7" w14:textId="77777777" w:rsidR="00535F99" w:rsidRDefault="00535F99" w:rsidP="00535F99">
      <w:pPr>
        <w:pStyle w:val="BodyText"/>
      </w:pPr>
      <w:r w:rsidRPr="00992C6C">
        <w:t xml:space="preserve">Workday Integration Cloud aligns with the requirements for the </w:t>
      </w:r>
      <w:r>
        <w:t>SJGHC</w:t>
      </w:r>
      <w:r w:rsidRPr="00992C6C">
        <w:t xml:space="preserve"> HR</w:t>
      </w:r>
      <w:r>
        <w:t>IS</w:t>
      </w:r>
      <w:r w:rsidRPr="00992C6C">
        <w:t xml:space="preserve"> Project. The diagram below depicts the integration architecture that we have considered for </w:t>
      </w:r>
      <w:r>
        <w:t>SJGHC</w:t>
      </w:r>
      <w:r w:rsidRPr="00992C6C">
        <w:t xml:space="preserve"> and incorporates two phases per the deployment approach proposed.</w:t>
      </w:r>
    </w:p>
    <w:p w14:paraId="590A2880" w14:textId="77777777" w:rsidR="00535F99" w:rsidRDefault="00535F99" w:rsidP="00535F99">
      <w:pPr>
        <w:pStyle w:val="BodyText"/>
      </w:pPr>
      <w:r>
        <w:t xml:space="preserve">As suggested by </w:t>
      </w:r>
      <w:r w:rsidRPr="00A51E51">
        <w:t>SJGHC</w:t>
      </w:r>
      <w:r>
        <w:t xml:space="preserve">, first 4-5 months will be dedicated to </w:t>
      </w:r>
      <w:r w:rsidRPr="000E78A1">
        <w:t>detailed process harmonisation and requirements gathering (Functional and Non-Functional) across Group Services and Hospitals.</w:t>
      </w:r>
      <w:r>
        <w:t xml:space="preserve"> KPMG would carry out the following activities to achieve scalable, agile, performant integration Solution Design at the end of the phase:</w:t>
      </w:r>
    </w:p>
    <w:p w14:paraId="75C096A1" w14:textId="77777777" w:rsidR="00535F99" w:rsidRPr="00064899" w:rsidRDefault="00535F99" w:rsidP="00535F99">
      <w:pPr>
        <w:pStyle w:val="BodyText"/>
      </w:pPr>
      <w:r w:rsidRPr="00805804">
        <w:t xml:space="preserve">KPMG proposes to conduct multiple integration discovery workshops </w:t>
      </w:r>
      <w:r>
        <w:t xml:space="preserve">during requirement gathering phase </w:t>
      </w:r>
      <w:r w:rsidRPr="00805804">
        <w:t xml:space="preserve">with business stakeholders, </w:t>
      </w:r>
      <w:r>
        <w:t>SJGHC</w:t>
      </w:r>
      <w:r w:rsidRPr="00805804">
        <w:t xml:space="preserve"> solution architects, security /infrastructure architects and key personnel to understand integration needs</w:t>
      </w:r>
      <w:r>
        <w:t xml:space="preserve"> both functional and non-functional.</w:t>
      </w:r>
    </w:p>
    <w:p w14:paraId="785FA069" w14:textId="77777777" w:rsidR="00535F99" w:rsidRPr="00333C5A" w:rsidRDefault="00535F99" w:rsidP="00535F99">
      <w:pPr>
        <w:pStyle w:val="BodyText"/>
      </w:pPr>
      <w:r>
        <w:t xml:space="preserve">This will enable us to </w:t>
      </w:r>
      <w:r w:rsidRPr="00333C5A">
        <w:t>validate:</w:t>
      </w:r>
    </w:p>
    <w:p w14:paraId="0799DB27" w14:textId="77777777" w:rsidR="00535F99" w:rsidRPr="00333C5A" w:rsidRDefault="00535F99" w:rsidP="00535F99">
      <w:pPr>
        <w:pStyle w:val="ListBullet"/>
      </w:pPr>
      <w:r>
        <w:t>T</w:t>
      </w:r>
      <w:r w:rsidRPr="00333C5A">
        <w:t>he reference architecture</w:t>
      </w:r>
      <w:r>
        <w:t>.</w:t>
      </w:r>
    </w:p>
    <w:p w14:paraId="34791626" w14:textId="77777777" w:rsidR="00535F99" w:rsidRPr="00333C5A" w:rsidRDefault="00535F99" w:rsidP="00535F99">
      <w:pPr>
        <w:pStyle w:val="ListBullet"/>
      </w:pPr>
      <w:r>
        <w:t>C</w:t>
      </w:r>
      <w:r w:rsidRPr="00333C5A">
        <w:t>onfirm the scope of work by validating integration interface inventory and validate the timelines</w:t>
      </w:r>
      <w:r>
        <w:t>.</w:t>
      </w:r>
    </w:p>
    <w:p w14:paraId="24538560" w14:textId="77777777" w:rsidR="00535F99" w:rsidRPr="00333C5A" w:rsidRDefault="00535F99" w:rsidP="00535F99">
      <w:pPr>
        <w:pStyle w:val="ListBullet"/>
      </w:pPr>
      <w:r>
        <w:t>D</w:t>
      </w:r>
      <w:r w:rsidRPr="00333C5A">
        <w:t>efine and confirm high</w:t>
      </w:r>
      <w:r>
        <w:t>-</w:t>
      </w:r>
      <w:r w:rsidRPr="00333C5A">
        <w:t>level enterprise integration design patterns</w:t>
      </w:r>
      <w:r>
        <w:t>.</w:t>
      </w:r>
    </w:p>
    <w:p w14:paraId="333077FC" w14:textId="77777777" w:rsidR="00535F99" w:rsidRPr="00333C5A" w:rsidRDefault="00535F99" w:rsidP="00535F99">
      <w:pPr>
        <w:pStyle w:val="ListBullet"/>
      </w:pPr>
      <w:r>
        <w:t xml:space="preserve">Understand </w:t>
      </w:r>
      <w:r w:rsidRPr="00333C5A">
        <w:t>security and compliance requirement such as adherence to HL7 messaging protocols</w:t>
      </w:r>
      <w:r>
        <w:t>.</w:t>
      </w:r>
    </w:p>
    <w:p w14:paraId="6577DCA8" w14:textId="77777777" w:rsidR="00535F99" w:rsidRPr="00333C5A" w:rsidRDefault="00535F99" w:rsidP="00535F99">
      <w:pPr>
        <w:pStyle w:val="ListBullet"/>
      </w:pPr>
      <w:r>
        <w:t xml:space="preserve">Understand </w:t>
      </w:r>
      <w:r w:rsidRPr="00333C5A">
        <w:t>high availability, scalability, and reliability requirement</w:t>
      </w:r>
      <w:r>
        <w:t>.</w:t>
      </w:r>
    </w:p>
    <w:p w14:paraId="4258F844" w14:textId="77777777" w:rsidR="00535F99" w:rsidRDefault="00535F99" w:rsidP="00535F99">
      <w:pPr>
        <w:pStyle w:val="BodyText"/>
      </w:pPr>
      <w:r>
        <w:t>Currently we have assumed that most of the integrations will follow asynchronous file-based integration using Workday predefined format and Canonical Data Model (CDM). However, this will be validated during design phase.</w:t>
      </w:r>
    </w:p>
    <w:p w14:paraId="6A391D5F" w14:textId="77777777" w:rsidR="00535F99" w:rsidRPr="009B7C6F" w:rsidRDefault="00535F99" w:rsidP="00535F99">
      <w:pPr>
        <w:pStyle w:val="BodyText"/>
      </w:pPr>
      <w:r w:rsidRPr="009B7C6F">
        <w:t>During Design phase, KPMG team will arrange multiple design sessions to finalise the respective</w:t>
      </w:r>
      <w:r>
        <w:t xml:space="preserve"> </w:t>
      </w:r>
      <w:r w:rsidRPr="009B7C6F">
        <w:t>integration interface design.</w:t>
      </w:r>
    </w:p>
    <w:p w14:paraId="2C28A918" w14:textId="77777777" w:rsidR="00535F99" w:rsidRDefault="00535F99" w:rsidP="00535F99">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2EEBC08E" w14:textId="77777777" w:rsidR="00535F99" w:rsidRDefault="00535F99" w:rsidP="00535F99">
      <w:pPr>
        <w:pStyle w:val="BodyText"/>
      </w:pPr>
      <w:r>
        <w:br w:type="page"/>
      </w:r>
    </w:p>
    <w:p w14:paraId="2546E253" w14:textId="77777777" w:rsidR="00535F99" w:rsidRDefault="00535F99" w:rsidP="00535F99">
      <w:pPr>
        <w:pStyle w:val="Heading4"/>
      </w:pPr>
      <w:r>
        <w:lastRenderedPageBreak/>
        <w:t>Our Implementation Experience</w:t>
      </w:r>
    </w:p>
    <w:p w14:paraId="2B6562B8" w14:textId="77777777" w:rsidR="00535F99" w:rsidRDefault="00535F99" w:rsidP="00535F99">
      <w:pPr>
        <w:pStyle w:val="BodyText"/>
      </w:pPr>
      <w:r>
        <w:fldChar w:fldCharType="begin"/>
      </w:r>
      <w:r>
        <w:instrText xml:space="preserve"> REF _Ref85008935 \h </w:instrText>
      </w:r>
      <w:r>
        <w:fldChar w:fldCharType="separate"/>
      </w:r>
      <w:r>
        <w:t xml:space="preserve">Table </w:t>
      </w:r>
      <w:r>
        <w:rPr>
          <w:noProof/>
        </w:rPr>
        <w:t>7</w:t>
      </w:r>
      <w:r>
        <w:fldChar w:fldCharType="end"/>
      </w:r>
      <w:r>
        <w:t xml:space="preserve"> below describes our experience integrating to SJGHC key systems.</w:t>
      </w:r>
    </w:p>
    <w:p w14:paraId="6B88FB24" w14:textId="77777777" w:rsidR="00535F99" w:rsidRDefault="00535F99" w:rsidP="00535F99">
      <w:pPr>
        <w:pStyle w:val="Caption"/>
        <w:keepNext/>
      </w:pPr>
      <w:bookmarkStart w:id="17" w:name="_Ref85008935"/>
      <w:r>
        <w:t xml:space="preserve">Table </w:t>
      </w:r>
      <w:r>
        <w:fldChar w:fldCharType="begin"/>
      </w:r>
      <w:r>
        <w:instrText xml:space="preserve"> SEQ Table \* ARABIC </w:instrText>
      </w:r>
      <w:r>
        <w:fldChar w:fldCharType="separate"/>
      </w:r>
      <w:r>
        <w:rPr>
          <w:noProof/>
        </w:rPr>
        <w:t>7</w:t>
      </w:r>
      <w:r>
        <w:rPr>
          <w:noProof/>
        </w:rPr>
        <w:fldChar w:fldCharType="end"/>
      </w:r>
      <w:bookmarkEnd w:id="17"/>
      <w:r>
        <w:t>: KPMG's Integration Experience with SJGHC Corporate Applications.</w:t>
      </w:r>
    </w:p>
    <w:tbl>
      <w:tblPr>
        <w:tblStyle w:val="KPMGTable2"/>
        <w:tblW w:w="0" w:type="auto"/>
        <w:tblLook w:val="00A0" w:firstRow="1" w:lastRow="0" w:firstColumn="1" w:lastColumn="0" w:noHBand="0" w:noVBand="0"/>
        <w:tblCaption w:val="Table_1"/>
      </w:tblPr>
      <w:tblGrid>
        <w:gridCol w:w="4301"/>
        <w:gridCol w:w="1501"/>
        <w:gridCol w:w="1564"/>
        <w:gridCol w:w="2263"/>
      </w:tblGrid>
      <w:tr w:rsidR="00535F99" w:rsidRPr="008E36AB" w14:paraId="7A481581" w14:textId="77777777" w:rsidTr="00EF0727">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14:paraId="01178D2B" w14:textId="77777777" w:rsidR="00535F99" w:rsidRPr="00470C19" w:rsidRDefault="00535F99" w:rsidP="00EF0727">
            <w:pPr>
              <w:pStyle w:val="TableHeading"/>
            </w:pPr>
            <w:r>
              <w:t>SJGHC System</w:t>
            </w:r>
          </w:p>
        </w:tc>
        <w:tc>
          <w:tcPr>
            <w:tcW w:w="0" w:type="auto"/>
          </w:tcPr>
          <w:p w14:paraId="7F8F4C1C" w14:textId="77777777" w:rsidR="00535F99" w:rsidRDefault="00535F99" w:rsidP="00EF0727">
            <w:pPr>
              <w:pStyle w:val="TableHeading"/>
            </w:pPr>
            <w:r>
              <w:t>Domain</w:t>
            </w:r>
          </w:p>
        </w:tc>
        <w:tc>
          <w:tcPr>
            <w:tcW w:w="1564" w:type="dxa"/>
            <w:noWrap/>
          </w:tcPr>
          <w:p w14:paraId="3767D5CB" w14:textId="77777777" w:rsidR="00535F99" w:rsidRPr="00470C19" w:rsidRDefault="00535F99" w:rsidP="00EF0727">
            <w:pPr>
              <w:pStyle w:val="TableHeading"/>
            </w:pPr>
            <w:r>
              <w:t xml:space="preserve">Experience </w:t>
            </w:r>
            <w:r w:rsidRPr="00BE60D4">
              <w:t>Integrating</w:t>
            </w:r>
            <w:r>
              <w:t xml:space="preserve"> to </w:t>
            </w:r>
            <w:r w:rsidRPr="00BE60D4">
              <w:t>Specific</w:t>
            </w:r>
            <w:r>
              <w:t xml:space="preserve"> System</w:t>
            </w:r>
          </w:p>
        </w:tc>
        <w:tc>
          <w:tcPr>
            <w:tcW w:w="2263" w:type="dxa"/>
          </w:tcPr>
          <w:p w14:paraId="2581A949" w14:textId="77777777" w:rsidR="00535F99" w:rsidRPr="00470C19" w:rsidRDefault="00535F99" w:rsidP="00EF0727">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535F99" w:rsidRPr="008E36AB" w14:paraId="12FB82A9" w14:textId="77777777" w:rsidTr="00EF0727">
        <w:trPr>
          <w:trHeight w:val="535"/>
        </w:trPr>
        <w:tc>
          <w:tcPr>
            <w:tcW w:w="0" w:type="auto"/>
            <w:noWrap/>
          </w:tcPr>
          <w:p w14:paraId="3A6DFAB6" w14:textId="77777777" w:rsidR="00535F99" w:rsidRPr="00470C19" w:rsidRDefault="00535F99" w:rsidP="00EF0727">
            <w:pPr>
              <w:pStyle w:val="BodyText"/>
            </w:pPr>
            <w:r>
              <w:t>Ascender Pay</w:t>
            </w:r>
          </w:p>
        </w:tc>
        <w:tc>
          <w:tcPr>
            <w:tcW w:w="0" w:type="auto"/>
          </w:tcPr>
          <w:p w14:paraId="2837F3E8" w14:textId="77777777" w:rsidR="00535F99" w:rsidRDefault="00535F99" w:rsidP="00EF0727">
            <w:pPr>
              <w:pStyle w:val="BodyText"/>
            </w:pPr>
            <w:r>
              <w:t>Payroll</w:t>
            </w:r>
          </w:p>
        </w:tc>
        <w:tc>
          <w:tcPr>
            <w:tcW w:w="1564" w:type="dxa"/>
            <w:noWrap/>
          </w:tcPr>
          <w:p w14:paraId="0594D251" w14:textId="77777777" w:rsidR="00535F99" w:rsidRPr="00470C19" w:rsidRDefault="00535F99" w:rsidP="00EF0727">
            <w:pPr>
              <w:pStyle w:val="BodyText"/>
            </w:pPr>
            <w:r>
              <w:t>Yes</w:t>
            </w:r>
          </w:p>
        </w:tc>
        <w:tc>
          <w:tcPr>
            <w:tcW w:w="2263" w:type="dxa"/>
          </w:tcPr>
          <w:p w14:paraId="39552865" w14:textId="77777777" w:rsidR="00535F99" w:rsidRPr="00470C19" w:rsidRDefault="00535F99" w:rsidP="00EF0727">
            <w:pPr>
              <w:pStyle w:val="BodyText"/>
            </w:pPr>
            <w:r>
              <w:t>Yes</w:t>
            </w:r>
          </w:p>
        </w:tc>
      </w:tr>
      <w:tr w:rsidR="00535F99" w:rsidRPr="008E36AB" w14:paraId="2FFCFE67" w14:textId="77777777" w:rsidTr="00EF0727">
        <w:trPr>
          <w:trHeight w:val="535"/>
        </w:trPr>
        <w:tc>
          <w:tcPr>
            <w:tcW w:w="0" w:type="auto"/>
            <w:noWrap/>
          </w:tcPr>
          <w:p w14:paraId="55D04A4F" w14:textId="77777777" w:rsidR="00535F99" w:rsidRPr="00470C19" w:rsidRDefault="00535F99" w:rsidP="00EF0727">
            <w:pPr>
              <w:pStyle w:val="BodyText"/>
            </w:pPr>
            <w:r>
              <w:t>Totara Learn</w:t>
            </w:r>
          </w:p>
        </w:tc>
        <w:tc>
          <w:tcPr>
            <w:tcW w:w="0" w:type="auto"/>
          </w:tcPr>
          <w:p w14:paraId="32BFAC64" w14:textId="77777777" w:rsidR="00535F99" w:rsidRDefault="00535F99" w:rsidP="00EF0727">
            <w:pPr>
              <w:pStyle w:val="BodyText"/>
            </w:pPr>
            <w:r>
              <w:t>Learning</w:t>
            </w:r>
          </w:p>
        </w:tc>
        <w:tc>
          <w:tcPr>
            <w:tcW w:w="1564" w:type="dxa"/>
            <w:noWrap/>
          </w:tcPr>
          <w:p w14:paraId="7E453D2F" w14:textId="77777777" w:rsidR="00535F99" w:rsidRPr="00470C19" w:rsidRDefault="00535F99" w:rsidP="00EF0727">
            <w:pPr>
              <w:pStyle w:val="BodyText"/>
            </w:pPr>
            <w:r>
              <w:t>No</w:t>
            </w:r>
          </w:p>
        </w:tc>
        <w:tc>
          <w:tcPr>
            <w:tcW w:w="2263" w:type="dxa"/>
          </w:tcPr>
          <w:p w14:paraId="41493181" w14:textId="77777777" w:rsidR="00535F99" w:rsidRPr="00470C19" w:rsidRDefault="00535F99" w:rsidP="00EF0727">
            <w:pPr>
              <w:pStyle w:val="BodyText"/>
            </w:pPr>
            <w:r>
              <w:t>Yes</w:t>
            </w:r>
          </w:p>
        </w:tc>
      </w:tr>
      <w:tr w:rsidR="00535F99" w:rsidRPr="008E36AB" w14:paraId="0A229348" w14:textId="77777777" w:rsidTr="00EF0727">
        <w:trPr>
          <w:trHeight w:val="535"/>
        </w:trPr>
        <w:tc>
          <w:tcPr>
            <w:tcW w:w="0" w:type="auto"/>
            <w:noWrap/>
          </w:tcPr>
          <w:p w14:paraId="17B87569" w14:textId="77777777" w:rsidR="00535F99" w:rsidRPr="00470C19" w:rsidRDefault="00535F99" w:rsidP="00EF0727">
            <w:pPr>
              <w:pStyle w:val="BodyText"/>
            </w:pPr>
            <w:r>
              <w:t>Kronos Time &amp; Attendance</w:t>
            </w:r>
          </w:p>
        </w:tc>
        <w:tc>
          <w:tcPr>
            <w:tcW w:w="0" w:type="auto"/>
          </w:tcPr>
          <w:p w14:paraId="1A7CF545" w14:textId="77777777" w:rsidR="00535F99" w:rsidRDefault="00535F99" w:rsidP="00EF0727">
            <w:pPr>
              <w:pStyle w:val="BodyText"/>
            </w:pPr>
            <w:r>
              <w:t>Time Tracking</w:t>
            </w:r>
          </w:p>
        </w:tc>
        <w:tc>
          <w:tcPr>
            <w:tcW w:w="1564" w:type="dxa"/>
            <w:noWrap/>
          </w:tcPr>
          <w:p w14:paraId="46DA0D6A" w14:textId="77777777" w:rsidR="00535F99" w:rsidRPr="00470C19" w:rsidRDefault="00535F99" w:rsidP="00EF0727">
            <w:pPr>
              <w:pStyle w:val="BodyText"/>
            </w:pPr>
            <w:r>
              <w:t>Yes</w:t>
            </w:r>
          </w:p>
        </w:tc>
        <w:tc>
          <w:tcPr>
            <w:tcW w:w="2263" w:type="dxa"/>
          </w:tcPr>
          <w:p w14:paraId="364181F0" w14:textId="77777777" w:rsidR="00535F99" w:rsidRPr="00470C19" w:rsidRDefault="00535F99" w:rsidP="00EF0727">
            <w:pPr>
              <w:pStyle w:val="BodyText"/>
            </w:pPr>
            <w:r>
              <w:t>Yes</w:t>
            </w:r>
          </w:p>
        </w:tc>
      </w:tr>
      <w:tr w:rsidR="00535F99" w:rsidRPr="008E36AB" w14:paraId="506AE7E3" w14:textId="77777777" w:rsidTr="00EF0727">
        <w:trPr>
          <w:trHeight w:val="535"/>
        </w:trPr>
        <w:tc>
          <w:tcPr>
            <w:tcW w:w="0" w:type="auto"/>
            <w:noWrap/>
          </w:tcPr>
          <w:p w14:paraId="6B78E262" w14:textId="77777777" w:rsidR="00535F99" w:rsidRPr="00470C19" w:rsidRDefault="00535F99" w:rsidP="00EF0727">
            <w:pPr>
              <w:pStyle w:val="BodyText"/>
            </w:pPr>
            <w:r>
              <w:t>Oracle ERP</w:t>
            </w:r>
          </w:p>
        </w:tc>
        <w:tc>
          <w:tcPr>
            <w:tcW w:w="0" w:type="auto"/>
          </w:tcPr>
          <w:p w14:paraId="1791B068" w14:textId="77777777" w:rsidR="00535F99" w:rsidRDefault="00535F99" w:rsidP="00EF0727">
            <w:pPr>
              <w:pStyle w:val="BodyText"/>
            </w:pPr>
            <w:r>
              <w:t>Finance</w:t>
            </w:r>
          </w:p>
        </w:tc>
        <w:tc>
          <w:tcPr>
            <w:tcW w:w="1564" w:type="dxa"/>
            <w:noWrap/>
          </w:tcPr>
          <w:p w14:paraId="4B294159" w14:textId="77777777" w:rsidR="00535F99" w:rsidRPr="00470C19" w:rsidRDefault="00535F99" w:rsidP="00EF0727">
            <w:pPr>
              <w:pStyle w:val="BodyText"/>
            </w:pPr>
            <w:r>
              <w:t>Yes</w:t>
            </w:r>
          </w:p>
        </w:tc>
        <w:tc>
          <w:tcPr>
            <w:tcW w:w="2263" w:type="dxa"/>
          </w:tcPr>
          <w:p w14:paraId="08BCDCAF" w14:textId="77777777" w:rsidR="00535F99" w:rsidRPr="00470C19" w:rsidRDefault="00535F99" w:rsidP="00EF0727">
            <w:pPr>
              <w:pStyle w:val="BodyText"/>
            </w:pPr>
            <w:r>
              <w:t>Yes</w:t>
            </w:r>
          </w:p>
        </w:tc>
      </w:tr>
      <w:tr w:rsidR="00535F99" w:rsidRPr="008E36AB" w14:paraId="1A9A3198" w14:textId="77777777" w:rsidTr="00EF0727">
        <w:trPr>
          <w:trHeight w:val="535"/>
        </w:trPr>
        <w:tc>
          <w:tcPr>
            <w:tcW w:w="0" w:type="auto"/>
            <w:noWrap/>
          </w:tcPr>
          <w:p w14:paraId="304EBFCA" w14:textId="77777777" w:rsidR="00535F99" w:rsidRPr="00470C19" w:rsidRDefault="00535F99" w:rsidP="00EF0727">
            <w:pPr>
              <w:pStyle w:val="BodyText"/>
            </w:pPr>
            <w:r>
              <w:t>Patient Administration System</w:t>
            </w:r>
          </w:p>
        </w:tc>
        <w:tc>
          <w:tcPr>
            <w:tcW w:w="0" w:type="auto"/>
          </w:tcPr>
          <w:p w14:paraId="5820776E" w14:textId="77777777" w:rsidR="00535F99" w:rsidRDefault="00535F99" w:rsidP="00EF0727">
            <w:pPr>
              <w:pStyle w:val="BodyText"/>
            </w:pPr>
            <w:r>
              <w:t>Care</w:t>
            </w:r>
          </w:p>
        </w:tc>
        <w:tc>
          <w:tcPr>
            <w:tcW w:w="1564" w:type="dxa"/>
            <w:noWrap/>
          </w:tcPr>
          <w:p w14:paraId="7092A900" w14:textId="77777777" w:rsidR="00535F99" w:rsidRPr="00470C19" w:rsidRDefault="00535F99" w:rsidP="00EF0727">
            <w:pPr>
              <w:pStyle w:val="BodyText"/>
            </w:pPr>
            <w:r>
              <w:t>No</w:t>
            </w:r>
          </w:p>
        </w:tc>
        <w:tc>
          <w:tcPr>
            <w:tcW w:w="2263" w:type="dxa"/>
          </w:tcPr>
          <w:p w14:paraId="456A505F" w14:textId="77777777" w:rsidR="00535F99" w:rsidRPr="00470C19" w:rsidRDefault="00535F99" w:rsidP="00EF0727">
            <w:pPr>
              <w:pStyle w:val="BodyText"/>
            </w:pPr>
            <w:r>
              <w:t>Yes</w:t>
            </w:r>
          </w:p>
        </w:tc>
      </w:tr>
      <w:tr w:rsidR="00535F99" w:rsidRPr="008E36AB" w14:paraId="0952C24B" w14:textId="77777777" w:rsidTr="00EF0727">
        <w:trPr>
          <w:trHeight w:val="535"/>
        </w:trPr>
        <w:tc>
          <w:tcPr>
            <w:tcW w:w="0" w:type="auto"/>
            <w:noWrap/>
          </w:tcPr>
          <w:p w14:paraId="286D48F8" w14:textId="77777777" w:rsidR="00535F99" w:rsidRPr="00470C19" w:rsidRDefault="00535F99" w:rsidP="00EF0727">
            <w:pPr>
              <w:pStyle w:val="BodyText"/>
            </w:pPr>
            <w:r>
              <w:t>Data Warehouse Solution</w:t>
            </w:r>
          </w:p>
        </w:tc>
        <w:tc>
          <w:tcPr>
            <w:tcW w:w="0" w:type="auto"/>
          </w:tcPr>
          <w:p w14:paraId="03952724" w14:textId="77777777" w:rsidR="00535F99" w:rsidRDefault="00535F99" w:rsidP="00EF0727">
            <w:pPr>
              <w:pStyle w:val="BodyText"/>
            </w:pPr>
            <w:r>
              <w:t>Analytics</w:t>
            </w:r>
          </w:p>
        </w:tc>
        <w:tc>
          <w:tcPr>
            <w:tcW w:w="1564" w:type="dxa"/>
            <w:noWrap/>
          </w:tcPr>
          <w:p w14:paraId="0C0B49C7" w14:textId="77777777" w:rsidR="00535F99" w:rsidRPr="00470C19" w:rsidRDefault="00535F99" w:rsidP="00EF0727">
            <w:pPr>
              <w:pStyle w:val="BodyText"/>
            </w:pPr>
            <w:r>
              <w:t>Yes</w:t>
            </w:r>
          </w:p>
        </w:tc>
        <w:tc>
          <w:tcPr>
            <w:tcW w:w="2263" w:type="dxa"/>
          </w:tcPr>
          <w:p w14:paraId="281A0587" w14:textId="77777777" w:rsidR="00535F99" w:rsidRPr="00470C19" w:rsidRDefault="00535F99" w:rsidP="00EF0727">
            <w:pPr>
              <w:pStyle w:val="BodyText"/>
            </w:pPr>
            <w:r>
              <w:t>Yes</w:t>
            </w:r>
          </w:p>
        </w:tc>
      </w:tr>
      <w:tr w:rsidR="00535F99" w:rsidRPr="008E36AB" w14:paraId="2BCA9AAC" w14:textId="77777777" w:rsidTr="00EF0727">
        <w:trPr>
          <w:trHeight w:val="535"/>
        </w:trPr>
        <w:tc>
          <w:tcPr>
            <w:tcW w:w="0" w:type="auto"/>
            <w:noWrap/>
          </w:tcPr>
          <w:p w14:paraId="46F47E34" w14:textId="77777777" w:rsidR="00535F99" w:rsidRPr="00470C19" w:rsidRDefault="00535F99" w:rsidP="00EF0727">
            <w:pPr>
              <w:pStyle w:val="BodyText"/>
            </w:pPr>
            <w:r>
              <w:t>Identity Management and Active Directory</w:t>
            </w:r>
          </w:p>
        </w:tc>
        <w:tc>
          <w:tcPr>
            <w:tcW w:w="0" w:type="auto"/>
          </w:tcPr>
          <w:p w14:paraId="2C9A6B41" w14:textId="77777777" w:rsidR="00535F99" w:rsidRDefault="00535F99" w:rsidP="00EF0727">
            <w:pPr>
              <w:pStyle w:val="BodyText"/>
            </w:pPr>
            <w:r>
              <w:t>Identity Management</w:t>
            </w:r>
          </w:p>
        </w:tc>
        <w:tc>
          <w:tcPr>
            <w:tcW w:w="1564" w:type="dxa"/>
            <w:noWrap/>
          </w:tcPr>
          <w:p w14:paraId="3B1178B3" w14:textId="77777777" w:rsidR="00535F99" w:rsidRPr="00470C19" w:rsidRDefault="00535F99" w:rsidP="00EF0727">
            <w:pPr>
              <w:pStyle w:val="BodyText"/>
            </w:pPr>
            <w:r>
              <w:t>Yes</w:t>
            </w:r>
          </w:p>
        </w:tc>
        <w:tc>
          <w:tcPr>
            <w:tcW w:w="2263" w:type="dxa"/>
          </w:tcPr>
          <w:p w14:paraId="28504DEF" w14:textId="77777777" w:rsidR="00535F99" w:rsidRPr="00470C19" w:rsidRDefault="00535F99" w:rsidP="00EF0727">
            <w:pPr>
              <w:pStyle w:val="BodyText"/>
            </w:pPr>
            <w:r>
              <w:t>Yes</w:t>
            </w:r>
          </w:p>
        </w:tc>
      </w:tr>
    </w:tbl>
    <w:p w14:paraId="169C91F4" w14:textId="77777777" w:rsidR="00535F99" w:rsidRDefault="00535F99" w:rsidP="00535F99">
      <w:pPr>
        <w:pStyle w:val="BodyText"/>
      </w:pPr>
    </w:p>
    <w:p w14:paraId="0F97EC79" w14:textId="77777777" w:rsidR="00535F99" w:rsidRDefault="00535F99" w:rsidP="00535F99">
      <w:pPr>
        <w:pStyle w:val="BodyText"/>
        <w:sectPr w:rsidR="00535F99" w:rsidSect="002D6120">
          <w:pgSz w:w="11907" w:h="16839" w:code="9"/>
          <w:pgMar w:top="1418" w:right="1134" w:bottom="1418" w:left="1134" w:header="680" w:footer="567" w:gutter="0"/>
          <w:cols w:space="708"/>
          <w:docGrid w:linePitch="360"/>
        </w:sectPr>
      </w:pPr>
    </w:p>
    <w:p w14:paraId="5257A596" w14:textId="77777777" w:rsidR="00535F99" w:rsidRPr="0080221E" w:rsidRDefault="00535F99" w:rsidP="00535F99">
      <w:pPr>
        <w:pStyle w:val="Heading3"/>
      </w:pPr>
      <w:r w:rsidRPr="0080221E">
        <w:lastRenderedPageBreak/>
        <w:t>Non-Functional Requirements</w:t>
      </w:r>
    </w:p>
    <w:p w14:paraId="07785E36" w14:textId="77777777" w:rsidR="00535F99" w:rsidRPr="00325C00" w:rsidRDefault="00535F99" w:rsidP="00535F99">
      <w:pPr>
        <w:pStyle w:val="BodyText"/>
      </w:pPr>
      <w:r w:rsidRPr="00325C00">
        <w:t xml:space="preserve">Please refer to Workday's product responses to SJGHC's requirements as detailed in Appendix A </w:t>
      </w:r>
      <w:r>
        <w:t>–</w:t>
      </w:r>
      <w:r w:rsidRPr="00325C00">
        <w:t xml:space="preserve"> Requirements of the RFP document for </w:t>
      </w:r>
      <w:r>
        <w:t>non-functional requirements.</w:t>
      </w:r>
    </w:p>
    <w:p w14:paraId="16133881" w14:textId="77777777" w:rsidR="009A4CD9" w:rsidRPr="00535F99" w:rsidRDefault="009A4CD9" w:rsidP="00535F99"/>
    <w:sectPr w:rsidR="009A4CD9" w:rsidRPr="00535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EF47" w14:textId="77777777" w:rsidR="00A65C7B" w:rsidRDefault="00A65C7B" w:rsidP="00A65C7B">
      <w:pPr>
        <w:spacing w:before="0" w:after="0" w:line="240" w:lineRule="auto"/>
      </w:pPr>
      <w:r>
        <w:separator/>
      </w:r>
    </w:p>
  </w:endnote>
  <w:endnote w:type="continuationSeparator" w:id="0">
    <w:p w14:paraId="599DE124" w14:textId="77777777" w:rsidR="00A65C7B" w:rsidRDefault="00A65C7B" w:rsidP="00A65C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Univers 45 Light">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 w:name="KPMG Extralight">
    <w:panose1 w:val="020B030303020204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05FA" w14:textId="77777777" w:rsidR="00A65C7B" w:rsidRDefault="00A65C7B" w:rsidP="00A65C7B">
      <w:pPr>
        <w:spacing w:before="0" w:after="0" w:line="240" w:lineRule="auto"/>
      </w:pPr>
      <w:r>
        <w:separator/>
      </w:r>
    </w:p>
  </w:footnote>
  <w:footnote w:type="continuationSeparator" w:id="0">
    <w:p w14:paraId="05D64DFD" w14:textId="77777777" w:rsidR="00A65C7B" w:rsidRDefault="00A65C7B" w:rsidP="00A65C7B">
      <w:pPr>
        <w:spacing w:before="0" w:after="0" w:line="240" w:lineRule="auto"/>
      </w:pPr>
      <w:r>
        <w:continuationSeparator/>
      </w:r>
    </w:p>
  </w:footnote>
  <w:footnote w:id="1">
    <w:p w14:paraId="63EAB152" w14:textId="77777777" w:rsidR="00535F99" w:rsidRDefault="00535F99" w:rsidP="00535F99">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C70"/>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 w15:restartNumberingAfterBreak="0">
    <w:nsid w:val="04F72998"/>
    <w:multiLevelType w:val="hybridMultilevel"/>
    <w:tmpl w:val="E20A29A0"/>
    <w:lvl w:ilvl="0" w:tplc="641265DE">
      <w:start w:val="1"/>
      <w:numFmt w:val="bullet"/>
      <w:lvlText w:val="•"/>
      <w:lvlJc w:val="left"/>
      <w:pPr>
        <w:tabs>
          <w:tab w:val="num" w:pos="720"/>
        </w:tabs>
        <w:ind w:left="720" w:hanging="360"/>
      </w:pPr>
      <w:rPr>
        <w:rFonts w:ascii="Times New Roman" w:hAnsi="Times New Roman" w:hint="default"/>
      </w:rPr>
    </w:lvl>
    <w:lvl w:ilvl="1" w:tplc="4D8EBBBC" w:tentative="1">
      <w:start w:val="1"/>
      <w:numFmt w:val="bullet"/>
      <w:lvlText w:val="•"/>
      <w:lvlJc w:val="left"/>
      <w:pPr>
        <w:tabs>
          <w:tab w:val="num" w:pos="1440"/>
        </w:tabs>
        <w:ind w:left="1440" w:hanging="360"/>
      </w:pPr>
      <w:rPr>
        <w:rFonts w:ascii="Times New Roman" w:hAnsi="Times New Roman" w:hint="default"/>
      </w:rPr>
    </w:lvl>
    <w:lvl w:ilvl="2" w:tplc="9892C54A" w:tentative="1">
      <w:start w:val="1"/>
      <w:numFmt w:val="bullet"/>
      <w:lvlText w:val="•"/>
      <w:lvlJc w:val="left"/>
      <w:pPr>
        <w:tabs>
          <w:tab w:val="num" w:pos="2160"/>
        </w:tabs>
        <w:ind w:left="2160" w:hanging="360"/>
      </w:pPr>
      <w:rPr>
        <w:rFonts w:ascii="Times New Roman" w:hAnsi="Times New Roman" w:hint="default"/>
      </w:rPr>
    </w:lvl>
    <w:lvl w:ilvl="3" w:tplc="3542AB6C" w:tentative="1">
      <w:start w:val="1"/>
      <w:numFmt w:val="bullet"/>
      <w:lvlText w:val="•"/>
      <w:lvlJc w:val="left"/>
      <w:pPr>
        <w:tabs>
          <w:tab w:val="num" w:pos="2880"/>
        </w:tabs>
        <w:ind w:left="2880" w:hanging="360"/>
      </w:pPr>
      <w:rPr>
        <w:rFonts w:ascii="Times New Roman" w:hAnsi="Times New Roman" w:hint="default"/>
      </w:rPr>
    </w:lvl>
    <w:lvl w:ilvl="4" w:tplc="F4783BB0" w:tentative="1">
      <w:start w:val="1"/>
      <w:numFmt w:val="bullet"/>
      <w:lvlText w:val="•"/>
      <w:lvlJc w:val="left"/>
      <w:pPr>
        <w:tabs>
          <w:tab w:val="num" w:pos="3600"/>
        </w:tabs>
        <w:ind w:left="3600" w:hanging="360"/>
      </w:pPr>
      <w:rPr>
        <w:rFonts w:ascii="Times New Roman" w:hAnsi="Times New Roman" w:hint="default"/>
      </w:rPr>
    </w:lvl>
    <w:lvl w:ilvl="5" w:tplc="33A8291C" w:tentative="1">
      <w:start w:val="1"/>
      <w:numFmt w:val="bullet"/>
      <w:lvlText w:val="•"/>
      <w:lvlJc w:val="left"/>
      <w:pPr>
        <w:tabs>
          <w:tab w:val="num" w:pos="4320"/>
        </w:tabs>
        <w:ind w:left="4320" w:hanging="360"/>
      </w:pPr>
      <w:rPr>
        <w:rFonts w:ascii="Times New Roman" w:hAnsi="Times New Roman" w:hint="default"/>
      </w:rPr>
    </w:lvl>
    <w:lvl w:ilvl="6" w:tplc="5B3EC36E" w:tentative="1">
      <w:start w:val="1"/>
      <w:numFmt w:val="bullet"/>
      <w:lvlText w:val="•"/>
      <w:lvlJc w:val="left"/>
      <w:pPr>
        <w:tabs>
          <w:tab w:val="num" w:pos="5040"/>
        </w:tabs>
        <w:ind w:left="5040" w:hanging="360"/>
      </w:pPr>
      <w:rPr>
        <w:rFonts w:ascii="Times New Roman" w:hAnsi="Times New Roman" w:hint="default"/>
      </w:rPr>
    </w:lvl>
    <w:lvl w:ilvl="7" w:tplc="DED05324" w:tentative="1">
      <w:start w:val="1"/>
      <w:numFmt w:val="bullet"/>
      <w:lvlText w:val="•"/>
      <w:lvlJc w:val="left"/>
      <w:pPr>
        <w:tabs>
          <w:tab w:val="num" w:pos="5760"/>
        </w:tabs>
        <w:ind w:left="5760" w:hanging="360"/>
      </w:pPr>
      <w:rPr>
        <w:rFonts w:ascii="Times New Roman" w:hAnsi="Times New Roman" w:hint="default"/>
      </w:rPr>
    </w:lvl>
    <w:lvl w:ilvl="8" w:tplc="067C14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0878AA"/>
    <w:multiLevelType w:val="multilevel"/>
    <w:tmpl w:val="BBA42B28"/>
    <w:lvl w:ilvl="0">
      <w:start w:val="1"/>
      <w:numFmt w:val="decimal"/>
      <w:pStyle w:val="ListNumber"/>
      <w:lvlText w:val="%1."/>
      <w:lvlJc w:val="left"/>
      <w:pPr>
        <w:ind w:left="360" w:hanging="360"/>
      </w:pPr>
      <w:rPr>
        <w:rFonts w:asciiTheme="minorHAnsi" w:hAnsiTheme="minorHAnsi" w:hint="default"/>
        <w:color w:val="auto"/>
        <w:sz w:val="22"/>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pStyle w:val="ListNumber3"/>
      <w:lvlText w:val="%3."/>
      <w:lvlJc w:val="left"/>
      <w:pPr>
        <w:ind w:left="1080" w:hanging="360"/>
      </w:pPr>
      <w:rPr>
        <w:rFonts w:asciiTheme="minorHAnsi" w:hAnsiTheme="minorHAnsi" w:hint="default"/>
      </w:rPr>
    </w:lvl>
    <w:lvl w:ilvl="3">
      <w:start w:val="1"/>
      <w:numFmt w:val="decimal"/>
      <w:pStyle w:val="ListNumber4"/>
      <w:lvlText w:val="%4)"/>
      <w:lvlJc w:val="left"/>
      <w:pPr>
        <w:ind w:left="357" w:hanging="357"/>
      </w:pPr>
      <w:rPr>
        <w:rFonts w:asciiTheme="minorHAnsi" w:hAnsiTheme="minorHAnsi" w:hint="default"/>
      </w:rPr>
    </w:lvl>
    <w:lvl w:ilvl="4">
      <w:start w:val="1"/>
      <w:numFmt w:val="lowerLetter"/>
      <w:pStyle w:val="ListNumber5"/>
      <w:lvlText w:val="%5)"/>
      <w:lvlJc w:val="left"/>
      <w:pPr>
        <w:ind w:left="720" w:hanging="363"/>
      </w:pPr>
      <w:rPr>
        <w:rFonts w:asciiTheme="minorHAnsi" w:hAnsiTheme="minorHAnsi" w:hint="default"/>
      </w:rPr>
    </w:lvl>
    <w:lvl w:ilvl="5">
      <w:start w:val="1"/>
      <w:numFmt w:val="lowerRoman"/>
      <w:pStyle w:val="ListNumber6"/>
      <w:lvlText w:val="%6)"/>
      <w:lvlJc w:val="left"/>
      <w:pPr>
        <w:ind w:left="1077" w:hanging="357"/>
      </w:pPr>
      <w:rPr>
        <w:rFonts w:asciiTheme="minorHAnsi" w:hAnsiTheme="minorHAnsi" w:hint="default"/>
      </w:rPr>
    </w:lvl>
    <w:lvl w:ilvl="6">
      <w:start w:val="1"/>
      <w:numFmt w:val="decimal"/>
      <w:pStyle w:val="ListNumber7"/>
      <w:lvlText w:val="(%7)"/>
      <w:lvlJc w:val="left"/>
      <w:pPr>
        <w:tabs>
          <w:tab w:val="num" w:pos="720"/>
        </w:tabs>
        <w:ind w:left="357" w:hanging="357"/>
      </w:pPr>
      <w:rPr>
        <w:rFonts w:asciiTheme="minorHAnsi" w:hAnsiTheme="minorHAnsi" w:hint="default"/>
      </w:rPr>
    </w:lvl>
    <w:lvl w:ilvl="7">
      <w:start w:val="1"/>
      <w:numFmt w:val="lowerLetter"/>
      <w:pStyle w:val="ListNumber8"/>
      <w:lvlText w:val="(%8)"/>
      <w:lvlJc w:val="left"/>
      <w:pPr>
        <w:ind w:left="720" w:hanging="363"/>
      </w:pPr>
      <w:rPr>
        <w:rFonts w:asciiTheme="minorHAnsi" w:hAnsiTheme="minorHAnsi" w:hint="default"/>
      </w:rPr>
    </w:lvl>
    <w:lvl w:ilvl="8">
      <w:start w:val="1"/>
      <w:numFmt w:val="lowerRoman"/>
      <w:pStyle w:val="ListNumber9"/>
      <w:lvlText w:val="(%9)"/>
      <w:lvlJc w:val="left"/>
      <w:pPr>
        <w:ind w:left="1077" w:hanging="357"/>
      </w:pPr>
      <w:rPr>
        <w:rFonts w:asciiTheme="minorHAnsi" w:hAnsiTheme="minorHAnsi" w:hint="default"/>
      </w:rPr>
    </w:lvl>
  </w:abstractNum>
  <w:abstractNum w:abstractNumId="3" w15:restartNumberingAfterBreak="0">
    <w:nsid w:val="07642D4E"/>
    <w:multiLevelType w:val="multilevel"/>
    <w:tmpl w:val="BBA42B28"/>
    <w:styleLink w:val="KPMGNumberList"/>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4" w15:restartNumberingAfterBreak="0">
    <w:nsid w:val="0939075C"/>
    <w:multiLevelType w:val="multilevel"/>
    <w:tmpl w:val="E5D4909E"/>
    <w:lvl w:ilvl="0">
      <w:start w:val="1"/>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5" w15:restartNumberingAfterBreak="0">
    <w:nsid w:val="1446659F"/>
    <w:multiLevelType w:val="multilevel"/>
    <w:tmpl w:val="98B499BC"/>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6" w15:restartNumberingAfterBreak="0">
    <w:nsid w:val="14D6071D"/>
    <w:multiLevelType w:val="multilevel"/>
    <w:tmpl w:val="065C4F94"/>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7" w15:restartNumberingAfterBreak="0">
    <w:nsid w:val="1D6B4DF2"/>
    <w:multiLevelType w:val="multilevel"/>
    <w:tmpl w:val="29CCDBEE"/>
    <w:lvl w:ilvl="0">
      <w:start w:val="6"/>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8" w15:restartNumberingAfterBreak="0">
    <w:nsid w:val="1DDE0B0B"/>
    <w:multiLevelType w:val="hybridMultilevel"/>
    <w:tmpl w:val="B010DEF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282068C"/>
    <w:multiLevelType w:val="hybridMultilevel"/>
    <w:tmpl w:val="C88E8FBA"/>
    <w:lvl w:ilvl="0" w:tplc="0C09000F">
      <w:start w:val="1"/>
      <w:numFmt w:val="decimal"/>
      <w:lvlText w:val="%1."/>
      <w:lvlJc w:val="left"/>
      <w:pPr>
        <w:ind w:left="360" w:hanging="360"/>
      </w:pPr>
    </w:lvl>
    <w:lvl w:ilvl="1" w:tplc="CC2AF862">
      <w:start w:val="1"/>
      <w:numFmt w:val="lowerLetter"/>
      <w:lvlText w:val="%2."/>
      <w:lvlJc w:val="left"/>
      <w:pPr>
        <w:ind w:left="1080" w:hanging="360"/>
      </w:pPr>
      <w:rPr>
        <w:rFonts w:ascii="Arial" w:hAnsi="Arial" w:hint="default"/>
        <w:b w:val="0"/>
        <w:i w:val="0"/>
        <w:sz w:val="2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8F251E"/>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1"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2"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157CA5"/>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4" w15:restartNumberingAfterBreak="0">
    <w:nsid w:val="30752890"/>
    <w:multiLevelType w:val="multilevel"/>
    <w:tmpl w:val="CC4C00E6"/>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5" w15:restartNumberingAfterBreak="0">
    <w:nsid w:val="440669A9"/>
    <w:multiLevelType w:val="multilevel"/>
    <w:tmpl w:val="6C06A4E0"/>
    <w:lvl w:ilvl="0">
      <w:start w:val="1"/>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6" w15:restartNumberingAfterBreak="0">
    <w:nsid w:val="4A100374"/>
    <w:multiLevelType w:val="multilevel"/>
    <w:tmpl w:val="5EDC735A"/>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7" w15:restartNumberingAfterBreak="0">
    <w:nsid w:val="4FAB08D4"/>
    <w:multiLevelType w:val="multilevel"/>
    <w:tmpl w:val="97D8E26E"/>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18" w15:restartNumberingAfterBreak="0">
    <w:nsid w:val="51E175D6"/>
    <w:multiLevelType w:val="hybridMultilevel"/>
    <w:tmpl w:val="E7C876C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3634ED5"/>
    <w:multiLevelType w:val="hybridMultilevel"/>
    <w:tmpl w:val="0906A7A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4837698"/>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21" w15:restartNumberingAfterBreak="0">
    <w:nsid w:val="554D3D0C"/>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22" w15:restartNumberingAfterBreak="0">
    <w:nsid w:val="64497EAC"/>
    <w:multiLevelType w:val="hybridMultilevel"/>
    <w:tmpl w:val="AC00307E"/>
    <w:lvl w:ilvl="0" w:tplc="E2766C1E">
      <w:start w:val="1"/>
      <w:numFmt w:val="bullet"/>
      <w:lvlText w:val="•"/>
      <w:lvlJc w:val="left"/>
      <w:pPr>
        <w:tabs>
          <w:tab w:val="num" w:pos="720"/>
        </w:tabs>
        <w:ind w:left="720" w:hanging="360"/>
      </w:pPr>
      <w:rPr>
        <w:rFonts w:ascii="Times New Roman" w:hAnsi="Times New Roman" w:hint="default"/>
      </w:rPr>
    </w:lvl>
    <w:lvl w:ilvl="1" w:tplc="337EEA92" w:tentative="1">
      <w:start w:val="1"/>
      <w:numFmt w:val="bullet"/>
      <w:lvlText w:val="•"/>
      <w:lvlJc w:val="left"/>
      <w:pPr>
        <w:tabs>
          <w:tab w:val="num" w:pos="1440"/>
        </w:tabs>
        <w:ind w:left="1440" w:hanging="360"/>
      </w:pPr>
      <w:rPr>
        <w:rFonts w:ascii="Times New Roman" w:hAnsi="Times New Roman" w:hint="default"/>
      </w:rPr>
    </w:lvl>
    <w:lvl w:ilvl="2" w:tplc="76425604" w:tentative="1">
      <w:start w:val="1"/>
      <w:numFmt w:val="bullet"/>
      <w:lvlText w:val="•"/>
      <w:lvlJc w:val="left"/>
      <w:pPr>
        <w:tabs>
          <w:tab w:val="num" w:pos="2160"/>
        </w:tabs>
        <w:ind w:left="2160" w:hanging="360"/>
      </w:pPr>
      <w:rPr>
        <w:rFonts w:ascii="Times New Roman" w:hAnsi="Times New Roman" w:hint="default"/>
      </w:rPr>
    </w:lvl>
    <w:lvl w:ilvl="3" w:tplc="294E216C" w:tentative="1">
      <w:start w:val="1"/>
      <w:numFmt w:val="bullet"/>
      <w:lvlText w:val="•"/>
      <w:lvlJc w:val="left"/>
      <w:pPr>
        <w:tabs>
          <w:tab w:val="num" w:pos="2880"/>
        </w:tabs>
        <w:ind w:left="2880" w:hanging="360"/>
      </w:pPr>
      <w:rPr>
        <w:rFonts w:ascii="Times New Roman" w:hAnsi="Times New Roman" w:hint="default"/>
      </w:rPr>
    </w:lvl>
    <w:lvl w:ilvl="4" w:tplc="B4489B1A" w:tentative="1">
      <w:start w:val="1"/>
      <w:numFmt w:val="bullet"/>
      <w:lvlText w:val="•"/>
      <w:lvlJc w:val="left"/>
      <w:pPr>
        <w:tabs>
          <w:tab w:val="num" w:pos="3600"/>
        </w:tabs>
        <w:ind w:left="3600" w:hanging="360"/>
      </w:pPr>
      <w:rPr>
        <w:rFonts w:ascii="Times New Roman" w:hAnsi="Times New Roman" w:hint="default"/>
      </w:rPr>
    </w:lvl>
    <w:lvl w:ilvl="5" w:tplc="CD7209A2" w:tentative="1">
      <w:start w:val="1"/>
      <w:numFmt w:val="bullet"/>
      <w:lvlText w:val="•"/>
      <w:lvlJc w:val="left"/>
      <w:pPr>
        <w:tabs>
          <w:tab w:val="num" w:pos="4320"/>
        </w:tabs>
        <w:ind w:left="4320" w:hanging="360"/>
      </w:pPr>
      <w:rPr>
        <w:rFonts w:ascii="Times New Roman" w:hAnsi="Times New Roman" w:hint="default"/>
      </w:rPr>
    </w:lvl>
    <w:lvl w:ilvl="6" w:tplc="D99A67F2" w:tentative="1">
      <w:start w:val="1"/>
      <w:numFmt w:val="bullet"/>
      <w:lvlText w:val="•"/>
      <w:lvlJc w:val="left"/>
      <w:pPr>
        <w:tabs>
          <w:tab w:val="num" w:pos="5040"/>
        </w:tabs>
        <w:ind w:left="5040" w:hanging="360"/>
      </w:pPr>
      <w:rPr>
        <w:rFonts w:ascii="Times New Roman" w:hAnsi="Times New Roman" w:hint="default"/>
      </w:rPr>
    </w:lvl>
    <w:lvl w:ilvl="7" w:tplc="1F5438F8" w:tentative="1">
      <w:start w:val="1"/>
      <w:numFmt w:val="bullet"/>
      <w:lvlText w:val="•"/>
      <w:lvlJc w:val="left"/>
      <w:pPr>
        <w:tabs>
          <w:tab w:val="num" w:pos="5760"/>
        </w:tabs>
        <w:ind w:left="5760" w:hanging="360"/>
      </w:pPr>
      <w:rPr>
        <w:rFonts w:ascii="Times New Roman" w:hAnsi="Times New Roman" w:hint="default"/>
      </w:rPr>
    </w:lvl>
    <w:lvl w:ilvl="8" w:tplc="F9ACC3C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81E2561"/>
    <w:multiLevelType w:val="hybridMultilevel"/>
    <w:tmpl w:val="67547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6B8B00FD"/>
    <w:multiLevelType w:val="multilevel"/>
    <w:tmpl w:val="26724EC0"/>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Arial" w:hAnsi="Arial" w:hint="default"/>
        <w:b w:val="0"/>
        <w:i w:val="0"/>
        <w:sz w:val="20"/>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25" w15:restartNumberingAfterBreak="0">
    <w:nsid w:val="6ED54093"/>
    <w:multiLevelType w:val="hybridMultilevel"/>
    <w:tmpl w:val="0C823E62"/>
    <w:lvl w:ilvl="0" w:tplc="7FD20BC0">
      <w:start w:val="1"/>
      <w:numFmt w:val="bullet"/>
      <w:lvlText w:val="•"/>
      <w:lvlJc w:val="left"/>
      <w:pPr>
        <w:tabs>
          <w:tab w:val="num" w:pos="720"/>
        </w:tabs>
        <w:ind w:left="720" w:hanging="360"/>
      </w:pPr>
      <w:rPr>
        <w:rFonts w:ascii="Times New Roman" w:hAnsi="Times New Roman" w:hint="default"/>
      </w:rPr>
    </w:lvl>
    <w:lvl w:ilvl="1" w:tplc="0374B7A0" w:tentative="1">
      <w:start w:val="1"/>
      <w:numFmt w:val="bullet"/>
      <w:lvlText w:val="•"/>
      <w:lvlJc w:val="left"/>
      <w:pPr>
        <w:tabs>
          <w:tab w:val="num" w:pos="1440"/>
        </w:tabs>
        <w:ind w:left="1440" w:hanging="360"/>
      </w:pPr>
      <w:rPr>
        <w:rFonts w:ascii="Times New Roman" w:hAnsi="Times New Roman" w:hint="default"/>
      </w:rPr>
    </w:lvl>
    <w:lvl w:ilvl="2" w:tplc="FFDE849C" w:tentative="1">
      <w:start w:val="1"/>
      <w:numFmt w:val="bullet"/>
      <w:lvlText w:val="•"/>
      <w:lvlJc w:val="left"/>
      <w:pPr>
        <w:tabs>
          <w:tab w:val="num" w:pos="2160"/>
        </w:tabs>
        <w:ind w:left="2160" w:hanging="360"/>
      </w:pPr>
      <w:rPr>
        <w:rFonts w:ascii="Times New Roman" w:hAnsi="Times New Roman" w:hint="default"/>
      </w:rPr>
    </w:lvl>
    <w:lvl w:ilvl="3" w:tplc="C0E6B5DC" w:tentative="1">
      <w:start w:val="1"/>
      <w:numFmt w:val="bullet"/>
      <w:lvlText w:val="•"/>
      <w:lvlJc w:val="left"/>
      <w:pPr>
        <w:tabs>
          <w:tab w:val="num" w:pos="2880"/>
        </w:tabs>
        <w:ind w:left="2880" w:hanging="360"/>
      </w:pPr>
      <w:rPr>
        <w:rFonts w:ascii="Times New Roman" w:hAnsi="Times New Roman" w:hint="default"/>
      </w:rPr>
    </w:lvl>
    <w:lvl w:ilvl="4" w:tplc="2BDC044E" w:tentative="1">
      <w:start w:val="1"/>
      <w:numFmt w:val="bullet"/>
      <w:lvlText w:val="•"/>
      <w:lvlJc w:val="left"/>
      <w:pPr>
        <w:tabs>
          <w:tab w:val="num" w:pos="3600"/>
        </w:tabs>
        <w:ind w:left="3600" w:hanging="360"/>
      </w:pPr>
      <w:rPr>
        <w:rFonts w:ascii="Times New Roman" w:hAnsi="Times New Roman" w:hint="default"/>
      </w:rPr>
    </w:lvl>
    <w:lvl w:ilvl="5" w:tplc="70F8507E" w:tentative="1">
      <w:start w:val="1"/>
      <w:numFmt w:val="bullet"/>
      <w:lvlText w:val="•"/>
      <w:lvlJc w:val="left"/>
      <w:pPr>
        <w:tabs>
          <w:tab w:val="num" w:pos="4320"/>
        </w:tabs>
        <w:ind w:left="4320" w:hanging="360"/>
      </w:pPr>
      <w:rPr>
        <w:rFonts w:ascii="Times New Roman" w:hAnsi="Times New Roman" w:hint="default"/>
      </w:rPr>
    </w:lvl>
    <w:lvl w:ilvl="6" w:tplc="46407146" w:tentative="1">
      <w:start w:val="1"/>
      <w:numFmt w:val="bullet"/>
      <w:lvlText w:val="•"/>
      <w:lvlJc w:val="left"/>
      <w:pPr>
        <w:tabs>
          <w:tab w:val="num" w:pos="5040"/>
        </w:tabs>
        <w:ind w:left="5040" w:hanging="360"/>
      </w:pPr>
      <w:rPr>
        <w:rFonts w:ascii="Times New Roman" w:hAnsi="Times New Roman" w:hint="default"/>
      </w:rPr>
    </w:lvl>
    <w:lvl w:ilvl="7" w:tplc="154EA50E" w:tentative="1">
      <w:start w:val="1"/>
      <w:numFmt w:val="bullet"/>
      <w:lvlText w:val="•"/>
      <w:lvlJc w:val="left"/>
      <w:pPr>
        <w:tabs>
          <w:tab w:val="num" w:pos="5760"/>
        </w:tabs>
        <w:ind w:left="5760" w:hanging="360"/>
      </w:pPr>
      <w:rPr>
        <w:rFonts w:ascii="Times New Roman" w:hAnsi="Times New Roman" w:hint="default"/>
      </w:rPr>
    </w:lvl>
    <w:lvl w:ilvl="8" w:tplc="A3A21DA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C3004CD"/>
    <w:multiLevelType w:val="multilevel"/>
    <w:tmpl w:val="9FEA3D5C"/>
    <w:lvl w:ilvl="0">
      <w:start w:val="1"/>
      <w:numFmt w:val="decimal"/>
      <w:lvlText w:val="%1."/>
      <w:lvlJc w:val="left"/>
      <w:pPr>
        <w:ind w:left="360" w:hanging="360"/>
      </w:pPr>
      <w:rPr>
        <w:rFonts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abstractNum w:abstractNumId="27" w15:restartNumberingAfterBreak="0">
    <w:nsid w:val="7F720C5E"/>
    <w:multiLevelType w:val="multilevel"/>
    <w:tmpl w:val="BBA42B28"/>
    <w:lvl w:ilvl="0">
      <w:start w:val="1"/>
      <w:numFmt w:val="decimal"/>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asciiTheme="minorHAnsi" w:hAnsiTheme="minorHAnsi" w:hint="default"/>
      </w:rPr>
    </w:lvl>
    <w:lvl w:ilvl="3">
      <w:start w:val="1"/>
      <w:numFmt w:val="decimal"/>
      <w:lvlText w:val="%4)"/>
      <w:lvlJc w:val="left"/>
      <w:pPr>
        <w:ind w:left="357" w:hanging="357"/>
      </w:pPr>
      <w:rPr>
        <w:rFonts w:asciiTheme="minorHAnsi" w:hAnsiTheme="minorHAnsi" w:hint="default"/>
      </w:rPr>
    </w:lvl>
    <w:lvl w:ilvl="4">
      <w:start w:val="1"/>
      <w:numFmt w:val="lowerLetter"/>
      <w:lvlText w:val="%5)"/>
      <w:lvlJc w:val="left"/>
      <w:pPr>
        <w:ind w:left="720" w:hanging="363"/>
      </w:pPr>
      <w:rPr>
        <w:rFonts w:asciiTheme="minorHAnsi" w:hAnsiTheme="minorHAnsi" w:hint="default"/>
      </w:rPr>
    </w:lvl>
    <w:lvl w:ilvl="5">
      <w:start w:val="1"/>
      <w:numFmt w:val="lowerRoman"/>
      <w:lvlText w:val="%6)"/>
      <w:lvlJc w:val="left"/>
      <w:pPr>
        <w:ind w:left="1077" w:hanging="357"/>
      </w:pPr>
      <w:rPr>
        <w:rFonts w:asciiTheme="minorHAnsi" w:hAnsiTheme="minorHAnsi" w:hint="default"/>
      </w:rPr>
    </w:lvl>
    <w:lvl w:ilvl="6">
      <w:start w:val="1"/>
      <w:numFmt w:val="decimal"/>
      <w:lvlText w:val="(%7)"/>
      <w:lvlJc w:val="left"/>
      <w:pPr>
        <w:tabs>
          <w:tab w:val="num" w:pos="720"/>
        </w:tabs>
        <w:ind w:left="357" w:hanging="357"/>
      </w:pPr>
      <w:rPr>
        <w:rFonts w:asciiTheme="minorHAnsi" w:hAnsiTheme="minorHAnsi" w:hint="default"/>
      </w:rPr>
    </w:lvl>
    <w:lvl w:ilvl="7">
      <w:start w:val="1"/>
      <w:numFmt w:val="lowerLetter"/>
      <w:lvlText w:val="(%8)"/>
      <w:lvlJc w:val="left"/>
      <w:pPr>
        <w:ind w:left="720" w:hanging="363"/>
      </w:pPr>
      <w:rPr>
        <w:rFonts w:asciiTheme="minorHAnsi" w:hAnsiTheme="minorHAnsi" w:hint="default"/>
      </w:rPr>
    </w:lvl>
    <w:lvl w:ilvl="8">
      <w:start w:val="1"/>
      <w:numFmt w:val="lowerRoman"/>
      <w:lvlText w:val="(%9)"/>
      <w:lvlJc w:val="left"/>
      <w:pPr>
        <w:ind w:left="1077" w:hanging="357"/>
      </w:pPr>
      <w:rPr>
        <w:rFonts w:asciiTheme="minorHAnsi" w:hAnsiTheme="minorHAnsi" w:hint="default"/>
      </w:rPr>
    </w:lvl>
  </w:abstractNum>
  <w:num w:numId="1">
    <w:abstractNumId w:val="11"/>
  </w:num>
  <w:num w:numId="2">
    <w:abstractNumId w:val="12"/>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7"/>
  </w:num>
  <w:num w:numId="12">
    <w:abstractNumId w:val="0"/>
  </w:num>
  <w:num w:numId="13">
    <w:abstractNumId w:val="3"/>
    <w:lvlOverride w:ilvl="0">
      <w:lvl w:ilvl="0">
        <w:start w:val="1"/>
        <w:numFmt w:val="decimal"/>
        <w:lvlText w:val="%1."/>
        <w:lvlJc w:val="left"/>
        <w:pPr>
          <w:ind w:left="360" w:hanging="360"/>
        </w:pPr>
        <w:rPr>
          <w:rFonts w:asciiTheme="minorHAnsi" w:hAnsiTheme="minorHAnsi" w:hint="default"/>
          <w:color w:val="auto"/>
          <w:sz w:val="22"/>
        </w:rPr>
      </w:lvl>
    </w:lvlOverride>
    <w:lvlOverride w:ilvl="1">
      <w:lvl w:ilvl="1">
        <w:start w:val="1"/>
        <w:numFmt w:val="lowerLetter"/>
        <w:lvlText w:val="%2."/>
        <w:lvlJc w:val="left"/>
        <w:pPr>
          <w:ind w:left="720" w:hanging="360"/>
        </w:pPr>
        <w:rPr>
          <w:rFonts w:asciiTheme="minorHAnsi" w:hAnsiTheme="minorHAnsi" w:hint="default"/>
        </w:rPr>
      </w:lvl>
    </w:lvlOverride>
    <w:lvlOverride w:ilvl="2">
      <w:lvl w:ilvl="2">
        <w:start w:val="1"/>
        <w:numFmt w:val="lowerRoman"/>
        <w:lvlText w:val="%3."/>
        <w:lvlJc w:val="left"/>
        <w:pPr>
          <w:ind w:left="1080" w:hanging="360"/>
        </w:pPr>
        <w:rPr>
          <w:rFonts w:asciiTheme="minorHAnsi" w:hAnsiTheme="minorHAnsi" w:hint="default"/>
        </w:rPr>
      </w:lvl>
    </w:lvlOverride>
    <w:lvlOverride w:ilvl="3">
      <w:lvl w:ilvl="3">
        <w:start w:val="1"/>
        <w:numFmt w:val="decimal"/>
        <w:lvlText w:val="%4)"/>
        <w:lvlJc w:val="left"/>
        <w:pPr>
          <w:ind w:left="357" w:hanging="357"/>
        </w:pPr>
        <w:rPr>
          <w:rFonts w:asciiTheme="minorHAnsi" w:hAnsiTheme="minorHAnsi" w:hint="default"/>
        </w:rPr>
      </w:lvl>
    </w:lvlOverride>
    <w:lvlOverride w:ilvl="4">
      <w:lvl w:ilvl="4">
        <w:start w:val="1"/>
        <w:numFmt w:val="lowerLetter"/>
        <w:lvlText w:val="%5)"/>
        <w:lvlJc w:val="left"/>
        <w:pPr>
          <w:ind w:left="720" w:hanging="363"/>
        </w:pPr>
        <w:rPr>
          <w:rFonts w:asciiTheme="minorHAnsi" w:hAnsiTheme="minorHAnsi" w:hint="default"/>
        </w:rPr>
      </w:lvl>
    </w:lvlOverride>
    <w:lvlOverride w:ilvl="5">
      <w:lvl w:ilvl="5">
        <w:start w:val="1"/>
        <w:numFmt w:val="lowerRoman"/>
        <w:lvlText w:val="%6)"/>
        <w:lvlJc w:val="left"/>
        <w:pPr>
          <w:ind w:left="1077" w:hanging="357"/>
        </w:pPr>
        <w:rPr>
          <w:rFonts w:asciiTheme="minorHAnsi" w:hAnsiTheme="minorHAnsi" w:hint="default"/>
        </w:rPr>
      </w:lvl>
    </w:lvlOverride>
    <w:lvlOverride w:ilvl="6">
      <w:lvl w:ilvl="6">
        <w:start w:val="1"/>
        <w:numFmt w:val="decimal"/>
        <w:lvlText w:val="(%7)"/>
        <w:lvlJc w:val="left"/>
        <w:pPr>
          <w:tabs>
            <w:tab w:val="num" w:pos="720"/>
          </w:tabs>
          <w:ind w:left="357" w:hanging="357"/>
        </w:pPr>
        <w:rPr>
          <w:rFonts w:asciiTheme="minorHAnsi" w:hAnsiTheme="minorHAnsi" w:hint="default"/>
        </w:rPr>
      </w:lvl>
    </w:lvlOverride>
    <w:lvlOverride w:ilvl="7">
      <w:lvl w:ilvl="7">
        <w:start w:val="1"/>
        <w:numFmt w:val="lowerLetter"/>
        <w:lvlText w:val="(%8)"/>
        <w:lvlJc w:val="left"/>
        <w:pPr>
          <w:ind w:left="720" w:hanging="363"/>
        </w:pPr>
        <w:rPr>
          <w:rFonts w:asciiTheme="minorHAnsi" w:hAnsiTheme="minorHAnsi" w:hint="default"/>
        </w:rPr>
      </w:lvl>
    </w:lvlOverride>
    <w:lvlOverride w:ilvl="8">
      <w:lvl w:ilvl="8">
        <w:start w:val="1"/>
        <w:numFmt w:val="lowerRoman"/>
        <w:lvlText w:val="(%9)"/>
        <w:lvlJc w:val="left"/>
        <w:pPr>
          <w:ind w:left="1077" w:hanging="357"/>
        </w:pPr>
        <w:rPr>
          <w:rFonts w:asciiTheme="minorHAnsi" w:hAnsiTheme="minorHAnsi" w:hint="default"/>
        </w:rPr>
      </w:lvl>
    </w:lvlOverride>
  </w:num>
  <w:num w:numId="14">
    <w:abstractNumId w:val="2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
  </w:num>
  <w:num w:numId="25">
    <w:abstractNumId w:val="25"/>
  </w:num>
  <w:num w:numId="26">
    <w:abstractNumId w:val="24"/>
  </w:num>
  <w:num w:numId="27">
    <w:abstractNumId w:val="14"/>
  </w:num>
  <w:num w:numId="28">
    <w:abstractNumId w:val="5"/>
  </w:num>
  <w:num w:numId="29">
    <w:abstractNumId w:val="17"/>
  </w:num>
  <w:num w:numId="30">
    <w:abstractNumId w:val="26"/>
  </w:num>
  <w:num w:numId="31">
    <w:abstractNumId w:val="8"/>
  </w:num>
  <w:num w:numId="32">
    <w:abstractNumId w:val="6"/>
  </w:num>
  <w:num w:numId="33">
    <w:abstractNumId w:val="7"/>
  </w:num>
  <w:num w:numId="34">
    <w:abstractNumId w:val="19"/>
  </w:num>
  <w:num w:numId="35">
    <w:abstractNumId w:val="9"/>
  </w:num>
  <w:num w:numId="36">
    <w:abstractNumId w:val="16"/>
  </w:num>
  <w:num w:numId="37">
    <w:abstractNumId w:val="4"/>
  </w:num>
  <w:num w:numId="38">
    <w:abstractNumId w:val="18"/>
  </w:num>
  <w:num w:numId="39">
    <w:abstractNumId w:val="15"/>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AE"/>
    <w:rsid w:val="00413D27"/>
    <w:rsid w:val="00535F99"/>
    <w:rsid w:val="006A07AE"/>
    <w:rsid w:val="009A4CD9"/>
    <w:rsid w:val="00A6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FD34"/>
  <w15:chartTrackingRefBased/>
  <w15:docId w15:val="{906BD4CF-7EB3-44F5-B792-B5EBDA40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iPriority="14" w:unhideWhenUsed="1"/>
    <w:lsdException w:name="annotation text" w:semiHidden="1" w:uiPriority="12"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iPriority="18"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iPriority="12" w:unhideWhenUsed="1"/>
    <w:lsdException w:name="line number" w:semiHidden="1" w:unhideWhenUsed="1"/>
    <w:lsdException w:name="page number" w:semiHidden="1" w:unhideWhenUsed="1"/>
    <w:lsdException w:name="endnote reference" w:semiHidden="1" w:uiPriority="13" w:unhideWhenUsed="1"/>
    <w:lsdException w:name="endnote text" w:semiHidden="1" w:uiPriority="13" w:unhideWhenUsed="1"/>
    <w:lsdException w:name="table of authorities" w:semiHidden="1" w:uiPriority="18" w:unhideWhenUsed="1"/>
    <w:lsdException w:name="macro" w:semiHidden="1" w:unhideWhenUsed="1"/>
    <w:lsdException w:name="toa heading" w:semiHidden="1" w:uiPriority="15" w:unhideWhenUsed="1"/>
    <w:lsdException w:name="List" w:semiHidden="1" w:unhideWhenUsed="1"/>
    <w:lsdException w:name="List Bullet" w:semiHidden="1" w:uiPriority="6"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iPriority="8" w:unhideWhenUsed="1" w:qFormat="1"/>
    <w:lsdException w:name="List Number 3" w:semiHidden="1" w:uiPriority="8" w:unhideWhenUsed="1" w:qFormat="1"/>
    <w:lsdException w:name="List Number 4" w:semiHidden="1" w:uiPriority="8" w:unhideWhenUsed="1"/>
    <w:lsdException w:name="List Number 5" w:semiHidden="1" w:uiPriority="8"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iPriority="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1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5C7B"/>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A65C7B"/>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A65C7B"/>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A65C7B"/>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A65C7B"/>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5">
    <w:name w:val="heading 5"/>
    <w:basedOn w:val="Normal"/>
    <w:next w:val="Normal"/>
    <w:link w:val="Heading5Char"/>
    <w:uiPriority w:val="5"/>
    <w:rsid w:val="00A65C7B"/>
    <w:pPr>
      <w:keepNext/>
      <w:keepLines/>
      <w:spacing w:line="360" w:lineRule="atLeast"/>
      <w:outlineLvl w:val="4"/>
    </w:pPr>
    <w:rPr>
      <w:rFonts w:eastAsiaTheme="majorEastAsia" w:cs="Arial"/>
      <w:b/>
      <w:bCs/>
      <w:color w:val="00338D"/>
      <w:sz w:val="36"/>
      <w:szCs w:val="36"/>
    </w:rPr>
  </w:style>
  <w:style w:type="paragraph" w:styleId="Heading6">
    <w:name w:val="heading 6"/>
    <w:basedOn w:val="Normal"/>
    <w:next w:val="Normal"/>
    <w:link w:val="Heading6Char"/>
    <w:uiPriority w:val="5"/>
    <w:rsid w:val="00A65C7B"/>
    <w:pPr>
      <w:keepNext/>
      <w:keepLines/>
      <w:spacing w:line="320" w:lineRule="atLeast"/>
      <w:outlineLvl w:val="5"/>
    </w:pPr>
    <w:rPr>
      <w:rFonts w:eastAsiaTheme="majorEastAsia" w:cstheme="majorBidi"/>
      <w:b/>
      <w:color w:val="00338D"/>
      <w:sz w:val="32"/>
      <w:szCs w:val="32"/>
    </w:rPr>
  </w:style>
  <w:style w:type="paragraph" w:styleId="Heading7">
    <w:name w:val="heading 7"/>
    <w:basedOn w:val="Normal"/>
    <w:next w:val="Normal"/>
    <w:link w:val="Heading7Char"/>
    <w:uiPriority w:val="5"/>
    <w:rsid w:val="00A65C7B"/>
    <w:pPr>
      <w:keepNext/>
      <w:keepLines/>
      <w:spacing w:line="280" w:lineRule="atLeast"/>
      <w:outlineLvl w:val="6"/>
    </w:pPr>
    <w:rPr>
      <w:rFonts w:eastAsiaTheme="majorEastAsia" w:cs="Arial"/>
      <w:b/>
      <w:bCs/>
      <w:iCs/>
      <w:color w:val="00338D"/>
      <w:sz w:val="28"/>
      <w:szCs w:val="28"/>
    </w:rPr>
  </w:style>
  <w:style w:type="paragraph" w:styleId="Heading8">
    <w:name w:val="heading 8"/>
    <w:basedOn w:val="Normal"/>
    <w:next w:val="Normal"/>
    <w:link w:val="Heading8Char"/>
    <w:uiPriority w:val="5"/>
    <w:rsid w:val="00A65C7B"/>
    <w:pPr>
      <w:keepNext/>
      <w:keepLines/>
      <w:spacing w:line="240" w:lineRule="atLeast"/>
      <w:outlineLvl w:val="7"/>
    </w:pPr>
    <w:rPr>
      <w:rFonts w:eastAsiaTheme="majorEastAsia" w:cstheme="majorBidi"/>
      <w:b/>
      <w:color w:val="00338D"/>
      <w:sz w:val="24"/>
      <w:szCs w:val="21"/>
    </w:rPr>
  </w:style>
  <w:style w:type="paragraph" w:styleId="Heading9">
    <w:name w:val="heading 9"/>
    <w:basedOn w:val="Normal"/>
    <w:next w:val="Normal"/>
    <w:link w:val="Heading9Char"/>
    <w:uiPriority w:val="5"/>
    <w:rsid w:val="00A65C7B"/>
    <w:pPr>
      <w:keepNext/>
      <w:keepLines/>
      <w:spacing w:line="220" w:lineRule="atLeast"/>
      <w:outlineLvl w:val="8"/>
    </w:pPr>
    <w:rPr>
      <w:rFonts w:eastAsiaTheme="majorEastAsia" w:cstheme="majorBidi"/>
      <w:b/>
      <w:iCs/>
      <w:color w:val="00338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A65C7B"/>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A65C7B"/>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A65C7B"/>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A65C7B"/>
    <w:rPr>
      <w:rFonts w:ascii="Arial" w:eastAsiaTheme="majorEastAsia" w:hAnsi="Arial" w:cstheme="majorBidi"/>
      <w:b/>
      <w:iCs/>
      <w:color w:val="00338D"/>
      <w:sz w:val="24"/>
      <w:szCs w:val="20"/>
      <w:lang w:val="en-GB"/>
    </w:rPr>
  </w:style>
  <w:style w:type="character" w:customStyle="1" w:styleId="Heading5Char">
    <w:name w:val="Heading 5 Char"/>
    <w:basedOn w:val="DefaultParagraphFont"/>
    <w:link w:val="Heading5"/>
    <w:uiPriority w:val="5"/>
    <w:rsid w:val="00A65C7B"/>
    <w:rPr>
      <w:rFonts w:ascii="Arial" w:eastAsiaTheme="majorEastAsia" w:hAnsi="Arial" w:cs="Arial"/>
      <w:b/>
      <w:bCs/>
      <w:color w:val="00338D"/>
      <w:sz w:val="36"/>
      <w:szCs w:val="36"/>
      <w:lang w:val="en-GB"/>
    </w:rPr>
  </w:style>
  <w:style w:type="character" w:customStyle="1" w:styleId="Heading6Char">
    <w:name w:val="Heading 6 Char"/>
    <w:basedOn w:val="DefaultParagraphFont"/>
    <w:link w:val="Heading6"/>
    <w:uiPriority w:val="5"/>
    <w:rsid w:val="00A65C7B"/>
    <w:rPr>
      <w:rFonts w:ascii="Arial" w:eastAsiaTheme="majorEastAsia" w:hAnsi="Arial" w:cstheme="majorBidi"/>
      <w:b/>
      <w:color w:val="00338D"/>
      <w:sz w:val="32"/>
      <w:szCs w:val="32"/>
      <w:lang w:val="en-GB"/>
    </w:rPr>
  </w:style>
  <w:style w:type="character" w:customStyle="1" w:styleId="Heading7Char">
    <w:name w:val="Heading 7 Char"/>
    <w:basedOn w:val="DefaultParagraphFont"/>
    <w:link w:val="Heading7"/>
    <w:uiPriority w:val="5"/>
    <w:rsid w:val="00A65C7B"/>
    <w:rPr>
      <w:rFonts w:ascii="Arial" w:eastAsiaTheme="majorEastAsia" w:hAnsi="Arial" w:cs="Arial"/>
      <w:b/>
      <w:bCs/>
      <w:iCs/>
      <w:color w:val="00338D"/>
      <w:sz w:val="28"/>
      <w:szCs w:val="28"/>
      <w:lang w:val="en-GB"/>
    </w:rPr>
  </w:style>
  <w:style w:type="character" w:customStyle="1" w:styleId="Heading8Char">
    <w:name w:val="Heading 8 Char"/>
    <w:basedOn w:val="DefaultParagraphFont"/>
    <w:link w:val="Heading8"/>
    <w:uiPriority w:val="5"/>
    <w:rsid w:val="00A65C7B"/>
    <w:rPr>
      <w:rFonts w:ascii="Arial" w:eastAsiaTheme="majorEastAsia" w:hAnsi="Arial" w:cstheme="majorBidi"/>
      <w:b/>
      <w:color w:val="00338D"/>
      <w:sz w:val="24"/>
      <w:szCs w:val="21"/>
      <w:lang w:val="en-GB"/>
    </w:rPr>
  </w:style>
  <w:style w:type="character" w:customStyle="1" w:styleId="Heading9Char">
    <w:name w:val="Heading 9 Char"/>
    <w:basedOn w:val="DefaultParagraphFont"/>
    <w:link w:val="Heading9"/>
    <w:uiPriority w:val="5"/>
    <w:rsid w:val="00A65C7B"/>
    <w:rPr>
      <w:rFonts w:ascii="Arial" w:eastAsiaTheme="majorEastAsia" w:hAnsi="Arial" w:cstheme="majorBidi"/>
      <w:b/>
      <w:iCs/>
      <w:color w:val="00338D"/>
      <w:szCs w:val="21"/>
      <w:lang w:val="en-GB"/>
    </w:rPr>
  </w:style>
  <w:style w:type="numbering" w:styleId="111111">
    <w:name w:val="Outline List 2"/>
    <w:basedOn w:val="NoList"/>
    <w:uiPriority w:val="99"/>
    <w:unhideWhenUsed/>
    <w:rsid w:val="00A65C7B"/>
  </w:style>
  <w:style w:type="paragraph" w:styleId="BodyText">
    <w:name w:val="Body Text"/>
    <w:basedOn w:val="Normal"/>
    <w:link w:val="BodyTextChar"/>
    <w:uiPriority w:val="1"/>
    <w:qFormat/>
    <w:rsid w:val="00A65C7B"/>
    <w:rPr>
      <w:szCs w:val="20"/>
    </w:rPr>
  </w:style>
  <w:style w:type="character" w:customStyle="1" w:styleId="BodyTextChar">
    <w:name w:val="Body Text Char"/>
    <w:basedOn w:val="DefaultParagraphFont"/>
    <w:link w:val="BodyText"/>
    <w:uiPriority w:val="1"/>
    <w:rsid w:val="00A65C7B"/>
    <w:rPr>
      <w:rFonts w:ascii="Arial" w:hAnsi="Arial"/>
      <w:szCs w:val="20"/>
      <w:lang w:val="en-GB"/>
    </w:rPr>
  </w:style>
  <w:style w:type="paragraph" w:styleId="BodyText2">
    <w:name w:val="Body Text 2"/>
    <w:basedOn w:val="BodyText"/>
    <w:link w:val="BodyText2Char"/>
    <w:uiPriority w:val="1"/>
    <w:rsid w:val="00A65C7B"/>
    <w:pPr>
      <w:spacing w:line="180" w:lineRule="atLeast"/>
    </w:pPr>
    <w:rPr>
      <w:sz w:val="18"/>
    </w:rPr>
  </w:style>
  <w:style w:type="character" w:customStyle="1" w:styleId="BodyText2Char">
    <w:name w:val="Body Text 2 Char"/>
    <w:basedOn w:val="DefaultParagraphFont"/>
    <w:link w:val="BodyText2"/>
    <w:uiPriority w:val="1"/>
    <w:rsid w:val="00A65C7B"/>
    <w:rPr>
      <w:rFonts w:ascii="Arial" w:hAnsi="Arial"/>
      <w:sz w:val="18"/>
      <w:szCs w:val="20"/>
      <w:lang w:val="en-GB"/>
    </w:rPr>
  </w:style>
  <w:style w:type="paragraph" w:styleId="BodyText3">
    <w:name w:val="Body Text 3"/>
    <w:basedOn w:val="BodyText"/>
    <w:link w:val="BodyText3Char"/>
    <w:uiPriority w:val="1"/>
    <w:rsid w:val="00A65C7B"/>
    <w:pPr>
      <w:spacing w:line="160" w:lineRule="atLeast"/>
    </w:pPr>
    <w:rPr>
      <w:sz w:val="16"/>
      <w:szCs w:val="16"/>
    </w:rPr>
  </w:style>
  <w:style w:type="character" w:customStyle="1" w:styleId="BodyText3Char">
    <w:name w:val="Body Text 3 Char"/>
    <w:basedOn w:val="DefaultParagraphFont"/>
    <w:link w:val="BodyText3"/>
    <w:uiPriority w:val="1"/>
    <w:rsid w:val="00A65C7B"/>
    <w:rPr>
      <w:rFonts w:ascii="Arial" w:hAnsi="Arial"/>
      <w:sz w:val="16"/>
      <w:szCs w:val="16"/>
      <w:lang w:val="en-GB"/>
    </w:rPr>
  </w:style>
  <w:style w:type="numbering" w:styleId="1ai">
    <w:name w:val="Outline List 1"/>
    <w:basedOn w:val="NoList"/>
    <w:uiPriority w:val="99"/>
    <w:unhideWhenUsed/>
    <w:rsid w:val="00A65C7B"/>
  </w:style>
  <w:style w:type="numbering" w:styleId="ArticleSection">
    <w:name w:val="Outline List 3"/>
    <w:basedOn w:val="NoList"/>
    <w:uiPriority w:val="99"/>
    <w:unhideWhenUsed/>
    <w:rsid w:val="00A65C7B"/>
  </w:style>
  <w:style w:type="paragraph" w:styleId="BalloonText">
    <w:name w:val="Balloon Text"/>
    <w:basedOn w:val="Normal"/>
    <w:link w:val="BalloonTextChar"/>
    <w:uiPriority w:val="99"/>
    <w:semiHidden/>
    <w:rsid w:val="00A65C7B"/>
    <w:pPr>
      <w:spacing w:after="0" w:line="240" w:lineRule="auto"/>
    </w:pPr>
    <w:rPr>
      <w:rFonts w:ascii="Univers 45 Light" w:hAnsi="Univers 45 Light" w:cs="Segoe UI"/>
      <w:sz w:val="18"/>
      <w:szCs w:val="18"/>
    </w:rPr>
  </w:style>
  <w:style w:type="character" w:customStyle="1" w:styleId="BalloonTextChar">
    <w:name w:val="Balloon Text Char"/>
    <w:basedOn w:val="DefaultParagraphFont"/>
    <w:link w:val="BalloonText"/>
    <w:uiPriority w:val="99"/>
    <w:semiHidden/>
    <w:rsid w:val="00A65C7B"/>
    <w:rPr>
      <w:rFonts w:ascii="Univers 45 Light" w:hAnsi="Univers 45 Light" w:cs="Segoe UI"/>
      <w:sz w:val="18"/>
      <w:szCs w:val="18"/>
      <w:lang w:val="en-GB"/>
    </w:rPr>
  </w:style>
  <w:style w:type="paragraph" w:styleId="Bibliography">
    <w:name w:val="Bibliography"/>
    <w:basedOn w:val="Normal"/>
    <w:next w:val="Normal"/>
    <w:uiPriority w:val="99"/>
    <w:semiHidden/>
    <w:rsid w:val="00A65C7B"/>
  </w:style>
  <w:style w:type="paragraph" w:styleId="BlockText">
    <w:name w:val="Block Text"/>
    <w:basedOn w:val="Normal"/>
    <w:uiPriority w:val="99"/>
    <w:semiHidden/>
    <w:rsid w:val="00A65C7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FirstIndent">
    <w:name w:val="Body Text First Indent"/>
    <w:basedOn w:val="BodyText"/>
    <w:link w:val="BodyTextFirstIndentChar"/>
    <w:uiPriority w:val="99"/>
    <w:semiHidden/>
    <w:rsid w:val="00A65C7B"/>
    <w:pPr>
      <w:ind w:firstLine="360"/>
    </w:pPr>
  </w:style>
  <w:style w:type="character" w:customStyle="1" w:styleId="BodyTextFirstIndentChar">
    <w:name w:val="Body Text First Indent Char"/>
    <w:basedOn w:val="BodyTextChar"/>
    <w:link w:val="BodyTextFirstIndent"/>
    <w:uiPriority w:val="99"/>
    <w:semiHidden/>
    <w:rsid w:val="00A65C7B"/>
    <w:rPr>
      <w:rFonts w:ascii="Arial" w:hAnsi="Arial"/>
      <w:szCs w:val="20"/>
      <w:lang w:val="en-GB"/>
    </w:rPr>
  </w:style>
  <w:style w:type="paragraph" w:styleId="BodyTextIndent">
    <w:name w:val="Body Text Indent"/>
    <w:basedOn w:val="Normal"/>
    <w:link w:val="BodyTextIndentChar"/>
    <w:uiPriority w:val="99"/>
    <w:semiHidden/>
    <w:rsid w:val="00A65C7B"/>
    <w:pPr>
      <w:ind w:left="283"/>
    </w:pPr>
  </w:style>
  <w:style w:type="character" w:customStyle="1" w:styleId="BodyTextIndentChar">
    <w:name w:val="Body Text Indent Char"/>
    <w:basedOn w:val="DefaultParagraphFont"/>
    <w:link w:val="BodyTextIndent"/>
    <w:uiPriority w:val="99"/>
    <w:semiHidden/>
    <w:rsid w:val="00A65C7B"/>
    <w:rPr>
      <w:rFonts w:ascii="Arial" w:hAnsi="Arial"/>
      <w:lang w:val="en-GB"/>
    </w:rPr>
  </w:style>
  <w:style w:type="paragraph" w:styleId="BodyTextFirstIndent2">
    <w:name w:val="Body Text First Indent 2"/>
    <w:basedOn w:val="BodyTextIndent"/>
    <w:link w:val="BodyTextFirstIndent2Char"/>
    <w:uiPriority w:val="99"/>
    <w:semiHidden/>
    <w:rsid w:val="00A65C7B"/>
    <w:pPr>
      <w:ind w:left="360" w:firstLine="360"/>
    </w:pPr>
  </w:style>
  <w:style w:type="character" w:customStyle="1" w:styleId="BodyTextFirstIndent2Char">
    <w:name w:val="Body Text First Indent 2 Char"/>
    <w:basedOn w:val="BodyTextIndentChar"/>
    <w:link w:val="BodyTextFirstIndent2"/>
    <w:uiPriority w:val="99"/>
    <w:semiHidden/>
    <w:rsid w:val="00A65C7B"/>
    <w:rPr>
      <w:rFonts w:ascii="Arial" w:hAnsi="Arial"/>
      <w:lang w:val="en-GB"/>
    </w:rPr>
  </w:style>
  <w:style w:type="paragraph" w:styleId="BodyTextIndent2">
    <w:name w:val="Body Text Indent 2"/>
    <w:basedOn w:val="Normal"/>
    <w:link w:val="BodyTextIndent2Char"/>
    <w:uiPriority w:val="99"/>
    <w:semiHidden/>
    <w:rsid w:val="00A65C7B"/>
    <w:pPr>
      <w:spacing w:line="480" w:lineRule="auto"/>
      <w:ind w:left="283"/>
    </w:pPr>
  </w:style>
  <w:style w:type="character" w:customStyle="1" w:styleId="BodyTextIndent2Char">
    <w:name w:val="Body Text Indent 2 Char"/>
    <w:basedOn w:val="DefaultParagraphFont"/>
    <w:link w:val="BodyTextIndent2"/>
    <w:uiPriority w:val="99"/>
    <w:semiHidden/>
    <w:rsid w:val="00A65C7B"/>
    <w:rPr>
      <w:rFonts w:ascii="Arial" w:hAnsi="Arial"/>
      <w:lang w:val="en-GB"/>
    </w:rPr>
  </w:style>
  <w:style w:type="paragraph" w:styleId="BodyTextIndent3">
    <w:name w:val="Body Text Indent 3"/>
    <w:basedOn w:val="Normal"/>
    <w:link w:val="BodyTextIndent3Char"/>
    <w:uiPriority w:val="99"/>
    <w:semiHidden/>
    <w:rsid w:val="00A65C7B"/>
    <w:pPr>
      <w:ind w:left="283"/>
    </w:pPr>
    <w:rPr>
      <w:sz w:val="16"/>
      <w:szCs w:val="16"/>
    </w:rPr>
  </w:style>
  <w:style w:type="character" w:customStyle="1" w:styleId="BodyTextIndent3Char">
    <w:name w:val="Body Text Indent 3 Char"/>
    <w:basedOn w:val="DefaultParagraphFont"/>
    <w:link w:val="BodyTextIndent3"/>
    <w:uiPriority w:val="99"/>
    <w:semiHidden/>
    <w:rsid w:val="00A65C7B"/>
    <w:rPr>
      <w:rFonts w:ascii="Arial" w:hAnsi="Arial"/>
      <w:sz w:val="16"/>
      <w:szCs w:val="16"/>
      <w:lang w:val="en-GB"/>
    </w:rPr>
  </w:style>
  <w:style w:type="character" w:styleId="BookTitle">
    <w:name w:val="Book Title"/>
    <w:basedOn w:val="DefaultParagraphFont"/>
    <w:uiPriority w:val="99"/>
    <w:rsid w:val="00A65C7B"/>
    <w:rPr>
      <w:b/>
      <w:bCs/>
      <w:i/>
      <w:iCs/>
      <w:spacing w:val="5"/>
    </w:rPr>
  </w:style>
  <w:style w:type="paragraph" w:styleId="Closing">
    <w:name w:val="Closing"/>
    <w:basedOn w:val="Normal"/>
    <w:link w:val="ClosingChar"/>
    <w:uiPriority w:val="99"/>
    <w:semiHidden/>
    <w:rsid w:val="00A65C7B"/>
    <w:pPr>
      <w:spacing w:after="0" w:line="240" w:lineRule="auto"/>
      <w:ind w:left="4252"/>
    </w:pPr>
  </w:style>
  <w:style w:type="character" w:customStyle="1" w:styleId="ClosingChar">
    <w:name w:val="Closing Char"/>
    <w:basedOn w:val="DefaultParagraphFont"/>
    <w:link w:val="Closing"/>
    <w:uiPriority w:val="99"/>
    <w:semiHidden/>
    <w:rsid w:val="00A65C7B"/>
    <w:rPr>
      <w:rFonts w:ascii="Arial" w:hAnsi="Arial"/>
      <w:lang w:val="en-GB"/>
    </w:rPr>
  </w:style>
  <w:style w:type="character" w:styleId="CommentReference">
    <w:name w:val="annotation reference"/>
    <w:basedOn w:val="BodyTextChar"/>
    <w:uiPriority w:val="12"/>
    <w:semiHidden/>
    <w:rsid w:val="00A65C7B"/>
    <w:rPr>
      <w:rFonts w:ascii="Arial" w:hAnsi="Arial"/>
      <w:sz w:val="22"/>
      <w:szCs w:val="20"/>
      <w:vertAlign w:val="superscript"/>
      <w:lang w:val="en-GB"/>
    </w:rPr>
  </w:style>
  <w:style w:type="paragraph" w:styleId="CommentText">
    <w:name w:val="annotation text"/>
    <w:basedOn w:val="BodyText"/>
    <w:link w:val="CommentTextChar"/>
    <w:uiPriority w:val="12"/>
    <w:rsid w:val="00A65C7B"/>
    <w:pPr>
      <w:spacing w:before="0" w:after="160" w:line="240" w:lineRule="exact"/>
    </w:pPr>
    <w:rPr>
      <w:sz w:val="20"/>
    </w:rPr>
  </w:style>
  <w:style w:type="character" w:customStyle="1" w:styleId="CommentTextChar">
    <w:name w:val="Comment Text Char"/>
    <w:basedOn w:val="DefaultParagraphFont"/>
    <w:link w:val="CommentText"/>
    <w:uiPriority w:val="12"/>
    <w:rsid w:val="00A65C7B"/>
    <w:rPr>
      <w:rFonts w:ascii="Arial" w:hAnsi="Arial"/>
      <w:sz w:val="20"/>
      <w:szCs w:val="20"/>
      <w:lang w:val="en-GB"/>
    </w:rPr>
  </w:style>
  <w:style w:type="paragraph" w:styleId="CommentSubject">
    <w:name w:val="annotation subject"/>
    <w:basedOn w:val="CommentText"/>
    <w:next w:val="CommentText"/>
    <w:link w:val="CommentSubjectChar"/>
    <w:uiPriority w:val="12"/>
    <w:semiHidden/>
    <w:rsid w:val="00A65C7B"/>
    <w:rPr>
      <w:b/>
      <w:bCs/>
    </w:rPr>
  </w:style>
  <w:style w:type="character" w:customStyle="1" w:styleId="CommentSubjectChar">
    <w:name w:val="Comment Subject Char"/>
    <w:basedOn w:val="CommentTextChar"/>
    <w:link w:val="CommentSubject"/>
    <w:uiPriority w:val="12"/>
    <w:semiHidden/>
    <w:rsid w:val="00A65C7B"/>
    <w:rPr>
      <w:rFonts w:ascii="Arial" w:hAnsi="Arial"/>
      <w:b/>
      <w:bCs/>
      <w:sz w:val="20"/>
      <w:szCs w:val="20"/>
      <w:lang w:val="en-GB"/>
    </w:rPr>
  </w:style>
  <w:style w:type="paragraph" w:styleId="Date">
    <w:name w:val="Date"/>
    <w:basedOn w:val="Normal"/>
    <w:next w:val="Normal"/>
    <w:link w:val="DateChar"/>
    <w:uiPriority w:val="99"/>
    <w:semiHidden/>
    <w:rsid w:val="00A65C7B"/>
  </w:style>
  <w:style w:type="character" w:customStyle="1" w:styleId="DateChar">
    <w:name w:val="Date Char"/>
    <w:basedOn w:val="DefaultParagraphFont"/>
    <w:link w:val="Date"/>
    <w:uiPriority w:val="99"/>
    <w:semiHidden/>
    <w:rsid w:val="00A65C7B"/>
    <w:rPr>
      <w:rFonts w:ascii="Arial" w:hAnsi="Arial"/>
      <w:lang w:val="en-GB"/>
    </w:rPr>
  </w:style>
  <w:style w:type="paragraph" w:styleId="DocumentMap">
    <w:name w:val="Document Map"/>
    <w:basedOn w:val="Normal"/>
    <w:link w:val="DocumentMapChar"/>
    <w:uiPriority w:val="99"/>
    <w:semiHidden/>
    <w:rsid w:val="00A65C7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65C7B"/>
    <w:rPr>
      <w:rFonts w:ascii="Segoe UI" w:hAnsi="Segoe UI" w:cs="Segoe UI"/>
      <w:sz w:val="16"/>
      <w:szCs w:val="16"/>
      <w:lang w:val="en-GB"/>
    </w:rPr>
  </w:style>
  <w:style w:type="paragraph" w:styleId="E-mailSignature">
    <w:name w:val="E-mail Signature"/>
    <w:basedOn w:val="Normal"/>
    <w:link w:val="E-mailSignatureChar"/>
    <w:uiPriority w:val="99"/>
    <w:semiHidden/>
    <w:rsid w:val="00A65C7B"/>
    <w:pPr>
      <w:spacing w:after="0" w:line="240" w:lineRule="auto"/>
    </w:pPr>
  </w:style>
  <w:style w:type="character" w:customStyle="1" w:styleId="E-mailSignatureChar">
    <w:name w:val="E-mail Signature Char"/>
    <w:basedOn w:val="DefaultParagraphFont"/>
    <w:link w:val="E-mailSignature"/>
    <w:uiPriority w:val="99"/>
    <w:semiHidden/>
    <w:rsid w:val="00A65C7B"/>
    <w:rPr>
      <w:rFonts w:ascii="Arial" w:hAnsi="Arial"/>
      <w:lang w:val="en-GB"/>
    </w:rPr>
  </w:style>
  <w:style w:type="character" w:styleId="EndnoteReference">
    <w:name w:val="endnote reference"/>
    <w:basedOn w:val="BodyTextChar"/>
    <w:uiPriority w:val="13"/>
    <w:semiHidden/>
    <w:rsid w:val="00A65C7B"/>
    <w:rPr>
      <w:rFonts w:ascii="Arial" w:hAnsi="Arial"/>
      <w:sz w:val="22"/>
      <w:szCs w:val="22"/>
      <w:vertAlign w:val="superscript"/>
      <w:lang w:val="en-GB"/>
    </w:rPr>
  </w:style>
  <w:style w:type="paragraph" w:styleId="EndnoteText">
    <w:name w:val="endnote text"/>
    <w:basedOn w:val="Normal"/>
    <w:link w:val="EndnoteTextChar"/>
    <w:uiPriority w:val="13"/>
    <w:semiHidden/>
    <w:rsid w:val="00A65C7B"/>
    <w:pPr>
      <w:spacing w:line="260" w:lineRule="exact"/>
    </w:pPr>
  </w:style>
  <w:style w:type="character" w:customStyle="1" w:styleId="EndnoteTextChar">
    <w:name w:val="Endnote Text Char"/>
    <w:basedOn w:val="DefaultParagraphFont"/>
    <w:link w:val="EndnoteText"/>
    <w:uiPriority w:val="13"/>
    <w:semiHidden/>
    <w:rsid w:val="00A65C7B"/>
    <w:rPr>
      <w:rFonts w:ascii="Arial" w:hAnsi="Arial"/>
      <w:lang w:val="en-GB"/>
    </w:rPr>
  </w:style>
  <w:style w:type="paragraph" w:styleId="EnvelopeAddress">
    <w:name w:val="envelope address"/>
    <w:basedOn w:val="Normal"/>
    <w:uiPriority w:val="99"/>
    <w:semiHidden/>
    <w:rsid w:val="00A65C7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A65C7B"/>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A65C7B"/>
    <w:rPr>
      <w:color w:val="954F72" w:themeColor="followedHyperlink"/>
      <w:u w:val="single"/>
    </w:rPr>
  </w:style>
  <w:style w:type="paragraph" w:styleId="Footer">
    <w:name w:val="footer"/>
    <w:link w:val="FooterChar"/>
    <w:uiPriority w:val="11"/>
    <w:rsid w:val="00A65C7B"/>
    <w:pPr>
      <w:tabs>
        <w:tab w:val="center" w:pos="4513"/>
        <w:tab w:val="right" w:pos="9026"/>
      </w:tabs>
      <w:spacing w:before="60" w:after="60" w:line="120" w:lineRule="atLeast"/>
    </w:pPr>
    <w:rPr>
      <w:rFonts w:ascii="Arial" w:hAnsi="Arial"/>
      <w:sz w:val="12"/>
      <w:szCs w:val="20"/>
      <w:lang w:val="en-GB"/>
    </w:rPr>
  </w:style>
  <w:style w:type="character" w:customStyle="1" w:styleId="FooterChar">
    <w:name w:val="Footer Char"/>
    <w:basedOn w:val="DefaultParagraphFont"/>
    <w:link w:val="Footer"/>
    <w:uiPriority w:val="11"/>
    <w:rsid w:val="00A65C7B"/>
    <w:rPr>
      <w:rFonts w:ascii="Arial" w:hAnsi="Arial"/>
      <w:sz w:val="12"/>
      <w:szCs w:val="20"/>
      <w:lang w:val="en-GB"/>
    </w:rPr>
  </w:style>
  <w:style w:type="character" w:styleId="FootnoteReference">
    <w:name w:val="footnote reference"/>
    <w:basedOn w:val="BodyTextChar"/>
    <w:uiPriority w:val="14"/>
    <w:semiHidden/>
    <w:rsid w:val="00A65C7B"/>
    <w:rPr>
      <w:rFonts w:ascii="Arial" w:hAnsi="Arial"/>
      <w:bCs/>
      <w:vanish/>
      <w:sz w:val="22"/>
      <w:szCs w:val="22"/>
      <w:vertAlign w:val="superscript"/>
      <w:lang w:val="en-GB"/>
    </w:rPr>
  </w:style>
  <w:style w:type="paragraph" w:styleId="FootnoteText">
    <w:name w:val="footnote text"/>
    <w:basedOn w:val="BodyText"/>
    <w:link w:val="FootnoteTextChar"/>
    <w:uiPriority w:val="14"/>
    <w:rsid w:val="00A65C7B"/>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A65C7B"/>
    <w:rPr>
      <w:rFonts w:ascii="Arial" w:hAnsi="Arial"/>
      <w:sz w:val="16"/>
      <w:lang w:val="en-GB"/>
    </w:rPr>
  </w:style>
  <w:style w:type="character" w:styleId="Hashtag">
    <w:name w:val="Hashtag"/>
    <w:basedOn w:val="DefaultParagraphFont"/>
    <w:uiPriority w:val="99"/>
    <w:semiHidden/>
    <w:rsid w:val="00A65C7B"/>
    <w:rPr>
      <w:color w:val="2B579A"/>
      <w:shd w:val="clear" w:color="auto" w:fill="E1DFDD"/>
    </w:rPr>
  </w:style>
  <w:style w:type="paragraph" w:styleId="Header">
    <w:name w:val="header"/>
    <w:basedOn w:val="Normal"/>
    <w:link w:val="HeaderChar"/>
    <w:uiPriority w:val="99"/>
    <w:semiHidden/>
    <w:rsid w:val="00A65C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5C7B"/>
    <w:rPr>
      <w:rFonts w:ascii="Arial" w:hAnsi="Arial"/>
      <w:lang w:val="en-GB"/>
    </w:rPr>
  </w:style>
  <w:style w:type="character" w:styleId="HTMLAcronym">
    <w:name w:val="HTML Acronym"/>
    <w:basedOn w:val="DefaultParagraphFont"/>
    <w:uiPriority w:val="99"/>
    <w:semiHidden/>
    <w:rsid w:val="00A65C7B"/>
  </w:style>
  <w:style w:type="paragraph" w:styleId="HTMLAddress">
    <w:name w:val="HTML Address"/>
    <w:basedOn w:val="Normal"/>
    <w:link w:val="HTMLAddressChar"/>
    <w:uiPriority w:val="99"/>
    <w:semiHidden/>
    <w:rsid w:val="00A65C7B"/>
    <w:pPr>
      <w:spacing w:after="0" w:line="240" w:lineRule="auto"/>
    </w:pPr>
    <w:rPr>
      <w:i/>
      <w:iCs/>
    </w:rPr>
  </w:style>
  <w:style w:type="character" w:customStyle="1" w:styleId="HTMLAddressChar">
    <w:name w:val="HTML Address Char"/>
    <w:basedOn w:val="DefaultParagraphFont"/>
    <w:link w:val="HTMLAddress"/>
    <w:uiPriority w:val="99"/>
    <w:semiHidden/>
    <w:rsid w:val="00A65C7B"/>
    <w:rPr>
      <w:rFonts w:ascii="Arial" w:hAnsi="Arial"/>
      <w:i/>
      <w:iCs/>
      <w:lang w:val="en-GB"/>
    </w:rPr>
  </w:style>
  <w:style w:type="character" w:styleId="HTMLCite">
    <w:name w:val="HTML Cite"/>
    <w:basedOn w:val="DefaultParagraphFont"/>
    <w:uiPriority w:val="99"/>
    <w:semiHidden/>
    <w:rsid w:val="00A65C7B"/>
    <w:rPr>
      <w:i/>
      <w:iCs/>
    </w:rPr>
  </w:style>
  <w:style w:type="character" w:styleId="HTMLCode">
    <w:name w:val="HTML Code"/>
    <w:basedOn w:val="DefaultParagraphFont"/>
    <w:uiPriority w:val="99"/>
    <w:semiHidden/>
    <w:rsid w:val="00A65C7B"/>
    <w:rPr>
      <w:rFonts w:ascii="Consolas" w:hAnsi="Consolas"/>
      <w:sz w:val="20"/>
      <w:szCs w:val="20"/>
    </w:rPr>
  </w:style>
  <w:style w:type="character" w:styleId="HTMLDefinition">
    <w:name w:val="HTML Definition"/>
    <w:basedOn w:val="DefaultParagraphFont"/>
    <w:uiPriority w:val="99"/>
    <w:semiHidden/>
    <w:rsid w:val="00A65C7B"/>
    <w:rPr>
      <w:i/>
      <w:iCs/>
    </w:rPr>
  </w:style>
  <w:style w:type="character" w:styleId="HTMLKeyboard">
    <w:name w:val="HTML Keyboard"/>
    <w:basedOn w:val="DefaultParagraphFont"/>
    <w:uiPriority w:val="99"/>
    <w:semiHidden/>
    <w:rsid w:val="00A65C7B"/>
    <w:rPr>
      <w:rFonts w:ascii="Consolas" w:hAnsi="Consolas"/>
      <w:sz w:val="20"/>
      <w:szCs w:val="20"/>
    </w:rPr>
  </w:style>
  <w:style w:type="paragraph" w:styleId="HTMLPreformatted">
    <w:name w:val="HTML Preformatted"/>
    <w:basedOn w:val="Normal"/>
    <w:link w:val="HTMLPreformattedChar"/>
    <w:uiPriority w:val="99"/>
    <w:semiHidden/>
    <w:rsid w:val="00A65C7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5C7B"/>
    <w:rPr>
      <w:rFonts w:ascii="Consolas" w:hAnsi="Consolas"/>
      <w:lang w:val="en-GB"/>
    </w:rPr>
  </w:style>
  <w:style w:type="character" w:styleId="HTMLSample">
    <w:name w:val="HTML Sample"/>
    <w:basedOn w:val="DefaultParagraphFont"/>
    <w:uiPriority w:val="99"/>
    <w:semiHidden/>
    <w:rsid w:val="00A65C7B"/>
    <w:rPr>
      <w:rFonts w:ascii="Consolas" w:hAnsi="Consolas"/>
      <w:sz w:val="24"/>
      <w:szCs w:val="24"/>
    </w:rPr>
  </w:style>
  <w:style w:type="character" w:styleId="HTMLTypewriter">
    <w:name w:val="HTML Typewriter"/>
    <w:basedOn w:val="DefaultParagraphFont"/>
    <w:uiPriority w:val="99"/>
    <w:semiHidden/>
    <w:rsid w:val="00A65C7B"/>
    <w:rPr>
      <w:rFonts w:ascii="Consolas" w:hAnsi="Consolas"/>
      <w:sz w:val="20"/>
      <w:szCs w:val="20"/>
    </w:rPr>
  </w:style>
  <w:style w:type="character" w:styleId="HTMLVariable">
    <w:name w:val="HTML Variable"/>
    <w:basedOn w:val="DefaultParagraphFont"/>
    <w:uiPriority w:val="99"/>
    <w:semiHidden/>
    <w:rsid w:val="00A65C7B"/>
    <w:rPr>
      <w:i/>
      <w:iCs/>
    </w:rPr>
  </w:style>
  <w:style w:type="character" w:styleId="Hyperlink">
    <w:name w:val="Hyperlink"/>
    <w:basedOn w:val="DefaultParagraphFont"/>
    <w:uiPriority w:val="99"/>
    <w:rsid w:val="00A65C7B"/>
    <w:rPr>
      <w:rFonts w:ascii="Univers 45 Light" w:hAnsi="Univers 45 Light"/>
      <w:color w:val="0563C1" w:themeColor="hyperlink"/>
      <w:sz w:val="20"/>
      <w:u w:val="single"/>
    </w:rPr>
  </w:style>
  <w:style w:type="paragraph" w:styleId="Index1">
    <w:name w:val="index 1"/>
    <w:basedOn w:val="Normal"/>
    <w:next w:val="Normal"/>
    <w:autoRedefine/>
    <w:uiPriority w:val="99"/>
    <w:semiHidden/>
    <w:rsid w:val="00A65C7B"/>
    <w:pPr>
      <w:spacing w:after="0" w:line="240" w:lineRule="auto"/>
      <w:ind w:left="220" w:hanging="220"/>
    </w:pPr>
  </w:style>
  <w:style w:type="paragraph" w:styleId="Index2">
    <w:name w:val="index 2"/>
    <w:basedOn w:val="Normal"/>
    <w:next w:val="Normal"/>
    <w:autoRedefine/>
    <w:uiPriority w:val="99"/>
    <w:semiHidden/>
    <w:rsid w:val="00A65C7B"/>
    <w:pPr>
      <w:spacing w:after="0" w:line="240" w:lineRule="auto"/>
      <w:ind w:left="440" w:hanging="220"/>
    </w:pPr>
  </w:style>
  <w:style w:type="paragraph" w:styleId="Index3">
    <w:name w:val="index 3"/>
    <w:basedOn w:val="Normal"/>
    <w:next w:val="Normal"/>
    <w:autoRedefine/>
    <w:uiPriority w:val="99"/>
    <w:semiHidden/>
    <w:rsid w:val="00A65C7B"/>
    <w:pPr>
      <w:spacing w:after="0" w:line="240" w:lineRule="auto"/>
      <w:ind w:left="660" w:hanging="220"/>
    </w:pPr>
  </w:style>
  <w:style w:type="paragraph" w:styleId="Index4">
    <w:name w:val="index 4"/>
    <w:basedOn w:val="Normal"/>
    <w:next w:val="Normal"/>
    <w:autoRedefine/>
    <w:uiPriority w:val="99"/>
    <w:semiHidden/>
    <w:rsid w:val="00A65C7B"/>
    <w:pPr>
      <w:spacing w:after="0" w:line="240" w:lineRule="auto"/>
      <w:ind w:left="880" w:hanging="220"/>
    </w:pPr>
  </w:style>
  <w:style w:type="paragraph" w:styleId="Index5">
    <w:name w:val="index 5"/>
    <w:basedOn w:val="Normal"/>
    <w:next w:val="Normal"/>
    <w:autoRedefine/>
    <w:uiPriority w:val="99"/>
    <w:semiHidden/>
    <w:rsid w:val="00A65C7B"/>
    <w:pPr>
      <w:spacing w:after="0" w:line="240" w:lineRule="auto"/>
      <w:ind w:left="1100" w:hanging="220"/>
    </w:pPr>
  </w:style>
  <w:style w:type="paragraph" w:styleId="Index6">
    <w:name w:val="index 6"/>
    <w:basedOn w:val="Normal"/>
    <w:next w:val="Normal"/>
    <w:autoRedefine/>
    <w:uiPriority w:val="99"/>
    <w:semiHidden/>
    <w:rsid w:val="00A65C7B"/>
    <w:pPr>
      <w:spacing w:after="0" w:line="240" w:lineRule="auto"/>
      <w:ind w:left="1320" w:hanging="220"/>
    </w:pPr>
  </w:style>
  <w:style w:type="paragraph" w:styleId="Index7">
    <w:name w:val="index 7"/>
    <w:basedOn w:val="Normal"/>
    <w:next w:val="Normal"/>
    <w:autoRedefine/>
    <w:uiPriority w:val="99"/>
    <w:semiHidden/>
    <w:rsid w:val="00A65C7B"/>
    <w:pPr>
      <w:spacing w:after="0" w:line="240" w:lineRule="auto"/>
      <w:ind w:left="1540" w:hanging="220"/>
    </w:pPr>
  </w:style>
  <w:style w:type="paragraph" w:styleId="Index8">
    <w:name w:val="index 8"/>
    <w:basedOn w:val="Normal"/>
    <w:next w:val="Normal"/>
    <w:autoRedefine/>
    <w:uiPriority w:val="99"/>
    <w:semiHidden/>
    <w:rsid w:val="00A65C7B"/>
    <w:pPr>
      <w:spacing w:after="0" w:line="240" w:lineRule="auto"/>
      <w:ind w:left="1760" w:hanging="220"/>
    </w:pPr>
  </w:style>
  <w:style w:type="paragraph" w:styleId="Index9">
    <w:name w:val="index 9"/>
    <w:basedOn w:val="Normal"/>
    <w:next w:val="Normal"/>
    <w:autoRedefine/>
    <w:uiPriority w:val="99"/>
    <w:semiHidden/>
    <w:rsid w:val="00A65C7B"/>
    <w:pPr>
      <w:spacing w:after="0" w:line="240" w:lineRule="auto"/>
      <w:ind w:left="1980" w:hanging="220"/>
    </w:pPr>
  </w:style>
  <w:style w:type="paragraph" w:styleId="IndexHeading">
    <w:name w:val="index heading"/>
    <w:next w:val="BodyText"/>
    <w:uiPriority w:val="99"/>
    <w:semiHidden/>
    <w:rsid w:val="00A65C7B"/>
    <w:pPr>
      <w:keepNext/>
      <w:keepLines/>
      <w:spacing w:before="240" w:after="120" w:line="259" w:lineRule="atLeast"/>
    </w:pPr>
    <w:rPr>
      <w:rFonts w:ascii="Arial Bold" w:eastAsiaTheme="majorEastAsia" w:hAnsi="Arial Bold" w:cstheme="majorBidi"/>
      <w:b/>
      <w:bCs/>
      <w:color w:val="00338D"/>
      <w:spacing w:val="10"/>
      <w:sz w:val="20"/>
      <w:szCs w:val="20"/>
      <w:lang w:val="en-GB"/>
    </w:rPr>
  </w:style>
  <w:style w:type="paragraph" w:styleId="IntenseQuote">
    <w:name w:val="Intense Quote"/>
    <w:basedOn w:val="Normal"/>
    <w:next w:val="Normal"/>
    <w:link w:val="IntenseQuoteChar"/>
    <w:uiPriority w:val="99"/>
    <w:rsid w:val="00A65C7B"/>
    <w:pPr>
      <w:pBdr>
        <w:top w:val="single" w:sz="4" w:space="10" w:color="4472C4" w:themeColor="accent1"/>
        <w:bottom w:val="single" w:sz="4" w:space="10" w:color="4472C4" w:themeColor="accent1"/>
      </w:pBdr>
      <w:spacing w:before="360" w:after="360"/>
      <w:ind w:left="864" w:right="864"/>
      <w:jc w:val="center"/>
    </w:pPr>
    <w:rPr>
      <w:i/>
      <w:iCs/>
      <w:color w:val="00338D"/>
    </w:rPr>
  </w:style>
  <w:style w:type="character" w:customStyle="1" w:styleId="IntenseQuoteChar">
    <w:name w:val="Intense Quote Char"/>
    <w:basedOn w:val="DefaultParagraphFont"/>
    <w:link w:val="IntenseQuote"/>
    <w:uiPriority w:val="99"/>
    <w:rsid w:val="00A65C7B"/>
    <w:rPr>
      <w:rFonts w:ascii="Arial" w:hAnsi="Arial"/>
      <w:i/>
      <w:iCs/>
      <w:color w:val="00338D"/>
      <w:lang w:val="en-GB"/>
    </w:rPr>
  </w:style>
  <w:style w:type="character" w:styleId="LineNumber">
    <w:name w:val="line number"/>
    <w:basedOn w:val="DefaultParagraphFont"/>
    <w:uiPriority w:val="99"/>
    <w:semiHidden/>
    <w:rsid w:val="00A65C7B"/>
  </w:style>
  <w:style w:type="paragraph" w:styleId="List">
    <w:name w:val="List"/>
    <w:basedOn w:val="ListParagraph"/>
    <w:uiPriority w:val="99"/>
    <w:semiHidden/>
    <w:rsid w:val="00A65C7B"/>
    <w:pPr>
      <w:ind w:left="360" w:hanging="360"/>
    </w:pPr>
  </w:style>
  <w:style w:type="paragraph" w:styleId="List2">
    <w:name w:val="List 2"/>
    <w:basedOn w:val="ListParagraph"/>
    <w:uiPriority w:val="99"/>
    <w:semiHidden/>
    <w:rsid w:val="00A65C7B"/>
    <w:pPr>
      <w:ind w:left="360" w:hanging="360"/>
    </w:pPr>
  </w:style>
  <w:style w:type="paragraph" w:styleId="List3">
    <w:name w:val="List 3"/>
    <w:basedOn w:val="ListParagraph"/>
    <w:uiPriority w:val="99"/>
    <w:semiHidden/>
    <w:rsid w:val="00A65C7B"/>
    <w:pPr>
      <w:ind w:left="360" w:hanging="360"/>
    </w:pPr>
  </w:style>
  <w:style w:type="paragraph" w:styleId="List4">
    <w:name w:val="List 4"/>
    <w:basedOn w:val="ListParagraph"/>
    <w:uiPriority w:val="99"/>
    <w:semiHidden/>
    <w:rsid w:val="00A65C7B"/>
    <w:pPr>
      <w:ind w:left="360" w:hanging="360"/>
    </w:pPr>
  </w:style>
  <w:style w:type="paragraph" w:styleId="List5">
    <w:name w:val="List 5"/>
    <w:basedOn w:val="List4"/>
    <w:uiPriority w:val="99"/>
    <w:semiHidden/>
    <w:rsid w:val="00A65C7B"/>
  </w:style>
  <w:style w:type="paragraph" w:styleId="ListBullet">
    <w:name w:val="List Bullet"/>
    <w:basedOn w:val="ListParagraph"/>
    <w:uiPriority w:val="6"/>
    <w:qFormat/>
    <w:rsid w:val="00A65C7B"/>
    <w:pPr>
      <w:numPr>
        <w:numId w:val="1"/>
      </w:numPr>
      <w:ind w:left="357" w:hanging="357"/>
      <w:contextualSpacing w:val="0"/>
    </w:pPr>
    <w:rPr>
      <w:szCs w:val="20"/>
    </w:rPr>
  </w:style>
  <w:style w:type="paragraph" w:styleId="ListBullet2">
    <w:name w:val="List Bullet 2"/>
    <w:basedOn w:val="BodyText"/>
    <w:uiPriority w:val="6"/>
    <w:qFormat/>
    <w:rsid w:val="00A65C7B"/>
    <w:pPr>
      <w:numPr>
        <w:ilvl w:val="1"/>
        <w:numId w:val="1"/>
      </w:numPr>
      <w:ind w:left="714" w:hanging="357"/>
      <w:contextualSpacing/>
    </w:pPr>
  </w:style>
  <w:style w:type="paragraph" w:styleId="ListBullet3">
    <w:name w:val="List Bullet 3"/>
    <w:basedOn w:val="BodyText"/>
    <w:uiPriority w:val="6"/>
    <w:qFormat/>
    <w:rsid w:val="00A65C7B"/>
    <w:pPr>
      <w:numPr>
        <w:ilvl w:val="2"/>
        <w:numId w:val="1"/>
      </w:numPr>
      <w:ind w:left="1077" w:hanging="357"/>
      <w:contextualSpacing/>
    </w:pPr>
  </w:style>
  <w:style w:type="paragraph" w:styleId="ListBullet4">
    <w:name w:val="List Bullet 4"/>
    <w:basedOn w:val="BodyText"/>
    <w:uiPriority w:val="6"/>
    <w:rsid w:val="00A65C7B"/>
    <w:pPr>
      <w:numPr>
        <w:ilvl w:val="3"/>
        <w:numId w:val="1"/>
      </w:numPr>
    </w:pPr>
  </w:style>
  <w:style w:type="paragraph" w:styleId="ListBullet5">
    <w:name w:val="List Bullet 5"/>
    <w:basedOn w:val="BodyText"/>
    <w:uiPriority w:val="6"/>
    <w:rsid w:val="00A65C7B"/>
    <w:pPr>
      <w:numPr>
        <w:ilvl w:val="4"/>
        <w:numId w:val="1"/>
      </w:numPr>
      <w:contextualSpacing/>
    </w:pPr>
  </w:style>
  <w:style w:type="paragraph" w:styleId="ListContinue">
    <w:name w:val="List Continue"/>
    <w:basedOn w:val="Normal"/>
    <w:uiPriority w:val="99"/>
    <w:semiHidden/>
    <w:rsid w:val="00A65C7B"/>
    <w:pPr>
      <w:ind w:left="283"/>
      <w:contextualSpacing/>
    </w:pPr>
  </w:style>
  <w:style w:type="paragraph" w:styleId="ListContinue2">
    <w:name w:val="List Continue 2"/>
    <w:basedOn w:val="Normal"/>
    <w:uiPriority w:val="99"/>
    <w:semiHidden/>
    <w:rsid w:val="00A65C7B"/>
    <w:pPr>
      <w:ind w:left="566"/>
      <w:contextualSpacing/>
    </w:pPr>
  </w:style>
  <w:style w:type="paragraph" w:styleId="ListContinue3">
    <w:name w:val="List Continue 3"/>
    <w:basedOn w:val="Normal"/>
    <w:uiPriority w:val="99"/>
    <w:semiHidden/>
    <w:rsid w:val="00A65C7B"/>
    <w:pPr>
      <w:ind w:left="849"/>
      <w:contextualSpacing/>
    </w:pPr>
  </w:style>
  <w:style w:type="paragraph" w:styleId="ListContinue4">
    <w:name w:val="List Continue 4"/>
    <w:basedOn w:val="Normal"/>
    <w:uiPriority w:val="99"/>
    <w:semiHidden/>
    <w:rsid w:val="00A65C7B"/>
    <w:pPr>
      <w:ind w:left="1132"/>
      <w:contextualSpacing/>
    </w:pPr>
  </w:style>
  <w:style w:type="paragraph" w:styleId="ListContinue5">
    <w:name w:val="List Continue 5"/>
    <w:basedOn w:val="ListNumber5"/>
    <w:uiPriority w:val="99"/>
    <w:semiHidden/>
    <w:rsid w:val="00A65C7B"/>
    <w:pPr>
      <w:numPr>
        <w:ilvl w:val="0"/>
        <w:numId w:val="0"/>
      </w:numPr>
      <w:ind w:left="720" w:hanging="363"/>
    </w:pPr>
  </w:style>
  <w:style w:type="paragraph" w:styleId="ListNumber">
    <w:name w:val="List Number"/>
    <w:basedOn w:val="BodyText"/>
    <w:uiPriority w:val="8"/>
    <w:qFormat/>
    <w:rsid w:val="00A65C7B"/>
    <w:pPr>
      <w:numPr>
        <w:numId w:val="4"/>
      </w:numPr>
      <w:contextualSpacing/>
    </w:pPr>
  </w:style>
  <w:style w:type="paragraph" w:styleId="ListNumber2">
    <w:name w:val="List Number 2"/>
    <w:basedOn w:val="BodyText"/>
    <w:uiPriority w:val="8"/>
    <w:qFormat/>
    <w:rsid w:val="00A65C7B"/>
    <w:pPr>
      <w:numPr>
        <w:ilvl w:val="1"/>
        <w:numId w:val="4"/>
      </w:numPr>
      <w:contextualSpacing/>
    </w:pPr>
  </w:style>
  <w:style w:type="paragraph" w:styleId="ListNumber3">
    <w:name w:val="List Number 3"/>
    <w:basedOn w:val="Normal"/>
    <w:uiPriority w:val="8"/>
    <w:qFormat/>
    <w:rsid w:val="00A65C7B"/>
    <w:pPr>
      <w:numPr>
        <w:ilvl w:val="2"/>
        <w:numId w:val="4"/>
      </w:numPr>
    </w:pPr>
  </w:style>
  <w:style w:type="paragraph" w:styleId="ListNumber4">
    <w:name w:val="List Number 4"/>
    <w:basedOn w:val="BodyText"/>
    <w:uiPriority w:val="8"/>
    <w:rsid w:val="00A65C7B"/>
    <w:pPr>
      <w:numPr>
        <w:ilvl w:val="3"/>
        <w:numId w:val="4"/>
      </w:numPr>
      <w:contextualSpacing/>
    </w:pPr>
  </w:style>
  <w:style w:type="paragraph" w:styleId="ListNumber5">
    <w:name w:val="List Number 5"/>
    <w:basedOn w:val="BodyText"/>
    <w:uiPriority w:val="8"/>
    <w:rsid w:val="00A65C7B"/>
    <w:pPr>
      <w:numPr>
        <w:ilvl w:val="4"/>
        <w:numId w:val="4"/>
      </w:numPr>
      <w:contextualSpacing/>
    </w:pPr>
  </w:style>
  <w:style w:type="paragraph" w:styleId="MacroText">
    <w:name w:val="macro"/>
    <w:link w:val="MacroTextChar"/>
    <w:uiPriority w:val="99"/>
    <w:semiHidden/>
    <w:rsid w:val="00A65C7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croTextChar">
    <w:name w:val="Macro Text Char"/>
    <w:basedOn w:val="DefaultParagraphFont"/>
    <w:link w:val="MacroText"/>
    <w:uiPriority w:val="99"/>
    <w:semiHidden/>
    <w:rsid w:val="00A65C7B"/>
    <w:rPr>
      <w:rFonts w:ascii="Consolas" w:hAnsi="Consolas"/>
      <w:sz w:val="20"/>
      <w:szCs w:val="20"/>
      <w:lang w:val="en-GB"/>
    </w:rPr>
  </w:style>
  <w:style w:type="character" w:styleId="Mention">
    <w:name w:val="Mention"/>
    <w:basedOn w:val="DefaultParagraphFont"/>
    <w:uiPriority w:val="99"/>
    <w:semiHidden/>
    <w:rsid w:val="00A65C7B"/>
    <w:rPr>
      <w:color w:val="00338D"/>
      <w:shd w:val="clear" w:color="auto" w:fill="E1DFDD"/>
    </w:rPr>
  </w:style>
  <w:style w:type="paragraph" w:styleId="MessageHeader">
    <w:name w:val="Message Header"/>
    <w:basedOn w:val="Normal"/>
    <w:link w:val="MessageHeaderChar"/>
    <w:uiPriority w:val="99"/>
    <w:semiHidden/>
    <w:rsid w:val="00A65C7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A65C7B"/>
    <w:rPr>
      <w:rFonts w:ascii="Arial" w:eastAsiaTheme="majorEastAsia" w:hAnsi="Arial" w:cstheme="majorBidi"/>
      <w:sz w:val="24"/>
      <w:szCs w:val="24"/>
      <w:shd w:val="pct20" w:color="auto" w:fill="auto"/>
      <w:lang w:val="en-GB"/>
    </w:rPr>
  </w:style>
  <w:style w:type="paragraph" w:styleId="NormalWeb">
    <w:name w:val="Normal (Web)"/>
    <w:basedOn w:val="Normal"/>
    <w:uiPriority w:val="99"/>
    <w:semiHidden/>
    <w:rsid w:val="00A65C7B"/>
    <w:rPr>
      <w:rFonts w:cs="Times New Roman"/>
      <w:sz w:val="24"/>
      <w:szCs w:val="24"/>
    </w:rPr>
  </w:style>
  <w:style w:type="paragraph" w:styleId="NormalIndent">
    <w:name w:val="Normal Indent"/>
    <w:basedOn w:val="Normal"/>
    <w:uiPriority w:val="99"/>
    <w:semiHidden/>
    <w:rsid w:val="00A65C7B"/>
  </w:style>
  <w:style w:type="paragraph" w:styleId="NoteHeading">
    <w:name w:val="Note Heading"/>
    <w:next w:val="BodyText"/>
    <w:link w:val="NoteHeadingChar"/>
    <w:uiPriority w:val="99"/>
    <w:semiHidden/>
    <w:rsid w:val="00A65C7B"/>
    <w:pPr>
      <w:keepNext/>
      <w:keepLines/>
      <w:spacing w:before="240" w:after="120" w:line="240" w:lineRule="atLeast"/>
    </w:pPr>
    <w:rPr>
      <w:rFonts w:ascii="Arial Bold" w:hAnsi="Arial Bold"/>
      <w:color w:val="00338D"/>
      <w:spacing w:val="10"/>
      <w:sz w:val="20"/>
      <w:szCs w:val="20"/>
      <w:lang w:val="en-GB"/>
    </w:rPr>
  </w:style>
  <w:style w:type="character" w:customStyle="1" w:styleId="NoteHeadingChar">
    <w:name w:val="Note Heading Char"/>
    <w:basedOn w:val="DefaultParagraphFont"/>
    <w:link w:val="NoteHeading"/>
    <w:uiPriority w:val="99"/>
    <w:semiHidden/>
    <w:rsid w:val="00A65C7B"/>
    <w:rPr>
      <w:rFonts w:ascii="Arial Bold" w:hAnsi="Arial Bold"/>
      <w:color w:val="00338D"/>
      <w:spacing w:val="10"/>
      <w:sz w:val="20"/>
      <w:szCs w:val="20"/>
      <w:lang w:val="en-GB"/>
    </w:rPr>
  </w:style>
  <w:style w:type="character" w:styleId="PageNumber">
    <w:name w:val="page number"/>
    <w:basedOn w:val="DefaultParagraphFont"/>
    <w:uiPriority w:val="99"/>
    <w:semiHidden/>
    <w:rsid w:val="00A65C7B"/>
  </w:style>
  <w:style w:type="character" w:styleId="PlaceholderText">
    <w:name w:val="Placeholder Text"/>
    <w:basedOn w:val="DefaultParagraphFont"/>
    <w:uiPriority w:val="99"/>
    <w:semiHidden/>
    <w:rsid w:val="00A65C7B"/>
    <w:rPr>
      <w:color w:val="808080"/>
    </w:rPr>
  </w:style>
  <w:style w:type="table" w:styleId="PlainTable2">
    <w:name w:val="Plain Table 2"/>
    <w:basedOn w:val="TableNormal"/>
    <w:uiPriority w:val="42"/>
    <w:rsid w:val="00A65C7B"/>
    <w:pPr>
      <w:spacing w:after="0" w:line="240" w:lineRule="auto"/>
    </w:pPr>
    <w:rPr>
      <w:rFonts w:ascii="Wingdings 3" w:hAnsi="Wingdings 3"/>
      <w:sz w:val="20"/>
      <w:szCs w:val="20"/>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5C7B"/>
    <w:pPr>
      <w:spacing w:after="0" w:line="240" w:lineRule="auto"/>
    </w:pPr>
    <w:rPr>
      <w:rFonts w:ascii="Wingdings 3" w:hAnsi="Wingdings 3"/>
      <w:sz w:val="20"/>
      <w:szCs w:val="20"/>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5C7B"/>
    <w:pPr>
      <w:spacing w:after="0" w:line="240" w:lineRule="auto"/>
    </w:pPr>
    <w:rPr>
      <w:rFonts w:ascii="Wingdings 3" w:hAnsi="Wingdings 3"/>
      <w:sz w:val="20"/>
      <w:szCs w:val="20"/>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5C7B"/>
    <w:pPr>
      <w:spacing w:after="0" w:line="240" w:lineRule="auto"/>
    </w:pPr>
    <w:rPr>
      <w:rFonts w:ascii="Wingdings 3" w:hAnsi="Wingdings 3"/>
      <w:sz w:val="20"/>
      <w:szCs w:val="20"/>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A65C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65C7B"/>
    <w:rPr>
      <w:rFonts w:ascii="Consolas" w:hAnsi="Consolas"/>
      <w:sz w:val="21"/>
      <w:szCs w:val="21"/>
      <w:lang w:val="en-GB"/>
    </w:rPr>
  </w:style>
  <w:style w:type="paragraph" w:styleId="Quote">
    <w:name w:val="Quote"/>
    <w:basedOn w:val="Normal"/>
    <w:next w:val="Normal"/>
    <w:link w:val="QuoteChar"/>
    <w:uiPriority w:val="99"/>
    <w:rsid w:val="00A65C7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99"/>
    <w:rsid w:val="00A65C7B"/>
    <w:rPr>
      <w:rFonts w:ascii="Arial" w:hAnsi="Arial"/>
      <w:i/>
      <w:iCs/>
      <w:color w:val="404040" w:themeColor="text1" w:themeTint="BF"/>
      <w:lang w:val="en-GB"/>
    </w:rPr>
  </w:style>
  <w:style w:type="paragraph" w:styleId="Salutation">
    <w:name w:val="Salutation"/>
    <w:basedOn w:val="Normal"/>
    <w:next w:val="Normal"/>
    <w:link w:val="SalutationChar"/>
    <w:uiPriority w:val="99"/>
    <w:semiHidden/>
    <w:rsid w:val="00A65C7B"/>
  </w:style>
  <w:style w:type="character" w:customStyle="1" w:styleId="SalutationChar">
    <w:name w:val="Salutation Char"/>
    <w:basedOn w:val="DefaultParagraphFont"/>
    <w:link w:val="Salutation"/>
    <w:uiPriority w:val="99"/>
    <w:semiHidden/>
    <w:rsid w:val="00A65C7B"/>
    <w:rPr>
      <w:rFonts w:ascii="Arial" w:hAnsi="Arial"/>
      <w:lang w:val="en-GB"/>
    </w:rPr>
  </w:style>
  <w:style w:type="paragraph" w:styleId="Signature">
    <w:name w:val="Signature"/>
    <w:basedOn w:val="Normal"/>
    <w:link w:val="SignatureChar"/>
    <w:uiPriority w:val="99"/>
    <w:semiHidden/>
    <w:rsid w:val="00A65C7B"/>
    <w:pPr>
      <w:spacing w:after="0" w:line="240" w:lineRule="auto"/>
      <w:ind w:left="4252"/>
    </w:pPr>
  </w:style>
  <w:style w:type="character" w:customStyle="1" w:styleId="SignatureChar">
    <w:name w:val="Signature Char"/>
    <w:basedOn w:val="DefaultParagraphFont"/>
    <w:link w:val="Signature"/>
    <w:uiPriority w:val="99"/>
    <w:semiHidden/>
    <w:rsid w:val="00A65C7B"/>
    <w:rPr>
      <w:rFonts w:ascii="Arial" w:hAnsi="Arial"/>
      <w:lang w:val="en-GB"/>
    </w:rPr>
  </w:style>
  <w:style w:type="character" w:styleId="SmartHyperlink">
    <w:name w:val="Smart Hyperlink"/>
    <w:basedOn w:val="DefaultParagraphFont"/>
    <w:uiPriority w:val="99"/>
    <w:semiHidden/>
    <w:rsid w:val="00A65C7B"/>
    <w:rPr>
      <w:u w:val="dotted"/>
    </w:rPr>
  </w:style>
  <w:style w:type="character" w:styleId="SmartLink">
    <w:name w:val="Smart Link"/>
    <w:basedOn w:val="DefaultParagraphFont"/>
    <w:uiPriority w:val="99"/>
    <w:semiHidden/>
    <w:rsid w:val="00A65C7B"/>
    <w:rPr>
      <w:color w:val="00338D"/>
      <w:u w:val="single"/>
      <w:shd w:val="clear" w:color="auto" w:fill="F3F2F1"/>
    </w:rPr>
  </w:style>
  <w:style w:type="character" w:styleId="Strong">
    <w:name w:val="Strong"/>
    <w:basedOn w:val="DefaultParagraphFont"/>
    <w:uiPriority w:val="99"/>
    <w:rsid w:val="00A65C7B"/>
    <w:rPr>
      <w:b/>
      <w:bCs/>
    </w:rPr>
  </w:style>
  <w:style w:type="paragraph" w:styleId="Subtitle">
    <w:name w:val="Subtitle"/>
    <w:basedOn w:val="Normal"/>
    <w:next w:val="Normal"/>
    <w:link w:val="SubtitleChar"/>
    <w:uiPriority w:val="99"/>
    <w:rsid w:val="00A65C7B"/>
    <w:pPr>
      <w:ind w:left="720"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99"/>
    <w:rsid w:val="00A65C7B"/>
    <w:rPr>
      <w:rFonts w:ascii="Arial" w:eastAsiaTheme="minorEastAsia" w:hAnsi="Arial"/>
      <w:color w:val="5A5A5A" w:themeColor="text1" w:themeTint="A5"/>
      <w:spacing w:val="15"/>
      <w:lang w:val="en-GB"/>
    </w:rPr>
  </w:style>
  <w:style w:type="character" w:styleId="SubtleEmphasis">
    <w:name w:val="Subtle Emphasis"/>
    <w:basedOn w:val="DefaultParagraphFont"/>
    <w:uiPriority w:val="99"/>
    <w:rsid w:val="00A65C7B"/>
    <w:rPr>
      <w:b/>
      <w:i w:val="0"/>
      <w:iCs/>
      <w:color w:val="404040" w:themeColor="text1" w:themeTint="BF"/>
    </w:rPr>
  </w:style>
  <w:style w:type="character" w:styleId="SubtleReference">
    <w:name w:val="Subtle Reference"/>
    <w:basedOn w:val="DefaultParagraphFont"/>
    <w:uiPriority w:val="99"/>
    <w:rsid w:val="00A65C7B"/>
    <w:rPr>
      <w:smallCaps/>
      <w:color w:val="5A5A5A" w:themeColor="text1" w:themeTint="A5"/>
    </w:rPr>
  </w:style>
  <w:style w:type="paragraph" w:styleId="TableofAuthorities">
    <w:name w:val="table of authorities"/>
    <w:basedOn w:val="Normal"/>
    <w:next w:val="BodyText"/>
    <w:uiPriority w:val="18"/>
    <w:semiHidden/>
    <w:rsid w:val="00A65C7B"/>
    <w:pPr>
      <w:spacing w:line="260" w:lineRule="exact"/>
      <w:ind w:left="357" w:hanging="357"/>
    </w:pPr>
    <w:rPr>
      <w:rFonts w:ascii="Univers 45 Light" w:hAnsi="Univers 45 Light"/>
      <w:bCs/>
      <w:szCs w:val="32"/>
    </w:rPr>
  </w:style>
  <w:style w:type="paragraph" w:styleId="TableofFigures">
    <w:name w:val="table of figures"/>
    <w:basedOn w:val="Normal"/>
    <w:next w:val="BodyText"/>
    <w:uiPriority w:val="18"/>
    <w:rsid w:val="00A65C7B"/>
    <w:pPr>
      <w:spacing w:line="260" w:lineRule="exact"/>
    </w:pPr>
    <w:rPr>
      <w:rFonts w:ascii="Univers 45 Light" w:hAnsi="Univers 45 Light"/>
      <w:bCs/>
      <w:szCs w:val="32"/>
    </w:rPr>
  </w:style>
  <w:style w:type="paragraph" w:styleId="Title">
    <w:name w:val="Title"/>
    <w:basedOn w:val="Normal"/>
    <w:next w:val="Normal"/>
    <w:link w:val="TitleChar"/>
    <w:uiPriority w:val="99"/>
    <w:rsid w:val="00A65C7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99"/>
    <w:rsid w:val="00A65C7B"/>
    <w:rPr>
      <w:rFonts w:ascii="Arial" w:eastAsiaTheme="majorEastAsia" w:hAnsi="Arial" w:cstheme="majorBidi"/>
      <w:spacing w:val="-10"/>
      <w:kern w:val="28"/>
      <w:sz w:val="56"/>
      <w:szCs w:val="56"/>
      <w:lang w:val="en-GB"/>
    </w:rPr>
  </w:style>
  <w:style w:type="paragraph" w:styleId="TOAHeading">
    <w:name w:val="toa heading"/>
    <w:basedOn w:val="Normal"/>
    <w:next w:val="BodyText"/>
    <w:uiPriority w:val="15"/>
    <w:rsid w:val="00A65C7B"/>
    <w:pPr>
      <w:spacing w:line="540" w:lineRule="atLeast"/>
    </w:pPr>
    <w:rPr>
      <w:rFonts w:ascii="KPMG Extralight" w:eastAsiaTheme="majorEastAsia" w:hAnsi="KPMG Extralight" w:cstheme="majorBidi"/>
      <w:b/>
      <w:color w:val="00338D"/>
      <w:sz w:val="48"/>
      <w:szCs w:val="24"/>
    </w:rPr>
  </w:style>
  <w:style w:type="paragraph" w:styleId="TOC1">
    <w:name w:val="toc 1"/>
    <w:basedOn w:val="Normal"/>
    <w:next w:val="BodyText"/>
    <w:autoRedefine/>
    <w:uiPriority w:val="39"/>
    <w:rsid w:val="00A65C7B"/>
    <w:rPr>
      <w:b/>
      <w:bCs/>
      <w:szCs w:val="32"/>
    </w:rPr>
  </w:style>
  <w:style w:type="paragraph" w:styleId="TOC2">
    <w:name w:val="toc 2"/>
    <w:basedOn w:val="Normal"/>
    <w:next w:val="BodyText"/>
    <w:autoRedefine/>
    <w:uiPriority w:val="16"/>
    <w:rsid w:val="00A65C7B"/>
    <w:pPr>
      <w:ind w:left="567"/>
    </w:pPr>
    <w:rPr>
      <w:bCs/>
      <w:szCs w:val="32"/>
    </w:rPr>
  </w:style>
  <w:style w:type="paragraph" w:styleId="TOC3">
    <w:name w:val="toc 3"/>
    <w:basedOn w:val="Normal"/>
    <w:next w:val="BodyText"/>
    <w:autoRedefine/>
    <w:uiPriority w:val="16"/>
    <w:rsid w:val="00A65C7B"/>
    <w:pPr>
      <w:ind w:left="1134"/>
    </w:pPr>
    <w:rPr>
      <w:bCs/>
      <w:szCs w:val="32"/>
    </w:rPr>
  </w:style>
  <w:style w:type="paragraph" w:styleId="TOC4">
    <w:name w:val="toc 4"/>
    <w:basedOn w:val="Normal"/>
    <w:next w:val="BodyText"/>
    <w:autoRedefine/>
    <w:uiPriority w:val="16"/>
    <w:rsid w:val="00A65C7B"/>
    <w:pPr>
      <w:spacing w:line="260" w:lineRule="exact"/>
      <w:ind w:left="1418"/>
    </w:pPr>
    <w:rPr>
      <w:rFonts w:ascii="Univers 45 Light" w:hAnsi="Univers 45 Light"/>
      <w:bCs/>
      <w:szCs w:val="32"/>
    </w:rPr>
  </w:style>
  <w:style w:type="paragraph" w:styleId="TOC5">
    <w:name w:val="toc 5"/>
    <w:basedOn w:val="BodyText"/>
    <w:next w:val="BodyText"/>
    <w:autoRedefine/>
    <w:uiPriority w:val="16"/>
    <w:semiHidden/>
    <w:rsid w:val="00A65C7B"/>
    <w:pPr>
      <w:spacing w:after="100"/>
      <w:ind w:left="880"/>
    </w:pPr>
    <w:rPr>
      <w:rFonts w:ascii="Univers 45 Light" w:hAnsi="Univers 45 Light"/>
    </w:rPr>
  </w:style>
  <w:style w:type="paragraph" w:styleId="TOC6">
    <w:name w:val="toc 6"/>
    <w:basedOn w:val="BodyText"/>
    <w:next w:val="BodyText"/>
    <w:autoRedefine/>
    <w:uiPriority w:val="16"/>
    <w:semiHidden/>
    <w:rsid w:val="00A65C7B"/>
    <w:pPr>
      <w:spacing w:after="100"/>
      <w:ind w:left="1100"/>
    </w:pPr>
    <w:rPr>
      <w:rFonts w:ascii="Univers 45 Light" w:hAnsi="Univers 45 Light"/>
    </w:rPr>
  </w:style>
  <w:style w:type="paragraph" w:styleId="TOC7">
    <w:name w:val="toc 7"/>
    <w:basedOn w:val="BodyText"/>
    <w:next w:val="BodyText"/>
    <w:autoRedefine/>
    <w:uiPriority w:val="16"/>
    <w:semiHidden/>
    <w:rsid w:val="00A65C7B"/>
    <w:pPr>
      <w:spacing w:after="100"/>
      <w:ind w:left="1320"/>
    </w:pPr>
    <w:rPr>
      <w:rFonts w:ascii="Univers 45 Light" w:hAnsi="Univers 45 Light"/>
    </w:rPr>
  </w:style>
  <w:style w:type="paragraph" w:styleId="TOC8">
    <w:name w:val="toc 8"/>
    <w:basedOn w:val="BodyText"/>
    <w:next w:val="BodyText"/>
    <w:autoRedefine/>
    <w:uiPriority w:val="16"/>
    <w:semiHidden/>
    <w:rsid w:val="00A65C7B"/>
    <w:pPr>
      <w:spacing w:after="100"/>
      <w:ind w:left="1540"/>
    </w:pPr>
    <w:rPr>
      <w:rFonts w:ascii="Univers 45 Light" w:hAnsi="Univers 45 Light"/>
    </w:rPr>
  </w:style>
  <w:style w:type="paragraph" w:styleId="TOC9">
    <w:name w:val="toc 9"/>
    <w:basedOn w:val="BodyText"/>
    <w:next w:val="BodyText"/>
    <w:autoRedefine/>
    <w:uiPriority w:val="16"/>
    <w:semiHidden/>
    <w:rsid w:val="00A65C7B"/>
    <w:pPr>
      <w:spacing w:after="100"/>
      <w:ind w:left="1760"/>
    </w:pPr>
    <w:rPr>
      <w:rFonts w:ascii="Univers 45 Light" w:hAnsi="Univers 45 Light"/>
    </w:rPr>
  </w:style>
  <w:style w:type="paragraph" w:styleId="TOCHeading">
    <w:name w:val="TOC Heading"/>
    <w:basedOn w:val="Normal"/>
    <w:next w:val="BodyText"/>
    <w:uiPriority w:val="15"/>
    <w:rsid w:val="00A65C7B"/>
    <w:pPr>
      <w:pageBreakBefore/>
      <w:spacing w:line="720" w:lineRule="atLeast"/>
    </w:pPr>
    <w:rPr>
      <w:rFonts w:ascii="KPMG Extralight" w:hAnsi="KPMG Extralight"/>
      <w:b/>
      <w:bCs/>
      <w:color w:val="44546A" w:themeColor="text2"/>
      <w:sz w:val="72"/>
      <w:szCs w:val="224"/>
    </w:rPr>
  </w:style>
  <w:style w:type="character" w:styleId="UnresolvedMention">
    <w:name w:val="Unresolved Mention"/>
    <w:basedOn w:val="DefaultParagraphFont"/>
    <w:uiPriority w:val="99"/>
    <w:semiHidden/>
    <w:rsid w:val="00A65C7B"/>
    <w:rPr>
      <w:color w:val="605E5C"/>
      <w:shd w:val="clear" w:color="auto" w:fill="E1DFDD"/>
    </w:rPr>
  </w:style>
  <w:style w:type="paragraph" w:styleId="NoSpacing">
    <w:name w:val="No Spacing"/>
    <w:link w:val="NoSpacingChar"/>
    <w:uiPriority w:val="1"/>
    <w:rsid w:val="00A65C7B"/>
    <w:pPr>
      <w:spacing w:after="0" w:line="260" w:lineRule="atLeast"/>
    </w:pPr>
    <w:rPr>
      <w:rFonts w:ascii="Arial" w:hAnsi="Arial"/>
      <w:lang w:val="en-GB"/>
    </w:rPr>
  </w:style>
  <w:style w:type="table" w:styleId="TableGrid">
    <w:name w:val="Table Grid"/>
    <w:basedOn w:val="TableNormal"/>
    <w:uiPriority w:val="39"/>
    <w:rsid w:val="00A65C7B"/>
    <w:pPr>
      <w:spacing w:after="0" w:line="240" w:lineRule="auto"/>
    </w:pPr>
    <w:rPr>
      <w:rFonts w:ascii="Wingdings 3" w:hAnsi="Wingdings 3"/>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A65C7B"/>
    <w:pPr>
      <w:spacing w:before="40" w:after="40"/>
    </w:pPr>
    <w:rPr>
      <w:b/>
      <w:iCs/>
      <w:color w:val="00338D"/>
      <w:sz w:val="18"/>
      <w:szCs w:val="18"/>
    </w:rPr>
  </w:style>
  <w:style w:type="table" w:styleId="ListTable6Colorful-Accent6">
    <w:name w:val="List Table 6 Colorful Accent 6"/>
    <w:basedOn w:val="TableNormal"/>
    <w:uiPriority w:val="51"/>
    <w:rsid w:val="00A65C7B"/>
    <w:pPr>
      <w:spacing w:after="0" w:line="240" w:lineRule="auto"/>
    </w:pPr>
    <w:rPr>
      <w:rFonts w:ascii="Wingdings 3" w:hAnsi="Wingdings 3"/>
      <w:color w:val="538135" w:themeColor="accent6" w:themeShade="BF"/>
      <w:sz w:val="20"/>
      <w:szCs w:val="20"/>
      <w:lang w:val="en-GB"/>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aliases w:val="Recommendation,L,List Paragraph1,List Paragraph11,Bullet point,Use Case List Paragraph,Heading2,Body Bullet,Table Number Paragraph,Colorful List - Accent 11,List Paragraph Char Char,lp1,Figure_name,List Paragraph 1,B1,Requirements,bu1,new"/>
    <w:basedOn w:val="Normal"/>
    <w:link w:val="ListParagraphChar"/>
    <w:uiPriority w:val="34"/>
    <w:qFormat/>
    <w:rsid w:val="00A65C7B"/>
    <w:pPr>
      <w:ind w:left="720"/>
      <w:contextualSpacing/>
    </w:pPr>
  </w:style>
  <w:style w:type="numbering" w:customStyle="1" w:styleId="BulletList">
    <w:name w:val="Bullet List"/>
    <w:basedOn w:val="111111"/>
    <w:uiPriority w:val="99"/>
    <w:locked/>
    <w:rsid w:val="00A65C7B"/>
  </w:style>
  <w:style w:type="character" w:styleId="Emphasis">
    <w:name w:val="Emphasis"/>
    <w:basedOn w:val="BodyTextChar"/>
    <w:uiPriority w:val="2"/>
    <w:qFormat/>
    <w:rsid w:val="00A65C7B"/>
    <w:rPr>
      <w:rFonts w:ascii="Arial" w:hAnsi="Arial"/>
      <w:b/>
      <w:iCs/>
      <w:sz w:val="22"/>
      <w:szCs w:val="20"/>
      <w:lang w:val="en-GB"/>
    </w:rPr>
  </w:style>
  <w:style w:type="table" w:styleId="TableGridLight">
    <w:name w:val="Grid Table Light"/>
    <w:basedOn w:val="TableNormal"/>
    <w:uiPriority w:val="40"/>
    <w:rsid w:val="00A65C7B"/>
    <w:pPr>
      <w:spacing w:after="0" w:line="240" w:lineRule="auto"/>
    </w:pPr>
    <w:rPr>
      <w:rFonts w:ascii="Wingdings 3" w:hAnsi="Wingdings 3"/>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sz w:val="20"/>
      </w:rPr>
      <w:tblPr/>
      <w:tcPr>
        <w:vAlign w:val="bottom"/>
      </w:tcPr>
    </w:tblStylePr>
  </w:style>
  <w:style w:type="table" w:styleId="PlainTable1">
    <w:name w:val="Plain Table 1"/>
    <w:basedOn w:val="TableNormal"/>
    <w:uiPriority w:val="41"/>
    <w:rsid w:val="00A65C7B"/>
    <w:pPr>
      <w:spacing w:after="0" w:line="240" w:lineRule="auto"/>
    </w:pPr>
    <w:rPr>
      <w:rFonts w:ascii="Wingdings 3" w:hAnsi="Wingdings 3"/>
      <w:sz w:val="20"/>
      <w:szCs w:val="20"/>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PMGBullets">
    <w:name w:val="KPMG Bullets"/>
    <w:basedOn w:val="NoList"/>
    <w:uiPriority w:val="99"/>
    <w:rsid w:val="00A65C7B"/>
  </w:style>
  <w:style w:type="table" w:customStyle="1" w:styleId="KPMGTable1">
    <w:name w:val="KPMG Table 1"/>
    <w:basedOn w:val="TableGrid"/>
    <w:uiPriority w:val="99"/>
    <w:rsid w:val="00A65C7B"/>
    <w:rPr>
      <w:rFonts w:ascii="Arial" w:hAnsi="Arial"/>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A65C7B"/>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table" w:customStyle="1" w:styleId="KPMGTable3">
    <w:name w:val="KPMG Table 3"/>
    <w:basedOn w:val="KPMGTable1"/>
    <w:uiPriority w:val="99"/>
    <w:rsid w:val="00A65C7B"/>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A65C7B"/>
    <w:pPr>
      <w:numPr>
        <w:ilvl w:val="5"/>
        <w:numId w:val="1"/>
      </w:numPr>
      <w:contextualSpacing/>
    </w:pPr>
  </w:style>
  <w:style w:type="paragraph" w:customStyle="1" w:styleId="ListBullet7">
    <w:name w:val="List Bullet 7"/>
    <w:basedOn w:val="Normal"/>
    <w:uiPriority w:val="6"/>
    <w:rsid w:val="00A65C7B"/>
    <w:pPr>
      <w:numPr>
        <w:ilvl w:val="6"/>
        <w:numId w:val="1"/>
      </w:numPr>
    </w:pPr>
  </w:style>
  <w:style w:type="paragraph" w:customStyle="1" w:styleId="ListBullet8">
    <w:name w:val="List Bullet 8"/>
    <w:basedOn w:val="BodyText"/>
    <w:uiPriority w:val="6"/>
    <w:rsid w:val="00A65C7B"/>
    <w:pPr>
      <w:numPr>
        <w:ilvl w:val="7"/>
        <w:numId w:val="1"/>
      </w:numPr>
    </w:pPr>
    <w:rPr>
      <w:rFonts w:cs="Arial"/>
    </w:rPr>
  </w:style>
  <w:style w:type="paragraph" w:customStyle="1" w:styleId="ListBullet9">
    <w:name w:val="List Bullet 9"/>
    <w:basedOn w:val="BodyText"/>
    <w:uiPriority w:val="6"/>
    <w:rsid w:val="00A65C7B"/>
    <w:pPr>
      <w:numPr>
        <w:ilvl w:val="8"/>
        <w:numId w:val="1"/>
      </w:numPr>
    </w:pPr>
    <w:rPr>
      <w:rFonts w:cs="Arial"/>
    </w:rPr>
  </w:style>
  <w:style w:type="paragraph" w:customStyle="1" w:styleId="List6">
    <w:name w:val="List 6"/>
    <w:basedOn w:val="List5"/>
    <w:uiPriority w:val="99"/>
    <w:semiHidden/>
    <w:qFormat/>
    <w:locked/>
    <w:rsid w:val="00A65C7B"/>
  </w:style>
  <w:style w:type="numbering" w:customStyle="1" w:styleId="KPMGBulletList">
    <w:name w:val="KPMG Bullet List"/>
    <w:basedOn w:val="NoList"/>
    <w:uiPriority w:val="99"/>
    <w:rsid w:val="00A65C7B"/>
    <w:pPr>
      <w:numPr>
        <w:numId w:val="1"/>
      </w:numPr>
    </w:pPr>
  </w:style>
  <w:style w:type="numbering" w:customStyle="1" w:styleId="KPMGNumberList">
    <w:name w:val="KPMG Number List"/>
    <w:basedOn w:val="KPMGBulletList"/>
    <w:uiPriority w:val="99"/>
    <w:rsid w:val="00A65C7B"/>
    <w:pPr>
      <w:numPr>
        <w:numId w:val="3"/>
      </w:numPr>
    </w:pPr>
  </w:style>
  <w:style w:type="paragraph" w:customStyle="1" w:styleId="ListNumber6">
    <w:name w:val="List Number 6"/>
    <w:basedOn w:val="BodyText"/>
    <w:uiPriority w:val="8"/>
    <w:rsid w:val="00A65C7B"/>
    <w:pPr>
      <w:numPr>
        <w:ilvl w:val="5"/>
        <w:numId w:val="4"/>
      </w:numPr>
    </w:pPr>
  </w:style>
  <w:style w:type="paragraph" w:customStyle="1" w:styleId="ListNumber7">
    <w:name w:val="List Number 7"/>
    <w:basedOn w:val="BodyText"/>
    <w:uiPriority w:val="8"/>
    <w:rsid w:val="00A65C7B"/>
    <w:pPr>
      <w:numPr>
        <w:ilvl w:val="6"/>
        <w:numId w:val="4"/>
      </w:numPr>
    </w:pPr>
  </w:style>
  <w:style w:type="paragraph" w:customStyle="1" w:styleId="ListNumber8">
    <w:name w:val="List Number 8"/>
    <w:basedOn w:val="BodyText"/>
    <w:uiPriority w:val="8"/>
    <w:rsid w:val="00A65C7B"/>
    <w:pPr>
      <w:numPr>
        <w:ilvl w:val="7"/>
        <w:numId w:val="4"/>
      </w:numPr>
    </w:pPr>
  </w:style>
  <w:style w:type="paragraph" w:customStyle="1" w:styleId="ListNumber9">
    <w:name w:val="List Number 9"/>
    <w:basedOn w:val="BodyText"/>
    <w:uiPriority w:val="8"/>
    <w:rsid w:val="00A65C7B"/>
    <w:pPr>
      <w:numPr>
        <w:ilvl w:val="8"/>
        <w:numId w:val="4"/>
      </w:numPr>
    </w:pPr>
  </w:style>
  <w:style w:type="paragraph" w:customStyle="1" w:styleId="ListBulletText">
    <w:name w:val="List Bullet Text"/>
    <w:basedOn w:val="BodyText"/>
    <w:uiPriority w:val="7"/>
    <w:rsid w:val="00A65C7B"/>
    <w:pPr>
      <w:ind w:left="357"/>
    </w:pPr>
  </w:style>
  <w:style w:type="paragraph" w:customStyle="1" w:styleId="ListBulletText2">
    <w:name w:val="List Bullet Text 2"/>
    <w:basedOn w:val="BodyText"/>
    <w:uiPriority w:val="7"/>
    <w:rsid w:val="00A65C7B"/>
    <w:pPr>
      <w:ind w:left="720"/>
      <w:contextualSpacing/>
    </w:pPr>
  </w:style>
  <w:style w:type="paragraph" w:customStyle="1" w:styleId="ListBulletText3">
    <w:name w:val="List Bullet Text 3"/>
    <w:basedOn w:val="BodyText"/>
    <w:uiPriority w:val="7"/>
    <w:rsid w:val="00A65C7B"/>
    <w:pPr>
      <w:ind w:left="1077"/>
      <w:contextualSpacing/>
    </w:pPr>
  </w:style>
  <w:style w:type="paragraph" w:customStyle="1" w:styleId="Footer1">
    <w:name w:val="Footer 1"/>
    <w:basedOn w:val="Footer"/>
    <w:uiPriority w:val="11"/>
    <w:rsid w:val="00A65C7B"/>
    <w:rPr>
      <w:sz w:val="14"/>
    </w:rPr>
  </w:style>
  <w:style w:type="paragraph" w:customStyle="1" w:styleId="Cover">
    <w:name w:val="Cover"/>
    <w:uiPriority w:val="4"/>
    <w:rsid w:val="00A65C7B"/>
    <w:pPr>
      <w:spacing w:before="480" w:after="2000" w:line="1800" w:lineRule="atLeast"/>
    </w:pPr>
    <w:rPr>
      <w:rFonts w:ascii="KPMG Extralight" w:hAnsi="KPMG Extralight"/>
      <w:b/>
      <w:bCs/>
      <w:color w:val="00338D"/>
      <w:sz w:val="224"/>
      <w:szCs w:val="224"/>
      <w:lang w:val="en-GB"/>
    </w:rPr>
  </w:style>
  <w:style w:type="paragraph" w:customStyle="1" w:styleId="Cover2">
    <w:name w:val="Cover 2"/>
    <w:basedOn w:val="Cover3"/>
    <w:uiPriority w:val="4"/>
    <w:rsid w:val="00A65C7B"/>
    <w:rPr>
      <w:b/>
    </w:rPr>
  </w:style>
  <w:style w:type="paragraph" w:customStyle="1" w:styleId="Cover3">
    <w:name w:val="Cover 3"/>
    <w:basedOn w:val="Normal"/>
    <w:uiPriority w:val="4"/>
    <w:rsid w:val="00A65C7B"/>
    <w:pPr>
      <w:spacing w:line="320" w:lineRule="atLeast"/>
    </w:pPr>
    <w:rPr>
      <w:color w:val="00338D"/>
      <w:sz w:val="32"/>
      <w:szCs w:val="32"/>
    </w:rPr>
  </w:style>
  <w:style w:type="paragraph" w:customStyle="1" w:styleId="Cover4">
    <w:name w:val="Cover 4"/>
    <w:basedOn w:val="Normal"/>
    <w:uiPriority w:val="4"/>
    <w:rsid w:val="00A65C7B"/>
    <w:pPr>
      <w:spacing w:line="200" w:lineRule="atLeast"/>
    </w:pPr>
    <w:rPr>
      <w:b/>
      <w:bCs/>
      <w:color w:val="00338D"/>
      <w:sz w:val="20"/>
      <w:szCs w:val="32"/>
    </w:rPr>
  </w:style>
  <w:style w:type="character" w:customStyle="1" w:styleId="NoSpacingChar">
    <w:name w:val="No Spacing Char"/>
    <w:basedOn w:val="DefaultParagraphFont"/>
    <w:link w:val="NoSpacing"/>
    <w:uiPriority w:val="1"/>
    <w:rsid w:val="00A65C7B"/>
    <w:rPr>
      <w:rFonts w:ascii="Arial" w:hAnsi="Arial"/>
      <w:lang w:val="en-GB"/>
    </w:rPr>
  </w:style>
  <w:style w:type="paragraph" w:customStyle="1" w:styleId="CaptionText">
    <w:name w:val="Caption Text"/>
    <w:basedOn w:val="BodyText"/>
    <w:link w:val="CaptionTextChar"/>
    <w:uiPriority w:val="10"/>
    <w:rsid w:val="00A65C7B"/>
    <w:pPr>
      <w:spacing w:before="40" w:after="40"/>
    </w:pPr>
    <w:rPr>
      <w:color w:val="00338D"/>
      <w:sz w:val="18"/>
    </w:rPr>
  </w:style>
  <w:style w:type="character" w:customStyle="1" w:styleId="CaptionTextChar">
    <w:name w:val="Caption Text Char"/>
    <w:basedOn w:val="CaptionChar"/>
    <w:link w:val="CaptionText"/>
    <w:uiPriority w:val="10"/>
    <w:rsid w:val="00A65C7B"/>
    <w:rPr>
      <w:rFonts w:ascii="Arial" w:hAnsi="Arial"/>
      <w:b w:val="0"/>
      <w:iCs w:val="0"/>
      <w:color w:val="00338D"/>
      <w:sz w:val="18"/>
      <w:szCs w:val="20"/>
      <w:lang w:val="en-GB"/>
    </w:rPr>
  </w:style>
  <w:style w:type="character" w:styleId="IntenseEmphasis">
    <w:name w:val="Intense Emphasis"/>
    <w:uiPriority w:val="99"/>
    <w:rsid w:val="00A65C7B"/>
    <w:rPr>
      <w:i/>
      <w:iCs/>
      <w:caps/>
      <w:spacing w:val="10"/>
      <w:sz w:val="20"/>
      <w:szCs w:val="20"/>
    </w:rPr>
  </w:style>
  <w:style w:type="character" w:styleId="IntenseReference">
    <w:name w:val="Intense Reference"/>
    <w:uiPriority w:val="99"/>
    <w:rsid w:val="00A65C7B"/>
    <w:rPr>
      <w:rFonts w:asciiTheme="minorHAnsi" w:eastAsiaTheme="minorEastAsia" w:hAnsiTheme="minorHAnsi" w:cstheme="minorBidi"/>
      <w:b/>
      <w:bCs/>
      <w:i/>
      <w:iCs/>
      <w:color w:val="823B0B" w:themeColor="accent2" w:themeShade="7F"/>
    </w:rPr>
  </w:style>
  <w:style w:type="table" w:styleId="ColorfulGrid">
    <w:name w:val="Colorful Grid"/>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
    <w:name w:val="Grid Table 1 Light"/>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5C7B"/>
    <w:pPr>
      <w:spacing w:after="0" w:line="240" w:lineRule="auto"/>
    </w:pPr>
    <w:rPr>
      <w:rFonts w:asciiTheme="majorHAnsi" w:eastAsiaTheme="majorEastAsia" w:hAnsiTheme="majorHAnsi" w:cstheme="majorBid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A65C7B"/>
    <w:pPr>
      <w:spacing w:after="0" w:line="240" w:lineRule="auto"/>
    </w:pPr>
    <w:rPr>
      <w:rFonts w:asciiTheme="majorHAnsi" w:eastAsiaTheme="majorEastAsia" w:hAnsiTheme="majorHAnsi" w:cstheme="majorBid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65C7B"/>
    <w:pPr>
      <w:spacing w:after="0" w:line="240" w:lineRule="auto"/>
    </w:pPr>
    <w:rPr>
      <w:rFonts w:asciiTheme="majorHAnsi" w:eastAsiaTheme="majorEastAsia" w:hAnsiTheme="majorHAnsi" w:cstheme="majorBid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65C7B"/>
    <w:pPr>
      <w:spacing w:after="0" w:line="240" w:lineRule="auto"/>
    </w:pPr>
    <w:rPr>
      <w:rFonts w:asciiTheme="majorHAnsi" w:eastAsiaTheme="majorEastAsia" w:hAnsiTheme="majorHAnsi" w:cstheme="majorBid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65C7B"/>
    <w:pPr>
      <w:spacing w:after="0" w:line="240" w:lineRule="auto"/>
    </w:pPr>
    <w:rPr>
      <w:rFonts w:asciiTheme="majorHAnsi" w:eastAsiaTheme="majorEastAsia" w:hAnsiTheme="majorHAnsi" w:cstheme="majorBidi"/>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A65C7B"/>
    <w:pPr>
      <w:spacing w:after="0" w:line="240" w:lineRule="auto"/>
    </w:pPr>
    <w:rPr>
      <w:rFonts w:asciiTheme="majorHAnsi" w:eastAsiaTheme="majorEastAsia" w:hAnsiTheme="majorHAnsi" w:cstheme="majorBid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5C7B"/>
    <w:pPr>
      <w:spacing w:after="0" w:line="240" w:lineRule="auto"/>
    </w:pPr>
    <w:rPr>
      <w:rFonts w:asciiTheme="majorHAnsi" w:eastAsiaTheme="majorEastAsia" w:hAnsiTheme="majorHAnsi" w:cstheme="majorBid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A65C7B"/>
    <w:pPr>
      <w:spacing w:after="0" w:line="240" w:lineRule="auto"/>
    </w:pPr>
    <w:rPr>
      <w:rFonts w:asciiTheme="majorHAnsi" w:eastAsiaTheme="majorEastAsia" w:hAnsiTheme="majorHAnsi" w:cstheme="majorBid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65C7B"/>
    <w:pPr>
      <w:spacing w:after="0" w:line="240" w:lineRule="auto"/>
    </w:pPr>
    <w:rPr>
      <w:rFonts w:asciiTheme="majorHAnsi" w:eastAsiaTheme="majorEastAsia" w:hAnsiTheme="majorHAnsi" w:cstheme="majorBid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65C7B"/>
    <w:pPr>
      <w:spacing w:after="0" w:line="240" w:lineRule="auto"/>
    </w:pPr>
    <w:rPr>
      <w:rFonts w:asciiTheme="majorHAnsi" w:eastAsiaTheme="majorEastAsia" w:hAnsiTheme="majorHAnsi" w:cstheme="majorBid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65C7B"/>
    <w:pPr>
      <w:spacing w:after="0" w:line="240" w:lineRule="auto"/>
    </w:pPr>
    <w:rPr>
      <w:rFonts w:asciiTheme="majorHAnsi" w:eastAsiaTheme="majorEastAsia" w:hAnsiTheme="majorHAnsi" w:cstheme="majorBidi"/>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A65C7B"/>
    <w:pPr>
      <w:spacing w:after="0" w:line="240" w:lineRule="auto"/>
    </w:pPr>
    <w:rPr>
      <w:rFonts w:asciiTheme="majorHAnsi" w:eastAsiaTheme="majorEastAsia" w:hAnsiTheme="majorHAnsi" w:cstheme="majorBid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
    <w:name w:val="Light Grid"/>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65C7B"/>
    <w:pPr>
      <w:spacing w:after="0" w:line="240" w:lineRule="auto"/>
    </w:pPr>
    <w:rPr>
      <w:rFonts w:asciiTheme="majorHAnsi" w:eastAsiaTheme="majorEastAsia" w:hAnsiTheme="majorHAnsi" w:cstheme="maj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5C7B"/>
    <w:pPr>
      <w:spacing w:after="0" w:line="240" w:lineRule="auto"/>
    </w:pPr>
    <w:rPr>
      <w:rFonts w:asciiTheme="majorHAnsi" w:eastAsiaTheme="majorEastAsia" w:hAnsiTheme="majorHAnsi" w:cstheme="majorBidi"/>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A65C7B"/>
    <w:pPr>
      <w:spacing w:after="0" w:line="240" w:lineRule="auto"/>
    </w:pPr>
    <w:rPr>
      <w:rFonts w:asciiTheme="majorHAnsi" w:eastAsiaTheme="majorEastAsia" w:hAnsiTheme="majorHAnsi" w:cstheme="majorBidi"/>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65C7B"/>
    <w:pPr>
      <w:spacing w:after="0" w:line="240" w:lineRule="auto"/>
    </w:pPr>
    <w:rPr>
      <w:rFonts w:asciiTheme="majorHAnsi" w:eastAsiaTheme="majorEastAsia" w:hAnsiTheme="majorHAnsi" w:cstheme="majorBidi"/>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65C7B"/>
    <w:pPr>
      <w:spacing w:after="0" w:line="240" w:lineRule="auto"/>
    </w:pPr>
    <w:rPr>
      <w:rFonts w:asciiTheme="majorHAnsi" w:eastAsiaTheme="majorEastAsia" w:hAnsiTheme="majorHAnsi" w:cstheme="majorBidi"/>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65C7B"/>
    <w:pPr>
      <w:spacing w:after="0" w:line="240" w:lineRule="auto"/>
    </w:pPr>
    <w:rPr>
      <w:rFonts w:asciiTheme="majorHAnsi" w:eastAsiaTheme="majorEastAsia" w:hAnsiTheme="majorHAnsi" w:cstheme="majorBidi"/>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A65C7B"/>
    <w:pPr>
      <w:spacing w:after="0" w:line="240" w:lineRule="auto"/>
    </w:pPr>
    <w:rPr>
      <w:rFonts w:asciiTheme="majorHAnsi" w:eastAsiaTheme="majorEastAsia" w:hAnsiTheme="majorHAnsi" w:cstheme="majorBidi"/>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A65C7B"/>
    <w:pPr>
      <w:spacing w:after="0" w:line="240" w:lineRule="auto"/>
    </w:pPr>
    <w:rPr>
      <w:rFonts w:asciiTheme="majorHAnsi" w:eastAsiaTheme="majorEastAsia" w:hAnsiTheme="majorHAnsi" w:cstheme="majorBidi"/>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A65C7B"/>
    <w:pPr>
      <w:spacing w:after="0" w:line="240" w:lineRule="auto"/>
    </w:pPr>
    <w:rPr>
      <w:rFonts w:asciiTheme="majorHAnsi" w:eastAsiaTheme="majorEastAsia" w:hAnsiTheme="majorHAnsi" w:cstheme="majorBid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5C7B"/>
    <w:pPr>
      <w:spacing w:after="0" w:line="240" w:lineRule="auto"/>
    </w:pPr>
    <w:rPr>
      <w:rFonts w:asciiTheme="majorHAnsi" w:eastAsiaTheme="majorEastAsia" w:hAnsiTheme="majorHAnsi" w:cstheme="majorBid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5C7B"/>
    <w:pPr>
      <w:spacing w:after="0" w:line="240" w:lineRule="auto"/>
    </w:pPr>
    <w:rPr>
      <w:rFonts w:asciiTheme="majorHAnsi" w:eastAsiaTheme="majorEastAsia" w:hAnsiTheme="majorHAnsi" w:cstheme="majorBid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A65C7B"/>
    <w:pPr>
      <w:spacing w:after="0" w:line="240" w:lineRule="auto"/>
    </w:pPr>
    <w:rPr>
      <w:rFonts w:asciiTheme="majorHAnsi" w:eastAsiaTheme="majorEastAsia" w:hAnsiTheme="majorHAnsi" w:cstheme="majorBid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65C7B"/>
    <w:pPr>
      <w:spacing w:after="0" w:line="240" w:lineRule="auto"/>
    </w:pPr>
    <w:rPr>
      <w:rFonts w:asciiTheme="majorHAnsi" w:eastAsiaTheme="majorEastAsia" w:hAnsiTheme="majorHAnsi" w:cstheme="majorBid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65C7B"/>
    <w:pPr>
      <w:spacing w:after="0" w:line="240" w:lineRule="auto"/>
    </w:pPr>
    <w:rPr>
      <w:rFonts w:asciiTheme="majorHAnsi" w:eastAsiaTheme="majorEastAsia" w:hAnsiTheme="majorHAnsi" w:cstheme="majorBid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65C7B"/>
    <w:pPr>
      <w:spacing w:after="0" w:line="240" w:lineRule="auto"/>
    </w:pPr>
    <w:rPr>
      <w:rFonts w:asciiTheme="majorHAnsi" w:eastAsiaTheme="majorEastAsia" w:hAnsiTheme="majorHAnsi" w:cstheme="majorBidi"/>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
    <w:name w:val="List Table 7 Colorful"/>
    <w:basedOn w:val="TableNormal"/>
    <w:uiPriority w:val="52"/>
    <w:rsid w:val="00A65C7B"/>
    <w:pPr>
      <w:spacing w:after="0" w:line="240" w:lineRule="auto"/>
    </w:pPr>
    <w:rPr>
      <w:rFonts w:asciiTheme="majorHAnsi" w:eastAsiaTheme="majorEastAsia" w:hAnsiTheme="majorHAnsi" w:cstheme="majorBid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5C7B"/>
    <w:pPr>
      <w:spacing w:after="0" w:line="240" w:lineRule="auto"/>
    </w:pPr>
    <w:rPr>
      <w:rFonts w:asciiTheme="majorHAnsi" w:eastAsiaTheme="majorEastAsia" w:hAnsiTheme="majorHAnsi" w:cstheme="majorBidi"/>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5C7B"/>
    <w:pPr>
      <w:spacing w:after="0" w:line="240" w:lineRule="auto"/>
    </w:pPr>
    <w:rPr>
      <w:rFonts w:asciiTheme="majorHAnsi" w:eastAsiaTheme="majorEastAsia" w:hAnsiTheme="majorHAnsi" w:cstheme="majorBid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5C7B"/>
    <w:pPr>
      <w:spacing w:after="0" w:line="240" w:lineRule="auto"/>
    </w:pPr>
    <w:rPr>
      <w:rFonts w:asciiTheme="majorHAnsi" w:eastAsiaTheme="majorEastAsia" w:hAnsiTheme="majorHAnsi" w:cstheme="majorBid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5C7B"/>
    <w:pPr>
      <w:spacing w:after="0" w:line="240" w:lineRule="auto"/>
    </w:pPr>
    <w:rPr>
      <w:rFonts w:asciiTheme="majorHAnsi" w:eastAsiaTheme="majorEastAsia" w:hAnsiTheme="majorHAnsi" w:cstheme="majorBid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5C7B"/>
    <w:pPr>
      <w:spacing w:after="0" w:line="240" w:lineRule="auto"/>
    </w:pPr>
    <w:rPr>
      <w:rFonts w:asciiTheme="majorHAnsi" w:eastAsiaTheme="majorEastAsia" w:hAnsiTheme="majorHAnsi" w:cstheme="majorBidi"/>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5C7B"/>
    <w:pPr>
      <w:spacing w:after="0" w:line="240" w:lineRule="auto"/>
    </w:pPr>
    <w:rPr>
      <w:rFonts w:asciiTheme="majorHAnsi" w:eastAsiaTheme="majorEastAsia" w:hAnsiTheme="majorHAnsi" w:cstheme="majorBid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5C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5C7B"/>
    <w:pPr>
      <w:spacing w:after="0" w:line="240" w:lineRule="auto"/>
    </w:pPr>
    <w:rPr>
      <w:rFonts w:asciiTheme="majorHAnsi" w:eastAsiaTheme="majorEastAsia" w:hAnsiTheme="majorHAnsi" w:cstheme="maj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able3Deffects1">
    <w:name w:val="Table 3D effects 1"/>
    <w:basedOn w:val="TableNormal"/>
    <w:uiPriority w:val="99"/>
    <w:semiHidden/>
    <w:unhideWhenUsed/>
    <w:rsid w:val="00A65C7B"/>
    <w:pPr>
      <w:spacing w:after="200" w:line="252" w:lineRule="auto"/>
    </w:pPr>
    <w:rPr>
      <w:rFonts w:asciiTheme="majorHAnsi" w:eastAsiaTheme="majorEastAsia" w:hAnsiTheme="majorHAnsi" w:cstheme="majorBid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5C7B"/>
    <w:pPr>
      <w:spacing w:after="200" w:line="252" w:lineRule="auto"/>
    </w:pPr>
    <w:rPr>
      <w:rFonts w:asciiTheme="majorHAnsi" w:eastAsiaTheme="majorEastAsia" w:hAnsiTheme="majorHAnsi" w:cstheme="majorBid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5C7B"/>
    <w:pPr>
      <w:spacing w:after="200" w:line="252" w:lineRule="auto"/>
    </w:pPr>
    <w:rPr>
      <w:rFonts w:asciiTheme="majorHAnsi" w:eastAsiaTheme="majorEastAsia" w:hAnsiTheme="majorHAnsi" w:cstheme="majorBid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5C7B"/>
    <w:pPr>
      <w:spacing w:after="200" w:line="252" w:lineRule="auto"/>
    </w:pPr>
    <w:rPr>
      <w:rFonts w:asciiTheme="majorHAnsi" w:eastAsiaTheme="majorEastAsia" w:hAnsiTheme="majorHAnsi" w:cstheme="majorBid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5C7B"/>
    <w:pPr>
      <w:spacing w:after="200" w:line="252" w:lineRule="auto"/>
    </w:pPr>
    <w:rPr>
      <w:rFonts w:asciiTheme="majorHAnsi" w:eastAsiaTheme="majorEastAsia" w:hAnsiTheme="majorHAnsi" w:cstheme="majorBid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5C7B"/>
    <w:pPr>
      <w:spacing w:after="200" w:line="252" w:lineRule="auto"/>
    </w:pPr>
    <w:rPr>
      <w:rFonts w:asciiTheme="majorHAnsi" w:eastAsiaTheme="majorEastAsia" w:hAnsiTheme="majorHAnsi" w:cstheme="majorBid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5C7B"/>
    <w:pPr>
      <w:spacing w:after="200" w:line="252" w:lineRule="auto"/>
    </w:pPr>
    <w:rPr>
      <w:rFonts w:asciiTheme="majorHAnsi" w:eastAsiaTheme="majorEastAsia" w:hAnsiTheme="majorHAnsi" w:cstheme="majorBid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5C7B"/>
    <w:pPr>
      <w:spacing w:after="200" w:line="252" w:lineRule="auto"/>
    </w:pPr>
    <w:rPr>
      <w:rFonts w:asciiTheme="majorHAnsi" w:eastAsiaTheme="majorEastAsia" w:hAnsiTheme="majorHAnsi" w:cstheme="majorBid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5C7B"/>
    <w:pPr>
      <w:spacing w:after="200" w:line="252" w:lineRule="auto"/>
    </w:pPr>
    <w:rPr>
      <w:rFonts w:asciiTheme="majorHAnsi" w:eastAsiaTheme="majorEastAsia" w:hAnsiTheme="majorHAnsi" w:cstheme="majorBid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5C7B"/>
    <w:pPr>
      <w:spacing w:after="200" w:line="252" w:lineRule="auto"/>
    </w:pPr>
    <w:rPr>
      <w:rFonts w:ascii="Wingdings 3" w:eastAsiaTheme="majorEastAsia" w:hAnsi="Wingdings 3" w:cstheme="majorBidi"/>
      <w:sz w:val="20"/>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cPr>
      <w:shd w:val="clear" w:color="auto" w:fill="auto"/>
    </w:tcPr>
    <w:tblStylePr w:type="firstRow">
      <w:pPr>
        <w:jc w:val="left"/>
      </w:pPr>
      <w:rPr>
        <w:rFonts w:ascii="Arial" w:hAnsi="Arial"/>
        <w:b/>
        <w:sz w:val="20"/>
      </w:rPr>
      <w:tblPr/>
      <w:tcPr>
        <w:vAlign w:val="bottom"/>
      </w:tcPr>
    </w:tblStylePr>
    <w:tblStylePr w:type="lastRow">
      <w:rPr>
        <w:rFonts w:ascii="Arial" w:hAnsi="Arial"/>
        <w:i w:val="0"/>
        <w:iCs/>
        <w:sz w:val="20"/>
      </w:rPr>
      <w:tblPr/>
      <w:tcPr>
        <w:tcBorders>
          <w:tl2br w:val="none" w:sz="0" w:space="0" w:color="auto"/>
          <w:tr2bl w:val="none" w:sz="0" w:space="0" w:color="auto"/>
        </w:tcBorders>
      </w:tcPr>
    </w:tblStylePr>
    <w:tblStylePr w:type="lastCol">
      <w:rPr>
        <w:rFonts w:ascii="Arial" w:hAnsi="Arial"/>
        <w:i w:val="0"/>
        <w:iCs/>
        <w:sz w:val="2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5C7B"/>
    <w:pPr>
      <w:spacing w:after="200" w:line="252" w:lineRule="auto"/>
    </w:pPr>
    <w:rPr>
      <w:rFonts w:asciiTheme="majorHAnsi" w:eastAsiaTheme="majorEastAsia" w:hAnsiTheme="majorHAnsi" w:cstheme="majorBid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5C7B"/>
    <w:pPr>
      <w:spacing w:after="200" w:line="252" w:lineRule="auto"/>
    </w:pPr>
    <w:rPr>
      <w:rFonts w:asciiTheme="majorHAnsi" w:eastAsiaTheme="majorEastAsia" w:hAnsiTheme="majorHAnsi" w:cstheme="majorBid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5C7B"/>
    <w:pPr>
      <w:spacing w:after="200" w:line="252" w:lineRule="auto"/>
    </w:pPr>
    <w:rPr>
      <w:rFonts w:asciiTheme="majorHAnsi" w:eastAsiaTheme="majorEastAsia" w:hAnsiTheme="majorHAnsi" w:cstheme="majorBid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5C7B"/>
    <w:pPr>
      <w:spacing w:after="200" w:line="252" w:lineRule="auto"/>
    </w:pPr>
    <w:rPr>
      <w:rFonts w:asciiTheme="majorHAnsi" w:eastAsiaTheme="majorEastAsia" w:hAnsiTheme="majorHAnsi" w:cstheme="majorBid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5C7B"/>
    <w:pPr>
      <w:spacing w:after="200" w:line="252" w:lineRule="auto"/>
    </w:pPr>
    <w:rPr>
      <w:rFonts w:asciiTheme="majorHAnsi" w:eastAsiaTheme="majorEastAsia" w:hAnsiTheme="majorHAnsi" w:cstheme="majorBid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65C7B"/>
    <w:pPr>
      <w:spacing w:after="200" w:line="252" w:lineRule="auto"/>
    </w:pPr>
    <w:rPr>
      <w:rFonts w:asciiTheme="majorHAnsi" w:eastAsiaTheme="majorEastAsia" w:hAnsiTheme="majorHAnsi" w:cstheme="majorBid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5C7B"/>
    <w:pPr>
      <w:spacing w:after="200" w:line="252"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5C7B"/>
    <w:pPr>
      <w:spacing w:after="200" w:line="252" w:lineRule="auto"/>
    </w:pPr>
    <w:rPr>
      <w:rFonts w:asciiTheme="majorHAnsi" w:eastAsiaTheme="majorEastAsia" w:hAnsiTheme="majorHAnsi" w:cstheme="majorBid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5C7B"/>
    <w:pPr>
      <w:spacing w:after="200" w:line="252" w:lineRule="auto"/>
    </w:pPr>
    <w:rPr>
      <w:rFonts w:asciiTheme="majorHAnsi" w:eastAsiaTheme="majorEastAsia" w:hAnsiTheme="majorHAnsi" w:cstheme="majorBid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65C7B"/>
    <w:pPr>
      <w:spacing w:after="200" w:line="252" w:lineRule="auto"/>
    </w:pPr>
    <w:rPr>
      <w:rFonts w:asciiTheme="majorHAnsi" w:eastAsiaTheme="majorEastAsia" w:hAnsiTheme="majorHAnsi" w:cstheme="majorBid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A65C7B"/>
    <w:rPr>
      <w:rFonts w:ascii="Arial" w:hAnsi="Arial"/>
      <w:b/>
      <w:iCs/>
      <w:color w:val="00338D"/>
      <w:sz w:val="18"/>
      <w:szCs w:val="18"/>
      <w:lang w:val="en-GB"/>
    </w:rPr>
  </w:style>
  <w:style w:type="paragraph" w:customStyle="1" w:styleId="TableHeading">
    <w:name w:val="Table Heading"/>
    <w:basedOn w:val="BodyText"/>
    <w:uiPriority w:val="17"/>
    <w:rsid w:val="00A65C7B"/>
    <w:pPr>
      <w:spacing w:before="40" w:after="40"/>
    </w:pPr>
    <w:rPr>
      <w:b/>
      <w:color w:val="FFFFFF" w:themeColor="background1"/>
    </w:rPr>
  </w:style>
  <w:style w:type="paragraph" w:customStyle="1" w:styleId="ListNumberText">
    <w:name w:val="List Number Text"/>
    <w:basedOn w:val="BodyText"/>
    <w:uiPriority w:val="9"/>
    <w:rsid w:val="00A65C7B"/>
    <w:pPr>
      <w:ind w:left="357"/>
    </w:pPr>
  </w:style>
  <w:style w:type="paragraph" w:customStyle="1" w:styleId="ListNumberText2">
    <w:name w:val="List Number Text 2"/>
    <w:basedOn w:val="BodyText"/>
    <w:uiPriority w:val="9"/>
    <w:rsid w:val="00A65C7B"/>
    <w:pPr>
      <w:ind w:left="720"/>
    </w:pPr>
  </w:style>
  <w:style w:type="paragraph" w:customStyle="1" w:styleId="ListNumberText3">
    <w:name w:val="List Number Text 3"/>
    <w:basedOn w:val="BodyText"/>
    <w:uiPriority w:val="9"/>
    <w:rsid w:val="00A65C7B"/>
    <w:pPr>
      <w:ind w:left="1077"/>
    </w:pPr>
  </w:style>
  <w:style w:type="paragraph" w:customStyle="1" w:styleId="GuidanceText">
    <w:name w:val="Guidance Text"/>
    <w:basedOn w:val="BodyText"/>
    <w:uiPriority w:val="17"/>
    <w:rsid w:val="00A65C7B"/>
    <w:pPr>
      <w:pBdr>
        <w:top w:val="single" w:sz="8" w:space="3" w:color="900000"/>
        <w:bottom w:val="single" w:sz="8" w:space="3" w:color="900000"/>
      </w:pBdr>
      <w:shd w:val="clear" w:color="auto" w:fill="FFFFCC"/>
      <w:tabs>
        <w:tab w:val="center" w:pos="4513"/>
      </w:tabs>
    </w:pPr>
    <w:rPr>
      <w:rFonts w:eastAsia="Times New Roman" w:cs="Arial"/>
      <w:color w:val="900000"/>
    </w:rPr>
  </w:style>
  <w:style w:type="character" w:customStyle="1" w:styleId="ListParagraphChar">
    <w:name w:val="List Paragraph Char"/>
    <w:aliases w:val="Recommendation Char,L Char,List Paragraph1 Char,List Paragraph11 Char,Bullet point Char,Use Case List Paragraph Char,Heading2 Char,Body Bullet Char,Table Number Paragraph Char,Colorful List - Accent 11 Char,lp1 Char,Figure_name Char"/>
    <w:link w:val="ListParagraph"/>
    <w:uiPriority w:val="34"/>
    <w:qFormat/>
    <w:locked/>
    <w:rsid w:val="00A65C7B"/>
    <w:rPr>
      <w:rFonts w:ascii="Arial" w:hAnsi="Arial"/>
      <w:lang w:val="en-GB"/>
    </w:rPr>
  </w:style>
  <w:style w:type="paragraph" w:styleId="Revision">
    <w:name w:val="Revision"/>
    <w:hidden/>
    <w:uiPriority w:val="99"/>
    <w:semiHidden/>
    <w:rsid w:val="00A65C7B"/>
    <w:pPr>
      <w:spacing w:after="0" w:line="240" w:lineRule="auto"/>
    </w:pPr>
    <w:rPr>
      <w:rFonts w:ascii="Wingdings 3" w:hAnsi="Wingdings 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3092</Words>
  <Characters>17628</Characters>
  <Application>Microsoft Office Word</Application>
  <DocSecurity>0</DocSecurity>
  <Lines>146</Lines>
  <Paragraphs>41</Paragraphs>
  <ScaleCrop>false</ScaleCrop>
  <Company>KPMG</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Khanapure,  Shubham Umakant</dc:creator>
  <cp:keywords/>
  <dc:description/>
  <cp:lastModifiedBy>Khanapure,  Shubham Umakant</cp:lastModifiedBy>
  <cp:revision>4</cp:revision>
  <dcterms:created xsi:type="dcterms:W3CDTF">2022-12-15T03:33:00Z</dcterms:created>
  <dcterms:modified xsi:type="dcterms:W3CDTF">2022-12-15T04:01:00Z</dcterms:modified>
</cp:coreProperties>
</file>