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12,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Chennaicity</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Chennaicity</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Chennaicity</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Chennaicity</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Chennaicity</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Chennaicity</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Chennaicity</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Chennaicity</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Chennaicity</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