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Impact_Analytics_006</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Impact_Analytics_006</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Impact_Analytics_006</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Impact_Analytics_006</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pPr>
      <w:r>
        <w:rPr>
          <w:rFonts w:ascii="Calibri" w:hAnsi="Calibri"/>
          <w:b/>
          <w:color w:val="FF0000"/>
          <w:szCs w:val="21"/>
          <w:lang w:val="en-US" w:eastAsia="en-US" w:bidi="ar-SA"/>
        </w:rPr>
        <w:t>Evaluation Only. Created with Aspose.Words. Copyright 2003-2023 Aspose Pty Ltd.</w:t>
      </w:r>
    </w:p>
    <w:p w:rsidR="00BC2E54" w:rsidP="00BC2E54" w14:paraId="2BC0E988"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outlineLvl w:val="0"/>
        <w:rPr>
          <w:rFonts w:ascii="KPMG Extralight" w:hAnsi="KPMG Extralight"/>
          <w:color w:val="FFFFFF"/>
          <w:sz w:val="220"/>
          <w:szCs w:val="224"/>
          <w:lang w:val="en-US" w:eastAsia="en-US" w:bidi="ar-SA"/>
        </w:rPr>
      </w:pPr>
      <w:bookmarkStart w:id="4" w:name="_Toc81913280"/>
      <w:bookmarkStart w:id="5" w:name="_Toc82164190"/>
      <w:bookmarkStart w:id="6" w:name="_Toc462739037"/>
      <w:r>
        <w:rPr>
          <w:rFonts w:ascii="KPMG Extralight" w:hAnsi="KPMG Extralight"/>
          <w:color w:val="FFFFFF"/>
          <w:sz w:val="220"/>
          <w:szCs w:val="224"/>
          <w:lang w:val="en-US" w:eastAsia="en-US" w:bidi="ar-SA"/>
        </w:rPr>
        <w:t>Executive summary</w:t>
      </w:r>
      <w:bookmarkEnd w:id="4"/>
      <w:bookmarkEnd w:id="5"/>
    </w:p>
    <w:p w:rsidR="00BC2E54" w:rsidP="00BC2E54" w14:paraId="22CBDC2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p>
    <w:p w:rsidR="00BC2E54" w:rsidRPr="00700125" w:rsidP="00BC2E54" w14:paraId="01C889AD"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sectPr w:rsidSect="00700125">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584" w:left="1440" w:header="720" w:footer="123" w:gutter="0"/>
          <w:pgNumType w:start="1"/>
          <w:cols w:space="720"/>
          <w:titlePg/>
          <w:docGrid w:linePitch="360"/>
        </w:sectPr>
      </w:pPr>
    </w:p>
    <w:bookmarkEnd w:id="6"/>
    <w:p w:rsidR="00BC2E54" w:rsidRPr="00A0015B" w:rsidP="00BC2E54" w14:paraId="0556615B"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rPr>
          <w:rFonts w:ascii="Univers 45 Light" w:hAnsi="Univers 45 Light"/>
          <w:b/>
          <w:color w:val="4472C4"/>
          <w:sz w:val="40"/>
          <w:szCs w:val="40"/>
          <w:lang w:val="en-US" w:eastAsia="en-US" w:bidi="ar-SA"/>
        </w:rPr>
      </w:pPr>
      <w:r>
        <w:rPr>
          <w:rFonts w:ascii="Univers 45 Light" w:hAnsi="Univers 45 Light"/>
          <w:b/>
          <w:color w:val="4472C4"/>
          <w:sz w:val="32"/>
          <w:szCs w:val="32"/>
          <w:lang w:val="en-US" w:eastAsia="en-US" w:bidi="ar-SA"/>
        </w:rPr>
        <w:t>Executive summary</w:t>
      </w:r>
    </w:p>
    <w:p w:rsidR="00BC2E54" w:rsidP="00BC2E54" w14:paraId="5DE199AE" w14:textId="00CC27D1">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From our support of </w:t>
      </w:r>
      <w:r w:rsidR="000D108F">
        <w:rPr>
          <w:rFonts w:ascii="Univers 45 Light" w:hAnsi="Univers 45 Light"/>
          <w:sz w:val="20"/>
          <w:szCs w:val="21"/>
          <w:lang w:val="en-US" w:eastAsia="en-US" w:bidi="ar-SA"/>
        </w:rPr>
        <w:t>Impact_Analytics_006</w:t>
      </w:r>
      <w:r>
        <w:rPr>
          <w:rFonts w:ascii="Univers 45 Light" w:hAnsi="Univers 45 Light"/>
          <w:sz w:val="20"/>
          <w:szCs w:val="21"/>
          <w:lang w:val="en-US" w:eastAsia="en-US" w:bidi="ar-SA"/>
        </w:rPr>
        <w:t xml:space="preserve"> (CW) during the Phase 1 effort we have developed a deep understanding of your objectives for the Workday Operating Model program. We understand that this project is about </w:t>
      </w:r>
      <w:r w:rsidRPr="00B251A3">
        <w:rPr>
          <w:rFonts w:ascii="Univers 45 Light" w:hAnsi="Univers 45 Light"/>
          <w:sz w:val="20"/>
          <w:szCs w:val="21"/>
          <w:lang w:val="en-US" w:eastAsia="en-US" w:bidi="ar-SA"/>
        </w:rPr>
        <w:t xml:space="preserve">transforming </w:t>
      </w:r>
      <w:r>
        <w:rPr>
          <w:rFonts w:ascii="Univers 45 Light" w:hAnsi="Univers 45 Light"/>
          <w:sz w:val="20"/>
          <w:szCs w:val="21"/>
          <w:lang w:val="en-US" w:eastAsia="en-US" w:bidi="ar-SA"/>
        </w:rP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rsidR="00BC2E54" w:rsidP="00BC2E54" w14:paraId="32D18CD5"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Increasing the efficiency of processes by </w:t>
      </w:r>
      <w:r w:rsidRPr="0066332D">
        <w:rPr>
          <w:rFonts w:ascii="Univers 45 Light" w:hAnsi="Univers 45 Light"/>
          <w:sz w:val="20"/>
          <w:szCs w:val="21"/>
          <w:lang w:val="en-US" w:eastAsia="en-US" w:bidi="ar-SA"/>
        </w:rPr>
        <w:t xml:space="preserve">eliminating </w:t>
      </w:r>
      <w:r>
        <w:rPr>
          <w:rFonts w:ascii="Univers 45 Light" w:hAnsi="Univers 45 Light"/>
          <w:sz w:val="20"/>
          <w:szCs w:val="21"/>
          <w:lang w:val="en-US" w:eastAsia="en-US" w:bidi="ar-SA"/>
        </w:rPr>
        <w:t xml:space="preserve">manual and obsolete work </w:t>
      </w:r>
    </w:p>
    <w:p w:rsidR="00BC2E54" w:rsidP="00BC2E54" w14:paraId="2C148FC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Enabling self-service adoption with intuitive easy-to-use tools that enhance the end user experience </w:t>
      </w:r>
    </w:p>
    <w:p w:rsidR="00BC2E54" w:rsidP="00BC2E54" w14:paraId="2BDBF126"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Equipping </w:t>
      </w:r>
      <w:r>
        <w:rPr>
          <w:rFonts w:ascii="Univers 45 Light" w:hAnsi="Univers 45 Light"/>
          <w:sz w:val="20"/>
          <w:szCs w:val="21"/>
          <w:lang w:val="en-US" w:eastAsia="en-US" w:bidi="ar-SA"/>
        </w:rPr>
        <w:t>back office</w:t>
      </w:r>
      <w:r>
        <w:rPr>
          <w:rFonts w:ascii="Univers 45 Light" w:hAnsi="Univers 45 Light"/>
          <w:sz w:val="20"/>
          <w:szCs w:val="21"/>
          <w:lang w:val="en-US" w:eastAsia="en-US" w:bidi="ar-SA"/>
        </w:rPr>
        <w:t xml:space="preserve"> staff and leaders with skills and tools to increase the value of their roles </w:t>
      </w:r>
    </w:p>
    <w:p w:rsidR="00BC2E54" w:rsidP="00BC2E54" w14:paraId="2FBF1952"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Optimizing data-driven decision-making around talent, supply chain and financial performance</w:t>
      </w:r>
    </w:p>
    <w:p w:rsidR="00BC2E54" w:rsidP="00BC2E54" w14:paraId="513B227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Breaking down functional silos to enable the collective back office to add greater value to the healthcare system</w:t>
      </w:r>
    </w:p>
    <w:p w:rsidR="00BC2E54" w:rsidP="00BC2E54" w14:paraId="64A5707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rsidR="00BC2E54" w:rsidP="00BC2E54" w14:paraId="39D770A6"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07057E">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-5080</wp:posOffset>
            </wp:positionV>
            <wp:extent cx="1463040" cy="512793"/>
            <wp:effectExtent l="0" t="0" r="3810" b="1905"/>
            <wp:wrapTight wrapText="bothSides">
              <wp:wrapPolygon>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6" name="Picture 4"/>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rFonts w:ascii="Univers 45 Light" w:hAnsi="Univers 45 Light"/>
          <w:b/>
          <w:bCs/>
          <w:color w:val="44546A"/>
          <w:sz w:val="20"/>
          <w:szCs w:val="21"/>
          <w:lang w:val="en-US" w:eastAsia="en-US" w:bidi="ar-SA"/>
        </w:rPr>
        <w:t xml:space="preserve">We </w:t>
      </w:r>
      <w:r>
        <w:rPr>
          <w:rFonts w:ascii="Univers 45 Light" w:hAnsi="Univers 45 Light"/>
          <w:b/>
          <w:bCs/>
          <w:color w:val="44546A"/>
          <w:sz w:val="20"/>
          <w:szCs w:val="21"/>
          <w:lang w:val="en-US" w:eastAsia="en-US" w:bidi="ar-SA"/>
        </w:rPr>
        <w:t xml:space="preserve">are the most experienced Workday implementation partner in healthcare. </w:t>
      </w:r>
      <w:r>
        <w:rPr>
          <w:rFonts w:ascii="Univers 45 Light" w:hAnsi="Univers 45 Light"/>
          <w:sz w:val="20"/>
          <w:szCs w:val="21"/>
          <w:lang w:val="en-US" w:eastAsia="en-US" w:bidi="ar-SA"/>
        </w:rP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rsidR="00BC2E54" w:rsidP="00BC2E54" w14:paraId="190962BA"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8890</wp:posOffset>
            </wp:positionV>
            <wp:extent cx="1463040" cy="509626"/>
            <wp:effectExtent l="0" t="0" r="3810" b="5080"/>
            <wp:wrapTight wrapText="bothSides">
              <wp:wrapPolygon>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 xml:space="preserve">We will bring broad transformation experience to CW. </w:t>
      </w:r>
      <w:r>
        <w:rPr>
          <w:rFonts w:ascii="Univers 45 Light" w:hAnsi="Univers 45 Light"/>
          <w:sz w:val="20"/>
          <w:szCs w:val="21"/>
          <w:lang w:val="en-US" w:eastAsia="en-US" w:bidi="ar-SA"/>
        </w:rP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rsidR="00BC2E54" w:rsidP="00BC2E54" w14:paraId="181D4BEB"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1270</wp:posOffset>
            </wp:positionV>
            <wp:extent cx="1463040" cy="509626"/>
            <wp:effectExtent l="0" t="0" r="3810" b="5080"/>
            <wp:wrapTight wrapText="bothSides">
              <wp:wrapPolygon>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9" name="Picture 7"/>
                    <pic:cNvPicPr>
                      <a:picLocks noChangeAspect="1" noChangeArrowheads="1"/>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Operating Model t</w:t>
      </w:r>
      <w:r w:rsidRPr="2D6D4270">
        <w:rPr>
          <w:rFonts w:ascii="Univers 45 Light" w:hAnsi="Univers 45 Light"/>
          <w:b/>
          <w:bCs/>
          <w:color w:val="44546A"/>
          <w:sz w:val="20"/>
          <w:szCs w:val="21"/>
          <w:lang w:val="en-US" w:eastAsia="en-US" w:bidi="ar-SA"/>
        </w:rPr>
        <w:t>ransformati</w:t>
      </w:r>
      <w:r w:rsidRPr="00F701A8">
        <w:rPr>
          <w:rFonts w:ascii="Univers 45 Light" w:hAnsi="Univers 45 Light"/>
          <w:b/>
          <w:bCs/>
          <w:color w:val="44546A"/>
          <w:sz w:val="20"/>
          <w:szCs w:val="21"/>
          <w:lang w:val="en-US" w:eastAsia="en-US" w:bidi="ar-SA"/>
        </w:rPr>
        <w:t>on is d</w:t>
      </w:r>
      <w:r w:rsidRPr="2D6D4270">
        <w:rPr>
          <w:rFonts w:ascii="Univers 45 Light" w:hAnsi="Univers 45 Light"/>
          <w:b/>
          <w:bCs/>
          <w:color w:val="44546A"/>
          <w:sz w:val="20"/>
          <w:szCs w:val="21"/>
          <w:lang w:val="en-US" w:eastAsia="en-US" w:bidi="ar-SA"/>
        </w:rPr>
        <w:t>esigned into our approach.</w:t>
      </w:r>
      <w:r>
        <w:rPr>
          <w:rFonts w:ascii="Univers 45 Light" w:hAnsi="Univers 45 Light"/>
          <w:sz w:val="20"/>
          <w:szCs w:val="21"/>
          <w:lang w:val="en-US" w:eastAsia="en-US" w:bidi="ar-SA"/>
        </w:rP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rsidR="00BC2E54" w:rsidRPr="00243B7B" w:rsidP="00BC2E54" w14:paraId="36F641C0" w14:textId="77777777">
      <w:pPr>
        <w:keepLines/>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rsidR="003E4E4E" w14:paraId="4C4FD31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22"/>
          <w:footerReference w:type="default" r:id="rId23"/>
          <w:pgSz w:w="12240" w:h="15840"/>
          <w:pgMar w:top="1440" w:right="1440" w:bottom="1440" w:left="1440" w:header="720" w:footer="720" w:gutter="0"/>
          <w:cols w:space="720"/>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7" w:name="_Toc84240234"/>
      <w:bookmarkStart w:id="8" w:name="_Toc84342166"/>
      <w:bookmarkStart w:id="9" w:name="_Toc84438163"/>
      <w:bookmarkStart w:id="10" w:name="_Toc84438334"/>
      <w:bookmarkStart w:id="11" w:name="_Toc84438578"/>
      <w:bookmarkStart w:id="12" w:name="_Toc84576217"/>
      <w:bookmarkStart w:id="13" w:name="_Toc84834129"/>
      <w:bookmarkStart w:id="14" w:name="_Ref85019510"/>
      <w:bookmarkStart w:id="15" w:name="_Ref85019514"/>
      <w:r w:rsidRPr="00E10B67">
        <w:rPr>
          <w:rFonts w:ascii="Arial" w:hAnsi="Arial"/>
          <w:b/>
          <w:color w:val="00338D"/>
          <w:sz w:val="32"/>
          <w:szCs w:val="26"/>
          <w:lang w:val="en-GB" w:eastAsia="en-US" w:bidi="ar-SA"/>
        </w:rPr>
        <w:t>Implementation Approach</w:t>
      </w:r>
      <w:bookmarkEnd w:id="7"/>
      <w:bookmarkEnd w:id="8"/>
      <w:bookmarkEnd w:id="9"/>
      <w:bookmarkEnd w:id="10"/>
      <w:bookmarkEnd w:id="11"/>
      <w:bookmarkEnd w:id="12"/>
      <w:bookmarkEnd w:id="13"/>
      <w:bookmarkEnd w:id="14"/>
      <w:bookmarkEnd w:id="15"/>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Impact_Analytics_006</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Impact_Analytics_006</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6" w:name="_Toc84576232"/>
      <w:bookmarkStart w:id="17"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6"/>
      <w:bookmarkEnd w:id="17"/>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8" w:name="_Ref84422703"/>
      <w:bookmarkStart w:id="19" w:name="_Toc84342177"/>
      <w:bookmarkStart w:id="20" w:name="_Toc84576233"/>
      <w:bookmarkStart w:id="21"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8"/>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9"/>
      <w:r>
        <w:rPr>
          <w:rFonts w:ascii="Arial" w:eastAsia="Calibri" w:hAnsi="Arial"/>
          <w:b/>
          <w:iCs/>
          <w:color w:val="00338D"/>
          <w:sz w:val="18"/>
          <w:szCs w:val="18"/>
          <w:lang w:val="en-GB" w:eastAsia="en-US" w:bidi="ar-SA"/>
        </w:rPr>
        <w:t xml:space="preserve"> TOM Assets.</w:t>
      </w:r>
      <w:bookmarkEnd w:id="20"/>
      <w:bookmarkEnd w:id="21"/>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22" w:name="_Ref84422819"/>
      <w:bookmarkStart w:id="23" w:name="_Toc84342178"/>
      <w:bookmarkStart w:id="24" w:name="_Toc84576234"/>
      <w:bookmarkStart w:id="25"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22"/>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3"/>
      <w:r>
        <w:rPr>
          <w:rFonts w:ascii="Arial" w:eastAsia="Calibri" w:hAnsi="Arial"/>
          <w:b/>
          <w:iCs/>
          <w:color w:val="00338D"/>
          <w:sz w:val="18"/>
          <w:szCs w:val="18"/>
          <w:lang w:val="en-GB" w:eastAsia="en-US" w:bidi="ar-SA"/>
        </w:rPr>
        <w:t>.</w:t>
      </w:r>
      <w:bookmarkEnd w:id="24"/>
      <w:bookmarkEnd w:id="25"/>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Impact_Analytics_006</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6" w:name="_Toc84576236"/>
      <w:bookmarkStart w:id="27"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6"/>
      <w:bookmarkEnd w:id="27"/>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8"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9" w:name="_Ref84954546"/>
      <w:r>
        <w:rPr>
          <w:rFonts w:ascii="Arial" w:hAnsi="Arial"/>
          <w:b/>
          <w:color w:val="00338D"/>
          <w:sz w:val="28"/>
          <w:lang w:val="en-GB" w:eastAsia="en-US" w:bidi="ar-SA"/>
        </w:rPr>
        <w:t>Implementation Timeline</w:t>
      </w:r>
      <w:bookmarkEnd w:id="28"/>
      <w:bookmarkEnd w:id="29"/>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Impact_Analytics_006</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29"/>
          <w:footerReference w:type="default" r:id="rId30"/>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
        <w:rPr>
          <w:b/>
          <w:color w:val="FF0000"/>
          <w:sz w:val="24"/>
        </w:rPr>
        <w:t>This document was truncated here because it was created in the Evaluation Mode.</w:t>
      </w:r>
    </w:p>
    <w:sectPr w:rsidSect="00BB75C6">
      <w:headerReference w:type="default" r:id="rId31"/>
      <w:footerReference w:type="default" r:id="rId32"/>
      <w:pgSz w:w="16839" w:h="11907" w:orient="landscape" w:code="9"/>
      <w:pgMar w:top="1134" w:right="1417" w:bottom="1134" w:left="1417" w:header="680"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altName w:val="Calibri"/>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2E06243D"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253111672"/>
      <w:docPartObj>
        <w:docPartGallery w:val="Page Numbers (Bottom of Page)"/>
        <w:docPartUnique/>
      </w:docPartObj>
    </w:sdtPr>
    <w:sdtContent>
      <w:p w:rsidR="00B05F24" w:rsidRPr="00F07030" w:rsidP="00B05F24" w14:paraId="212E954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B05F24" w:rsidRPr="003D480E" w:rsidP="00B05F24" w14:paraId="132120D5" w14:textId="77777777">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7142DB" w:rsidRPr="00600865" w:rsidP="00694C2C" w14:paraId="72F3DE9C" w14:textId="63507893">
    <w:pPr>
      <w:pStyle w:val="Footer-PageNumb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398C850F" w14:textId="7777777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93759849"/>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8480" behindDoc="1" locked="0" layoutInCell="1" allowOverlap="1">
          <wp:simplePos x="0" y="0"/>
          <wp:positionH relativeFrom="margin">
            <wp:align>center</wp:align>
          </wp:positionH>
          <wp:positionV relativeFrom="margin">
            <wp:align>center</wp:align>
          </wp:positionV>
          <wp:extent cx="6120765" cy="3326503"/>
          <wp:wrapNone/>
          <wp:docPr id="12959314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31472"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7462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88967687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76879"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9504" behindDoc="1" locked="0" layoutInCell="1" allowOverlap="1">
          <wp:simplePos x="0" y="0"/>
          <wp:positionH relativeFrom="margin">
            <wp:align>center</wp:align>
          </wp:positionH>
          <wp:positionV relativeFrom="margin">
            <wp:align>center</wp:align>
          </wp:positionV>
          <wp:extent cx="8763000" cy="4762500"/>
          <wp:wrapNone/>
          <wp:docPr id="8846840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84097"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70528"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1552"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14:paraId="1E109C0C" w14:textId="77777777">
    <w:pPr>
      <w:pStyle w:val="Header"/>
    </w:pPr>
    <w:r>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rsidRPr="00C51A2C" w:rsidP="00AD56DD" w14:paraId="238CCA9F" w14:textId="77777777">
    <w:r w:rsidRPr="00C51A2C">
      <w:drawing>
        <wp:anchor simplePos="0" relativeHeight="251665408" behindDoc="1" locked="0" layoutInCell="1" allowOverlap="1">
          <wp:simplePos x="0" y="0"/>
          <wp:positionH relativeFrom="margin">
            <wp:align>center</wp:align>
          </wp:positionH>
          <wp:positionV relativeFrom="margin">
            <wp:align>center</wp:align>
          </wp:positionV>
          <wp:extent cx="5943600" cy="3230217"/>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360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75526027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0279"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AD56DD" w14:paraId="594219BF" w14:textId="7777777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142DB" w:rsidRPr="0062711D" w:rsidP="0062711D" w14:paraId="4ADF5E50" w14:textId="77777777">
    <w:r w:rsidRPr="0062711D">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A1263F">
      <w:rPr>
        <w:noProof/>
      </w:rPr>
      <w:drawing>
        <wp:anchor distT="0" distB="0" distL="114300" distR="114300" simplePos="0" relativeHeight="251672576" behindDoc="1" locked="0" layoutInCell="1" allowOverlap="1">
          <wp:simplePos x="0" y="0"/>
          <wp:positionH relativeFrom="page">
            <wp:posOffset>0</wp:posOffset>
          </wp:positionH>
          <wp:positionV relativeFrom="paragraph">
            <wp:posOffset>-457200</wp:posOffset>
          </wp:positionV>
          <wp:extent cx="7771055" cy="100298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601_Methodist_Artwork2.jpg"/>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7771055" cy="10029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7456"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CC24EC"/>
    <w:multiLevelType w:val="hybridMultilevel"/>
    <w:tmpl w:val="2340C634"/>
    <w:lvl w:ilvl="0">
      <w:start w:val="1"/>
      <w:numFmt w:val="bullet"/>
      <w:pStyle w:val="Bullet-Level1"/>
      <w:lvlText w:val="—"/>
      <w:lvlJc w:val="left"/>
      <w:pPr>
        <w:ind w:left="720" w:hanging="360"/>
      </w:pPr>
      <w:rPr>
        <w:rFonts w:ascii="Univers 45 Light" w:hAnsi="Univers 45 Light" w:hint="default"/>
        <w:b w:val="0"/>
        <w:i w:val="0"/>
        <w:color w:val="auto"/>
        <w:sz w:val="2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 w:numId="4" w16cid:durableId="1798722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61104"/>
    <w:rsid w:val="00072471"/>
    <w:rsid w:val="000D108F"/>
    <w:rsid w:val="000F6A17"/>
    <w:rsid w:val="00127593"/>
    <w:rsid w:val="00152BE1"/>
    <w:rsid w:val="001D368C"/>
    <w:rsid w:val="00216660"/>
    <w:rsid w:val="0022146A"/>
    <w:rsid w:val="00243B7B"/>
    <w:rsid w:val="002913EC"/>
    <w:rsid w:val="002B4EC3"/>
    <w:rsid w:val="00307018"/>
    <w:rsid w:val="00320939"/>
    <w:rsid w:val="003218B7"/>
    <w:rsid w:val="00370E48"/>
    <w:rsid w:val="003877BE"/>
    <w:rsid w:val="003A133B"/>
    <w:rsid w:val="003B67BB"/>
    <w:rsid w:val="003D480E"/>
    <w:rsid w:val="003D4E05"/>
    <w:rsid w:val="003D7D85"/>
    <w:rsid w:val="003E4E4E"/>
    <w:rsid w:val="004247F3"/>
    <w:rsid w:val="00441049"/>
    <w:rsid w:val="00442D8C"/>
    <w:rsid w:val="00443302"/>
    <w:rsid w:val="004855AC"/>
    <w:rsid w:val="004B00E0"/>
    <w:rsid w:val="004B5263"/>
    <w:rsid w:val="004C5C42"/>
    <w:rsid w:val="005332F2"/>
    <w:rsid w:val="00576659"/>
    <w:rsid w:val="00580078"/>
    <w:rsid w:val="005B2BC0"/>
    <w:rsid w:val="005D1020"/>
    <w:rsid w:val="005F4D6B"/>
    <w:rsid w:val="00600865"/>
    <w:rsid w:val="00600FE2"/>
    <w:rsid w:val="00615A70"/>
    <w:rsid w:val="00617C61"/>
    <w:rsid w:val="0062711D"/>
    <w:rsid w:val="00637909"/>
    <w:rsid w:val="0066332D"/>
    <w:rsid w:val="00686132"/>
    <w:rsid w:val="00694C2C"/>
    <w:rsid w:val="006D44F4"/>
    <w:rsid w:val="006F3B3A"/>
    <w:rsid w:val="00700125"/>
    <w:rsid w:val="0071078B"/>
    <w:rsid w:val="007142D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015B"/>
    <w:rsid w:val="00A17EEF"/>
    <w:rsid w:val="00A206BC"/>
    <w:rsid w:val="00A46BB3"/>
    <w:rsid w:val="00A53BAA"/>
    <w:rsid w:val="00A616C7"/>
    <w:rsid w:val="00A61A97"/>
    <w:rsid w:val="00A77B3E"/>
    <w:rsid w:val="00AB4429"/>
    <w:rsid w:val="00AC5A7E"/>
    <w:rsid w:val="00AD56DD"/>
    <w:rsid w:val="00B05F24"/>
    <w:rsid w:val="00B23348"/>
    <w:rsid w:val="00B251A3"/>
    <w:rsid w:val="00B41FBF"/>
    <w:rsid w:val="00B45A20"/>
    <w:rsid w:val="00B77A6E"/>
    <w:rsid w:val="00B80CFE"/>
    <w:rsid w:val="00BA1E60"/>
    <w:rsid w:val="00BC2E54"/>
    <w:rsid w:val="00BE3A09"/>
    <w:rsid w:val="00BF61BF"/>
    <w:rsid w:val="00C51A2C"/>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701A8"/>
    <w:rsid w:val="00F829A4"/>
    <w:rsid w:val="00F87C77"/>
    <w:rsid w:val="00F94417"/>
    <w:rsid w:val="00FF3795"/>
    <w:rsid w:val="2D6D427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customStyle="1" w:styleId="Divider-MainHeading">
    <w:name w:val="Divider - Main Heading"/>
    <w:basedOn w:val="Heading1"/>
    <w:link w:val="Divider-MainHeadingChar"/>
    <w:uiPriority w:val="38"/>
    <w:rsid w:val="00BC2E54"/>
    <w:pPr>
      <w:pageBreakBefore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firstLine="0"/>
    </w:pPr>
    <w:rPr>
      <w:rFonts w:ascii="KPMG Extralight" w:hAnsi="KPMG Extralight"/>
      <w:b w:val="0"/>
      <w:color w:val="FFFFFF"/>
      <w:sz w:val="220"/>
      <w:szCs w:val="224"/>
      <w:lang w:val="en-US"/>
    </w:rPr>
  </w:style>
  <w:style w:type="character" w:customStyle="1" w:styleId="Divider-MainHeadingChar">
    <w:name w:val="Divider - Main Heading Char"/>
    <w:basedOn w:val="Heading1Char"/>
    <w:link w:val="Divider-MainHeading"/>
    <w:uiPriority w:val="38"/>
    <w:rsid w:val="00BC2E54"/>
    <w:rPr>
      <w:rFonts w:ascii="KPMG Extralight" w:hAnsi="KPMG Extralight"/>
      <w:b w:val="0"/>
      <w:color w:val="FFFFFF"/>
      <w:sz w:val="220"/>
      <w:szCs w:val="224"/>
      <w:lang w:val="en-US"/>
    </w:rPr>
  </w:style>
  <w:style w:type="paragraph" w:customStyle="1" w:styleId="Footer-PageNumber">
    <w:name w:val="Footer - Page Number"/>
    <w:link w:val="Footer-PageNumberChar"/>
    <w:uiPriority w:val="45"/>
    <w:rsid w:val="00BC2E54"/>
    <w:pPr>
      <w:spacing w:after="200"/>
      <w:jc w:val="center"/>
    </w:pPr>
    <w:rPr>
      <w:rFonts w:ascii="Univers 45 Light" w:hAnsi="Univers 45 Light"/>
      <w:b/>
      <w:noProof/>
      <w:color w:val="44546A"/>
      <w:sz w:val="18"/>
      <w:szCs w:val="18"/>
      <w:lang w:val="en-US" w:eastAsia="en-US" w:bidi="ar-SA"/>
    </w:rPr>
  </w:style>
  <w:style w:type="character" w:customStyle="1" w:styleId="Footer-PageNumberChar">
    <w:name w:val="Footer - Page Number Char"/>
    <w:basedOn w:val="DefaultParagraphFont"/>
    <w:link w:val="Footer-PageNumber"/>
    <w:uiPriority w:val="45"/>
    <w:rsid w:val="00BC2E54"/>
    <w:rPr>
      <w:rFonts w:ascii="Univers 45 Light" w:hAnsi="Univers 45 Light"/>
      <w:b/>
      <w:noProof/>
      <w:color w:val="44546A"/>
      <w:sz w:val="18"/>
      <w:szCs w:val="18"/>
      <w:lang w:val="en-US" w:eastAsia="en-US" w:bidi="ar-SA"/>
    </w:rPr>
  </w:style>
  <w:style w:type="paragraph" w:customStyle="1" w:styleId="BodyText-BeforeBullet">
    <w:name w:val="Body Text - Before Bullet"/>
    <w:basedOn w:val="BodyText"/>
    <w:link w:val="BodyText-BeforeBulletChar"/>
    <w:qFormat/>
    <w:rsid w:val="00BC2E54"/>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tLeast"/>
    </w:pPr>
    <w:rPr>
      <w:rFonts w:ascii="Univers 45 Light" w:eastAsia="Times New Roman" w:hAnsi="Univers 45 Light" w:cs="Times New Roman"/>
      <w:sz w:val="20"/>
      <w:szCs w:val="21"/>
      <w:lang w:val="en-US"/>
    </w:rPr>
  </w:style>
  <w:style w:type="character" w:customStyle="1" w:styleId="BodyText-BeforeBulletChar">
    <w:name w:val="Body Text - Before Bullet Char"/>
    <w:basedOn w:val="BodyTextChar"/>
    <w:link w:val="BodyText-BeforeBullet"/>
    <w:rsid w:val="00BC2E54"/>
    <w:rPr>
      <w:rFonts w:ascii="Univers 45 Light" w:eastAsia="Times New Roman" w:hAnsi="Univers 45 Light" w:cs="Times New Roman"/>
      <w:sz w:val="20"/>
      <w:szCs w:val="21"/>
      <w:lang w:val="en-US"/>
    </w:rPr>
  </w:style>
  <w:style w:type="paragraph" w:customStyle="1" w:styleId="Bullet-Level1">
    <w:name w:val="Bullet - Level 1"/>
    <w:basedOn w:val="Normal"/>
    <w:link w:val="Bullet-Level1Char"/>
    <w:qFormat/>
    <w:rsid w:val="00BC2E54"/>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hAnsi="Univers 45 Light"/>
      <w:sz w:val="20"/>
      <w:szCs w:val="21"/>
      <w:lang w:val="en-US" w:eastAsia="en-US" w:bidi="ar-SA"/>
    </w:rPr>
  </w:style>
  <w:style w:type="character" w:customStyle="1" w:styleId="Bullet-Level1Char">
    <w:name w:val="Bullet - Level 1 Char"/>
    <w:basedOn w:val="BodyTextChar"/>
    <w:link w:val="Bullet-Level1"/>
    <w:rsid w:val="00BC2E54"/>
    <w:rPr>
      <w:rFonts w:ascii="Univers 45 Light" w:eastAsia="Times New Roman" w:hAnsi="Univers 45 Light" w:cs="Times New Roman"/>
      <w:sz w:val="20"/>
      <w:szCs w:val="21"/>
      <w:lang w:val="en-US"/>
    </w:rPr>
  </w:style>
  <w:style w:type="paragraph" w:customStyle="1" w:styleId="Bullet-Level1Last">
    <w:name w:val="Bullet - Level 1 Last"/>
    <w:basedOn w:val="Bullet-Level1"/>
    <w:link w:val="Bullet-Level1LastChar"/>
    <w:qFormat/>
    <w:rsid w:val="00BC2E54"/>
    <w:pPr>
      <w:spacing w:after="240"/>
    </w:pPr>
  </w:style>
  <w:style w:type="character" w:customStyle="1" w:styleId="Bullet-Level1LastChar">
    <w:name w:val="Bullet - Level 1 Last Char"/>
    <w:basedOn w:val="Bullet-Level1Char"/>
    <w:link w:val="Bullet-Level1Last"/>
    <w:rsid w:val="00BC2E54"/>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header" Target="header6.xml" /><Relationship Id="rId14" Type="http://schemas.openxmlformats.org/officeDocument/2006/relationships/header" Target="header7.xml" /><Relationship Id="rId15" Type="http://schemas.openxmlformats.org/officeDocument/2006/relationships/footer" Target="footer4.xml" /><Relationship Id="rId16" Type="http://schemas.openxmlformats.org/officeDocument/2006/relationships/footer" Target="footer5.xml" /><Relationship Id="rId17" Type="http://schemas.openxmlformats.org/officeDocument/2006/relationships/header" Target="header8.xml" /><Relationship Id="rId18" Type="http://schemas.openxmlformats.org/officeDocument/2006/relationships/footer" Target="footer6.xml" /><Relationship Id="rId19" Type="http://schemas.openxmlformats.org/officeDocument/2006/relationships/image" Target="media/image6.emf" /><Relationship Id="rId2" Type="http://schemas.openxmlformats.org/officeDocument/2006/relationships/webSettings" Target="webSettings.xml" /><Relationship Id="rId20" Type="http://schemas.openxmlformats.org/officeDocument/2006/relationships/image" Target="media/image7.emf" /><Relationship Id="rId21" Type="http://schemas.openxmlformats.org/officeDocument/2006/relationships/image" Target="media/image8.emf" /><Relationship Id="rId22" Type="http://schemas.openxmlformats.org/officeDocument/2006/relationships/header" Target="header9.xml" /><Relationship Id="rId23" Type="http://schemas.openxmlformats.org/officeDocument/2006/relationships/footer" Target="footer7.xml" /><Relationship Id="rId24" Type="http://schemas.openxmlformats.org/officeDocument/2006/relationships/image" Target="media/image9.png" /><Relationship Id="rId25" Type="http://schemas.openxmlformats.org/officeDocument/2006/relationships/image" Target="media/image10.png" /><Relationship Id="rId26" Type="http://schemas.openxmlformats.org/officeDocument/2006/relationships/image" Target="media/image11.png" /><Relationship Id="rId27" Type="http://schemas.openxmlformats.org/officeDocument/2006/relationships/image" Target="media/image12.emf" /><Relationship Id="rId28" Type="http://schemas.openxmlformats.org/officeDocument/2006/relationships/image" Target="media/image13.png" /><Relationship Id="rId29" Type="http://schemas.openxmlformats.org/officeDocument/2006/relationships/header" Target="header10.xml" /><Relationship Id="rId3" Type="http://schemas.openxmlformats.org/officeDocument/2006/relationships/fontTable" Target="fontTable.xml" /><Relationship Id="rId30" Type="http://schemas.openxmlformats.org/officeDocument/2006/relationships/footer" Target="footer8.xml" /><Relationship Id="rId31" Type="http://schemas.openxmlformats.org/officeDocument/2006/relationships/header" Target="header11.xml" /><Relationship Id="rId32" Type="http://schemas.openxmlformats.org/officeDocument/2006/relationships/footer" Target="footer9.xml" /><Relationship Id="rId33" Type="http://schemas.openxmlformats.org/officeDocument/2006/relationships/theme" Target="theme/theme1.xml" /><Relationship Id="rId34" Type="http://schemas.openxmlformats.org/officeDocument/2006/relationships/numbering" Target="numbering.xml" /><Relationship Id="rId35" Type="http://schemas.openxmlformats.org/officeDocument/2006/relationships/styles" Target="styles.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5.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8.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10.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1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5.jpeg" /></Relationships>
</file>

<file path=word/_rels/header9.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