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Question: Provide detail of Workday certified resources not directly employed by your organisation but that are available to your organisation through a related entity (such as any resources employed by any of your offshore entities), including their location and highlighting the projects where they have worked for your organisation for one or more of your clients.?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