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 Document and track which of the required reports and dashboards will be built by the selected implementation partner and which reports or dashboards will be built internally by the university staff?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