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C19E" w14:textId="77777777" w:rsidR="009F342C" w:rsidRPr="009F342C" w:rsidRDefault="009F342C" w:rsidP="009F342C">
      <w:pPr>
        <w:pStyle w:val="BodyText"/>
        <w:rPr>
          <w:rFonts w:asciiTheme="minorHAnsi" w:hAnsiTheme="minorHAnsi" w:cstheme="minorHAnsi"/>
        </w:rPr>
      </w:pPr>
      <w:r w:rsidRPr="009F342C">
        <w:rPr>
          <w:rFonts w:asciiTheme="minorHAnsi" w:hAnsiTheme="minorHAnsi" w:cstheme="minorHAnsi"/>
        </w:rPr>
        <w:t xml:space="preserve">Through our </w:t>
      </w:r>
      <w:proofErr w:type="spellStart"/>
      <w:r w:rsidRPr="009F342C">
        <w:rPr>
          <w:rFonts w:asciiTheme="minorHAnsi" w:hAnsiTheme="minorHAnsi" w:cstheme="minorHAnsi"/>
        </w:rPr>
        <w:t>ThinkPay</w:t>
      </w:r>
      <w:proofErr w:type="spellEnd"/>
      <w:r w:rsidRPr="009F342C">
        <w:rPr>
          <w:rFonts w:asciiTheme="minorHAnsi" w:hAnsiTheme="minorHAnsi" w:cstheme="minorHAnsi"/>
        </w:rPr>
        <w:t xml:space="preserve"> offering, KPMG has been working with clients across different industries, including Healthcare, bringing a multi-disciplinary approach, industry better practices and insights in addressing payroll matters.</w:t>
      </w:r>
    </w:p>
    <w:p w14:paraId="37DEB55A" w14:textId="3E51E8C0" w:rsidR="009F342C" w:rsidRPr="009F342C" w:rsidRDefault="009F342C" w:rsidP="009F342C">
      <w:pPr>
        <w:pStyle w:val="BodyText"/>
        <w:rPr>
          <w:rFonts w:asciiTheme="minorHAnsi" w:hAnsiTheme="minorHAnsi" w:cstheme="minorHAnsi"/>
        </w:rPr>
      </w:pPr>
      <w:r w:rsidRPr="009F342C">
        <w:rPr>
          <w:rFonts w:asciiTheme="minorHAnsi" w:hAnsiTheme="minorHAnsi" w:cstheme="minorHAnsi"/>
        </w:rPr>
        <w:t xml:space="preserve">Utilising our proven payroll vulnerability framework and data analytics tools and methodology, we can evaluate the maturity of your risk mitigation strategies, quantify the </w:t>
      </w:r>
      <w:proofErr w:type="gramStart"/>
      <w:r w:rsidRPr="009F342C">
        <w:rPr>
          <w:rFonts w:asciiTheme="minorHAnsi" w:hAnsiTheme="minorHAnsi" w:cstheme="minorHAnsi"/>
        </w:rPr>
        <w:t>gaps</w:t>
      </w:r>
      <w:proofErr w:type="gramEnd"/>
      <w:r w:rsidRPr="009F342C">
        <w:rPr>
          <w:rFonts w:asciiTheme="minorHAnsi" w:hAnsiTheme="minorHAnsi" w:cstheme="minorHAnsi"/>
        </w:rPr>
        <w:t xml:space="preserve"> and provide targeted and pragmatic recommendations to address identified gaps in your payroll compliance and this can be performed as part of your HCM design and planning phase.</w:t>
      </w:r>
    </w:p>
    <w:p w14:paraId="55DE9483" w14:textId="77777777" w:rsidR="00A251B2" w:rsidRPr="009F342C" w:rsidRDefault="00A251B2">
      <w:pPr>
        <w:rPr>
          <w:rFonts w:cstheme="minorHAnsi"/>
        </w:rPr>
      </w:pPr>
    </w:p>
    <w:sectPr w:rsidR="00A251B2" w:rsidRPr="009F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2C"/>
    <w:rsid w:val="004414C9"/>
    <w:rsid w:val="00537CC0"/>
    <w:rsid w:val="006E5CFC"/>
    <w:rsid w:val="009F342C"/>
    <w:rsid w:val="00A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BEB6"/>
  <w15:chartTrackingRefBased/>
  <w15:docId w15:val="{A40F52E7-A30E-4FC1-8DFC-8EC77B48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F342C"/>
    <w:pPr>
      <w:spacing w:before="180" w:after="120" w:line="260" w:lineRule="atLeast"/>
    </w:pPr>
    <w:rPr>
      <w:rFonts w:ascii="Arial" w:hAnsi="Arial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F342C"/>
    <w:rPr>
      <w:rFonts w:ascii="Arial" w:hAnsi="Arial"/>
      <w:szCs w:val="20"/>
      <w:lang w:val="en-GB"/>
    </w:rPr>
  </w:style>
  <w:style w:type="paragraph" w:styleId="Caption">
    <w:name w:val="caption"/>
    <w:aliases w:val="F2A Caption,O.Caption,MA Caption,Figure caption,AWT Caption,Table Caption,TABLE,Char,BG Caption,Item,caption,c,col bullet,cb,Center Bold,cbbullet,col bulletcsb,u,C2 Col Bullet,6 chart,Center Bcbold,cb 10pt,column bullet,col bullet1,cb1,Chart"/>
    <w:basedOn w:val="BodyText"/>
    <w:next w:val="BlockText"/>
    <w:link w:val="CaptionChar"/>
    <w:uiPriority w:val="10"/>
    <w:rsid w:val="009F342C"/>
    <w:pPr>
      <w:spacing w:before="40" w:after="40"/>
    </w:pPr>
    <w:rPr>
      <w:b/>
      <w:iCs/>
      <w:color w:val="00338D"/>
      <w:sz w:val="18"/>
      <w:szCs w:val="18"/>
    </w:rPr>
  </w:style>
  <w:style w:type="character" w:customStyle="1" w:styleId="CaptionChar">
    <w:name w:val="Caption Char"/>
    <w:aliases w:val="F2A Caption Char,O.Caption Char,MA Caption Char,Figure caption Char,AWT Caption Char,Table Caption Char,TABLE Char,Char Char,BG Caption Char,Item Char,caption Char,c Char,col bullet Char,cb Char,Center Bold Char,cbbullet Char,u Char"/>
    <w:basedOn w:val="DefaultParagraphFont"/>
    <w:link w:val="Caption"/>
    <w:uiPriority w:val="10"/>
    <w:rsid w:val="009F342C"/>
    <w:rPr>
      <w:rFonts w:ascii="Arial" w:hAnsi="Arial"/>
      <w:b/>
      <w:iCs/>
      <w:color w:val="00338D"/>
      <w:sz w:val="18"/>
      <w:szCs w:val="18"/>
      <w:lang w:val="en-GB"/>
    </w:rPr>
  </w:style>
  <w:style w:type="paragraph" w:styleId="BlockText">
    <w:name w:val="Block Text"/>
    <w:basedOn w:val="Normal"/>
    <w:uiPriority w:val="99"/>
    <w:semiHidden/>
    <w:unhideWhenUsed/>
    <w:rsid w:val="009F342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D9C805-1E4D-4930-AC63-C9C0E2A18908}"/>
</file>

<file path=customXml/itemProps2.xml><?xml version="1.0" encoding="utf-8"?>
<ds:datastoreItem xmlns:ds="http://schemas.openxmlformats.org/officeDocument/2006/customXml" ds:itemID="{63362A74-B186-44FE-8220-27D67942D387}"/>
</file>

<file path=customXml/itemProps3.xml><?xml version="1.0" encoding="utf-8"?>
<ds:datastoreItem xmlns:ds="http://schemas.openxmlformats.org/officeDocument/2006/customXml" ds:itemID="{E05E06B2-528D-4ECC-A206-7ABF37192C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2023-02-21T05:31:00Z</dcterms:created>
  <dcterms:modified xsi:type="dcterms:W3CDTF">2023-02-21T05:32:00Z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