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D76E" w14:textId="77777777" w:rsidR="008A45A4" w:rsidRPr="007615C9" w:rsidRDefault="008A45A4" w:rsidP="008A45A4">
      <w:pPr>
        <w:pStyle w:val="BodyText"/>
        <w:rPr>
          <w:rFonts w:asciiTheme="minorHAnsi" w:hAnsiTheme="minorHAnsi" w:cstheme="minorHAnsi"/>
          <w:szCs w:val="22"/>
        </w:rPr>
      </w:pPr>
      <w:r w:rsidRPr="007615C9">
        <w:rPr>
          <w:rFonts w:asciiTheme="minorHAnsi" w:hAnsiTheme="minorHAnsi" w:cstheme="minorHAnsi"/>
          <w:szCs w:val="22"/>
        </w:rPr>
        <w:t>Configure the enhancements and new features within the test and sandbox environments. Test the new functionality against the existing configuration in a sandbox environment. Deploy the new configuration into the production environment.</w:t>
      </w:r>
    </w:p>
    <w:p w14:paraId="59E514AD" w14:textId="2FE9BD4B" w:rsidR="00A251B2" w:rsidRPr="007615C9" w:rsidRDefault="008A45A4" w:rsidP="008A45A4">
      <w:pPr>
        <w:rPr>
          <w:rFonts w:asciiTheme="minorHAnsi" w:hAnsiTheme="minorHAnsi" w:cstheme="minorHAnsi"/>
        </w:rPr>
      </w:pPr>
      <w:r w:rsidRPr="007615C9">
        <w:rPr>
          <w:rFonts w:asciiTheme="minorHAnsi" w:hAnsiTheme="minorHAnsi" w:cstheme="minorHAnsi"/>
        </w:rPr>
        <w:t xml:space="preserve">While a standard inclusion is provided, this can be varied per plan, </w:t>
      </w:r>
      <w:proofErr w:type="gramStart"/>
      <w:r w:rsidRPr="007615C9">
        <w:rPr>
          <w:rFonts w:asciiTheme="minorHAnsi" w:hAnsiTheme="minorHAnsi" w:cstheme="minorHAnsi"/>
        </w:rPr>
        <w:t>e.g.</w:t>
      </w:r>
      <w:proofErr w:type="gramEnd"/>
      <w:r w:rsidRPr="007615C9">
        <w:rPr>
          <w:rFonts w:asciiTheme="minorHAnsi" w:hAnsiTheme="minorHAnsi" w:cstheme="minorHAnsi"/>
        </w:rPr>
        <w:t xml:space="preserve"> a Bronze plan with 60 hours of update deployment</w:t>
      </w:r>
    </w:p>
    <w:tbl>
      <w:tblPr>
        <w:tblStyle w:val="Table2-KPMGBlue"/>
        <w:tblW w:w="9639" w:type="dxa"/>
        <w:tblLook w:val="0000" w:firstRow="0" w:lastRow="0" w:firstColumn="0" w:lastColumn="0" w:noHBand="0" w:noVBand="0"/>
      </w:tblPr>
      <w:tblGrid>
        <w:gridCol w:w="2407"/>
        <w:gridCol w:w="2412"/>
        <w:gridCol w:w="2408"/>
        <w:gridCol w:w="2412"/>
      </w:tblGrid>
      <w:tr w:rsidR="008A45A4" w:rsidRPr="007615C9" w14:paraId="15403506" w14:textId="77777777" w:rsidTr="000405D9">
        <w:trPr>
          <w:tblHeader/>
        </w:trPr>
        <w:tc>
          <w:tcPr>
            <w:tcW w:w="1249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338D"/>
            <w:vAlign w:val="bottom"/>
            <w:hideMark/>
          </w:tcPr>
          <w:p w14:paraId="233EDF50" w14:textId="77777777" w:rsidR="008A45A4" w:rsidRPr="007615C9" w:rsidRDefault="008A45A4" w:rsidP="000405D9">
            <w:pPr>
              <w:pStyle w:val="TableHead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15C9">
              <w:rPr>
                <w:rFonts w:asciiTheme="minorHAnsi" w:hAnsiTheme="minorHAnsi" w:cstheme="minorHAnsi"/>
                <w:sz w:val="22"/>
                <w:szCs w:val="22"/>
              </w:rPr>
              <w:t>Bronze Plan</w:t>
            </w:r>
          </w:p>
        </w:tc>
        <w:tc>
          <w:tcPr>
            <w:tcW w:w="1251" w:type="pct"/>
            <w:tcBorders>
              <w:left w:val="single" w:sz="4" w:space="0" w:color="FFFFFF"/>
              <w:bottom w:val="single" w:sz="4" w:space="0" w:color="00338D"/>
              <w:right w:val="single" w:sz="4" w:space="0" w:color="FFFFFF"/>
            </w:tcBorders>
            <w:shd w:val="clear" w:color="auto" w:fill="00338D"/>
            <w:vAlign w:val="bottom"/>
            <w:hideMark/>
          </w:tcPr>
          <w:p w14:paraId="3E09BC4E" w14:textId="77777777" w:rsidR="008A45A4" w:rsidRPr="007615C9" w:rsidRDefault="008A45A4" w:rsidP="000405D9">
            <w:pPr>
              <w:pStyle w:val="TableHead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15C9">
              <w:rPr>
                <w:rFonts w:asciiTheme="minorHAnsi" w:hAnsiTheme="minorHAnsi" w:cstheme="minorHAnsi"/>
                <w:sz w:val="22"/>
                <w:szCs w:val="22"/>
              </w:rPr>
              <w:t>Silver Plan</w:t>
            </w:r>
          </w:p>
        </w:tc>
        <w:tc>
          <w:tcPr>
            <w:tcW w:w="1249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338D"/>
            <w:vAlign w:val="bottom"/>
            <w:hideMark/>
          </w:tcPr>
          <w:p w14:paraId="1689D7AD" w14:textId="77777777" w:rsidR="008A45A4" w:rsidRPr="007615C9" w:rsidRDefault="008A45A4" w:rsidP="000405D9">
            <w:pPr>
              <w:pStyle w:val="TableHead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15C9">
              <w:rPr>
                <w:rFonts w:asciiTheme="minorHAnsi" w:hAnsiTheme="minorHAnsi" w:cstheme="minorHAnsi"/>
                <w:sz w:val="22"/>
                <w:szCs w:val="22"/>
              </w:rPr>
              <w:t>Gold Plan</w:t>
            </w:r>
          </w:p>
        </w:tc>
        <w:tc>
          <w:tcPr>
            <w:tcW w:w="1251" w:type="pct"/>
            <w:tcBorders>
              <w:left w:val="single" w:sz="4" w:space="0" w:color="FFFFFF"/>
            </w:tcBorders>
            <w:shd w:val="clear" w:color="auto" w:fill="00338D"/>
            <w:vAlign w:val="bottom"/>
          </w:tcPr>
          <w:p w14:paraId="4123CB6F" w14:textId="77777777" w:rsidR="008A45A4" w:rsidRPr="007615C9" w:rsidRDefault="008A45A4" w:rsidP="000405D9">
            <w:pPr>
              <w:pStyle w:val="TableHead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15C9">
              <w:rPr>
                <w:rFonts w:asciiTheme="minorHAnsi" w:hAnsiTheme="minorHAnsi" w:cstheme="minorHAnsi"/>
                <w:sz w:val="22"/>
                <w:szCs w:val="22"/>
              </w:rPr>
              <w:t>Platinum Plan</w:t>
            </w:r>
          </w:p>
        </w:tc>
      </w:tr>
      <w:tr w:rsidR="008A45A4" w:rsidRPr="007615C9" w14:paraId="6510248F" w14:textId="77777777" w:rsidTr="000405D9">
        <w:tc>
          <w:tcPr>
            <w:tcW w:w="1249" w:type="pct"/>
            <w:shd w:val="clear" w:color="auto" w:fill="auto"/>
            <w:hideMark/>
          </w:tcPr>
          <w:p w14:paraId="5B3ED688" w14:textId="569C47CA" w:rsidR="008A45A4" w:rsidRPr="007615C9" w:rsidRDefault="008A45A4" w:rsidP="000405D9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15C9">
              <w:rPr>
                <w:rFonts w:asciiTheme="minorHAnsi" w:hAnsiTheme="minorHAnsi" w:cstheme="minorHAnsi"/>
                <w:sz w:val="22"/>
                <w:szCs w:val="22"/>
              </w:rPr>
              <w:t>On-Demand</w:t>
            </w:r>
          </w:p>
        </w:tc>
        <w:tc>
          <w:tcPr>
            <w:tcW w:w="1251" w:type="pct"/>
            <w:shd w:val="clear" w:color="auto" w:fill="auto"/>
            <w:hideMark/>
          </w:tcPr>
          <w:p w14:paraId="14B917D2" w14:textId="77777777" w:rsidR="008A45A4" w:rsidRPr="007615C9" w:rsidRDefault="008A45A4" w:rsidP="000405D9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15C9">
              <w:rPr>
                <w:rFonts w:asciiTheme="minorHAnsi" w:hAnsiTheme="minorHAnsi" w:cstheme="minorHAnsi"/>
                <w:sz w:val="22"/>
                <w:szCs w:val="22"/>
              </w:rPr>
              <w:t>40 hours per release (2 per year)</w:t>
            </w:r>
          </w:p>
        </w:tc>
        <w:tc>
          <w:tcPr>
            <w:tcW w:w="1249" w:type="pct"/>
            <w:shd w:val="clear" w:color="auto" w:fill="auto"/>
            <w:hideMark/>
          </w:tcPr>
          <w:p w14:paraId="1BD382CC" w14:textId="718B0500" w:rsidR="008A45A4" w:rsidRPr="007615C9" w:rsidRDefault="008A45A4" w:rsidP="000405D9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15C9">
              <w:rPr>
                <w:rFonts w:asciiTheme="minorHAnsi" w:hAnsiTheme="minorHAnsi" w:cstheme="minorHAnsi"/>
                <w:sz w:val="22"/>
                <w:szCs w:val="22"/>
              </w:rPr>
              <w:t>40 hours (2 per year)</w:t>
            </w:r>
          </w:p>
        </w:tc>
        <w:tc>
          <w:tcPr>
            <w:tcW w:w="1251" w:type="pct"/>
            <w:shd w:val="clear" w:color="auto" w:fill="auto"/>
          </w:tcPr>
          <w:p w14:paraId="1C4D85BB" w14:textId="77777777" w:rsidR="008A45A4" w:rsidRPr="007615C9" w:rsidRDefault="008A45A4" w:rsidP="000405D9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15C9">
              <w:rPr>
                <w:rFonts w:asciiTheme="minorHAnsi" w:hAnsiTheme="minorHAnsi" w:cstheme="minorHAnsi"/>
                <w:sz w:val="22"/>
                <w:szCs w:val="22"/>
              </w:rPr>
              <w:t>Custom</w:t>
            </w:r>
          </w:p>
        </w:tc>
      </w:tr>
    </w:tbl>
    <w:p w14:paraId="350FBF90" w14:textId="77777777" w:rsidR="008A45A4" w:rsidRPr="007615C9" w:rsidRDefault="008A45A4" w:rsidP="008A45A4">
      <w:pPr>
        <w:rPr>
          <w:rFonts w:asciiTheme="minorHAnsi" w:hAnsiTheme="minorHAnsi" w:cstheme="minorHAnsi"/>
        </w:rPr>
      </w:pPr>
    </w:p>
    <w:sectPr w:rsidR="008A45A4" w:rsidRPr="00761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A4"/>
    <w:rsid w:val="004414C9"/>
    <w:rsid w:val="00537CC0"/>
    <w:rsid w:val="006E5CFC"/>
    <w:rsid w:val="007615C9"/>
    <w:rsid w:val="008A45A4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8C2A"/>
  <w15:chartTrackingRefBased/>
  <w15:docId w15:val="{AF0A69EB-65FD-4397-86A4-C9F2C311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45A4"/>
    <w:pPr>
      <w:spacing w:before="180" w:after="120" w:line="260" w:lineRule="exact"/>
    </w:pPr>
    <w:rPr>
      <w:rFonts w:ascii="Arial" w:hAnsi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45A4"/>
    <w:pPr>
      <w:spacing w:line="260" w:lineRule="atLeast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A45A4"/>
    <w:rPr>
      <w:rFonts w:ascii="Arial" w:hAnsi="Arial"/>
      <w:szCs w:val="20"/>
      <w:lang w:val="en-GB"/>
    </w:rPr>
  </w:style>
  <w:style w:type="table" w:customStyle="1" w:styleId="Table2-KPMGBlue">
    <w:name w:val="Table 2-KPMG Blue"/>
    <w:basedOn w:val="TableGrid"/>
    <w:uiPriority w:val="99"/>
    <w:rsid w:val="008A45A4"/>
    <w:rPr>
      <w:rFonts w:ascii="Arial" w:hAnsi="Arial"/>
      <w:sz w:val="20"/>
      <w:szCs w:val="20"/>
      <w:lang w:val="en-GB" w:eastAsia="en-AU"/>
    </w:rPr>
    <w:tblPr>
      <w:tblBorders>
        <w:top w:val="single" w:sz="4" w:space="0" w:color="00338D"/>
        <w:left w:val="single" w:sz="4" w:space="0" w:color="00338D"/>
        <w:bottom w:val="single" w:sz="4" w:space="0" w:color="00338D"/>
        <w:right w:val="single" w:sz="4" w:space="0" w:color="00338D"/>
        <w:insideH w:val="single" w:sz="4" w:space="0" w:color="00338D"/>
        <w:insideV w:val="single" w:sz="4" w:space="0" w:color="00338D"/>
      </w:tblBorders>
    </w:tblPr>
    <w:tblStylePr w:type="firstRow">
      <w:pPr>
        <w:jc w:val="left"/>
      </w:pPr>
      <w:rPr>
        <w:rFonts w:ascii="Arial" w:hAnsi="Arial"/>
        <w:b/>
        <w:sz w:val="20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00338D"/>
        <w:vAlign w:val="bottom"/>
      </w:tcPr>
    </w:tblStylePr>
    <w:tblStylePr w:type="lastRow">
      <w:pPr>
        <w:jc w:val="left"/>
      </w:pPr>
      <w:rPr>
        <w:rFonts w:ascii="Arial" w:hAnsi="Arial"/>
        <w:b/>
        <w:sz w:val="20"/>
      </w:rPr>
      <w:tblPr/>
      <w:tcPr>
        <w:vAlign w:val="center"/>
      </w:tcPr>
    </w:tblStylePr>
  </w:style>
  <w:style w:type="table" w:styleId="TableGrid">
    <w:name w:val="Table Grid"/>
    <w:basedOn w:val="TableNormal"/>
    <w:uiPriority w:val="39"/>
    <w:rsid w:val="008A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BodyText"/>
    <w:uiPriority w:val="17"/>
    <w:rsid w:val="008A45A4"/>
    <w:pPr>
      <w:spacing w:before="40" w:after="40"/>
    </w:pPr>
    <w:rPr>
      <w:b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4C9073-06E2-409C-930C-DA0ED272B0D3}"/>
</file>

<file path=customXml/itemProps2.xml><?xml version="1.0" encoding="utf-8"?>
<ds:datastoreItem xmlns:ds="http://schemas.openxmlformats.org/officeDocument/2006/customXml" ds:itemID="{64FCC3B3-30F5-43DC-9DA5-9599F21BF1DD}"/>
</file>

<file path=customXml/itemProps3.xml><?xml version="1.0" encoding="utf-8"?>
<ds:datastoreItem xmlns:ds="http://schemas.openxmlformats.org/officeDocument/2006/customXml" ds:itemID="{7E273AC8-CEA8-48C5-9FE5-31A29B15E7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2</cp:revision>
  <dcterms:created xsi:type="dcterms:W3CDTF">2023-02-22T01:14:00Z</dcterms:created>
  <dcterms:modified xsi:type="dcterms:W3CDTF">2023-02-22T01:18:00Z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