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Please give examples of your current standard operating guides and service standards?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