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Question: Please give details about your transformation success, particularly around FTE efficiencies, one and done rates, adoption, UX/CX?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