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>Question: Describe the long-term strategic focus for your insurance division.?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