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What percentage of your company’s revenues were generated from integrated BPO/ITO services for Insurance companies??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