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QuestionDocument and track which of the required reports and dashboards will be built by the selected implementation partner and which reports or dashboards will be built internally by the university staff?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