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Outline the implementation approach optimised to the University’s requirements and objectives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