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 organisation and insurance details as specified via eProcure Portal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