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AABB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1. Principles of Non-Verbal Communication</w:t>
      </w:r>
    </w:p>
    <w:p w14:paraId="402D71F8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10 Key Points</w:t>
      </w:r>
    </w:p>
    <w:p w14:paraId="2A7A0D1D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Non-verbal communication is expressing without words.</w:t>
      </w:r>
    </w:p>
    <w:p w14:paraId="2755D918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Includes facial expressions, gestures, posture, eye contact, tone, and space.</w:t>
      </w:r>
    </w:p>
    <w:p w14:paraId="2376331B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Conveys emotions more effectively than verbal communication.</w:t>
      </w:r>
    </w:p>
    <w:p w14:paraId="08934DEE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Body language complements or contradicts verbal messages.</w:t>
      </w:r>
    </w:p>
    <w:p w14:paraId="16216301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Culture influences non-verbal cues.</w:t>
      </w:r>
    </w:p>
    <w:p w14:paraId="19DFD20A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Timing and context are important in interpreting signals.</w:t>
      </w:r>
    </w:p>
    <w:p w14:paraId="3A8997B5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Non-verbal cues can build rapport or create misunderstandings.</w:t>
      </w:r>
    </w:p>
    <w:p w14:paraId="4B8DDEEF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Consistency between verbal and non-verbal messages increases trust.</w:t>
      </w:r>
    </w:p>
    <w:p w14:paraId="1CAE4B0C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Observing non-verbal cues helps understand unspoken feelings.</w:t>
      </w:r>
    </w:p>
    <w:p w14:paraId="6581C521" w14:textId="77777777" w:rsidR="004502E4" w:rsidRPr="004502E4" w:rsidRDefault="004502E4" w:rsidP="004502E4">
      <w:pPr>
        <w:numPr>
          <w:ilvl w:val="0"/>
          <w:numId w:val="1"/>
        </w:numPr>
      </w:pPr>
      <w:r w:rsidRPr="004502E4">
        <w:t>Effective non-verbal communication enhances personal and professional relationships.</w:t>
      </w:r>
    </w:p>
    <w:p w14:paraId="3E745E8D" w14:textId="77777777" w:rsidR="004502E4" w:rsidRPr="004502E4" w:rsidRDefault="004502E4" w:rsidP="004502E4">
      <w:r w:rsidRPr="004502E4">
        <w:rPr>
          <w:b/>
          <w:bCs/>
        </w:rPr>
        <w:t>Diagram idea:</w:t>
      </w:r>
    </w:p>
    <w:p w14:paraId="163976D1" w14:textId="61411E7D" w:rsidR="004502E4" w:rsidRPr="004502E4" w:rsidRDefault="004502E4" w:rsidP="004502E4">
      <w:r>
        <w:rPr>
          <w:noProof/>
        </w:rPr>
        <w:drawing>
          <wp:inline distT="0" distB="0" distL="0" distR="0" wp14:anchorId="07E3E295" wp14:editId="1AB9FEB1">
            <wp:extent cx="5731510" cy="3223895"/>
            <wp:effectExtent l="0" t="0" r="2540" b="0"/>
            <wp:docPr id="734396598" name="Picture 1" descr="How To Improve Non Verbal Communication Skills : Strategies For The  Work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ow To Improve Non Verbal Communication Skills : Strategies For The  Workpla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2E4">
        <w:pict w14:anchorId="5A9CF718">
          <v:rect id="_x0000_i1068" style="width:0;height:1.5pt" o:hralign="center" o:hrstd="t" o:hr="t" fillcolor="#a0a0a0" stroked="f"/>
        </w:pict>
      </w:r>
    </w:p>
    <w:p w14:paraId="358FE068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1.2 Kinesics (Body Language)</w:t>
      </w:r>
    </w:p>
    <w:p w14:paraId="6BA0BD43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10 Key Points</w:t>
      </w:r>
    </w:p>
    <w:p w14:paraId="1089981F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Kinesics is the study of body movements in communication.</w:t>
      </w:r>
    </w:p>
    <w:p w14:paraId="099D9C94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lastRenderedPageBreak/>
        <w:t>Includes gestures, facial expressions, posture, and eye contact.</w:t>
      </w:r>
    </w:p>
    <w:p w14:paraId="7E8C9FE5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Open posture signals confidence; closed posture signals defensiveness.</w:t>
      </w:r>
    </w:p>
    <w:p w14:paraId="73DF14FE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Smiling conveys friendliness; frowning conveys disagreement.</w:t>
      </w:r>
    </w:p>
    <w:p w14:paraId="50353767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Eye contact shows interest and honesty.</w:t>
      </w:r>
    </w:p>
    <w:p w14:paraId="249B503F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Hand movements emphasize points while speaking.</w:t>
      </w:r>
    </w:p>
    <w:p w14:paraId="756254F4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Nodding shows agreement, shaking head shows disagreement.</w:t>
      </w:r>
    </w:p>
    <w:p w14:paraId="58620D33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Leaning forward shows engagement; leaning back shows disinterest.</w:t>
      </w:r>
    </w:p>
    <w:p w14:paraId="44A14168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Facial expressions can be universal (happiness, anger, sadness).</w:t>
      </w:r>
    </w:p>
    <w:p w14:paraId="7957117D" w14:textId="77777777" w:rsidR="004502E4" w:rsidRPr="004502E4" w:rsidRDefault="004502E4" w:rsidP="004502E4">
      <w:pPr>
        <w:numPr>
          <w:ilvl w:val="0"/>
          <w:numId w:val="3"/>
        </w:numPr>
      </w:pPr>
      <w:r w:rsidRPr="004502E4">
        <w:t>Observing kinesics helps read emotions and attitudes.</w:t>
      </w:r>
    </w:p>
    <w:p w14:paraId="1C46D908" w14:textId="77777777" w:rsidR="004502E4" w:rsidRPr="004502E4" w:rsidRDefault="004502E4" w:rsidP="004502E4">
      <w:r w:rsidRPr="004502E4">
        <w:rPr>
          <w:b/>
          <w:bCs/>
        </w:rPr>
        <w:t>Diagram idea:</w:t>
      </w:r>
    </w:p>
    <w:p w14:paraId="682CEFC1" w14:textId="65191458" w:rsidR="004502E4" w:rsidRPr="004502E4" w:rsidRDefault="004502E4" w:rsidP="004502E4">
      <w:r w:rsidRPr="004502E4">
        <w:drawing>
          <wp:inline distT="0" distB="0" distL="0" distR="0" wp14:anchorId="0E2E4FC2" wp14:editId="21B68C83">
            <wp:extent cx="5136325" cy="3505504"/>
            <wp:effectExtent l="0" t="0" r="7620" b="0"/>
            <wp:docPr id="7076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4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4">
        <w:pict w14:anchorId="52C03307">
          <v:rect id="_x0000_i1069" style="width:0;height:1.5pt" o:hralign="center" o:hrstd="t" o:hr="t" fillcolor="#a0a0a0" stroked="f"/>
        </w:pict>
      </w:r>
    </w:p>
    <w:p w14:paraId="1EF6AE62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1.3 Proxemics, Paralanguage, and Visible Codes</w:t>
      </w:r>
    </w:p>
    <w:p w14:paraId="788CB552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10 Key Points</w:t>
      </w:r>
    </w:p>
    <w:p w14:paraId="4915152E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rPr>
          <w:b/>
          <w:bCs/>
        </w:rPr>
        <w:t>Proxemics</w:t>
      </w:r>
      <w:r w:rsidRPr="004502E4">
        <w:t xml:space="preserve"> = use of space in communication.</w:t>
      </w:r>
    </w:p>
    <w:p w14:paraId="48DA726F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t>Intimate space: 0–18 inches (close relationships).</w:t>
      </w:r>
    </w:p>
    <w:p w14:paraId="7F64D54D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t>Personal space: 1.5–4 feet (friends).</w:t>
      </w:r>
    </w:p>
    <w:p w14:paraId="5A57E807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t>Social space: 4–12 feet (colleagues).</w:t>
      </w:r>
    </w:p>
    <w:p w14:paraId="796D3486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lastRenderedPageBreak/>
        <w:t>Public space: 12+ feet (audiences).</w:t>
      </w:r>
    </w:p>
    <w:p w14:paraId="6D84ECAB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rPr>
          <w:b/>
          <w:bCs/>
        </w:rPr>
        <w:t>Paralanguage</w:t>
      </w:r>
      <w:r w:rsidRPr="004502E4">
        <w:t xml:space="preserve"> = voice features like tone, pitch, volume, and speed.</w:t>
      </w:r>
    </w:p>
    <w:p w14:paraId="1F783CDB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t>Voice expresses emotions, e.g., excitement or anger.</w:t>
      </w:r>
    </w:p>
    <w:p w14:paraId="62C36437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rPr>
          <w:b/>
          <w:bCs/>
        </w:rPr>
        <w:t>Visible Codes</w:t>
      </w:r>
      <w:r w:rsidRPr="004502E4">
        <w:t xml:space="preserve"> = appearance, dress, </w:t>
      </w:r>
      <w:proofErr w:type="spellStart"/>
      <w:r w:rsidRPr="004502E4">
        <w:t>color</w:t>
      </w:r>
      <w:proofErr w:type="spellEnd"/>
      <w:r w:rsidRPr="004502E4">
        <w:t>, symbols.</w:t>
      </w:r>
    </w:p>
    <w:p w14:paraId="7CE876D5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t>Uniforms or attire convey status or professionalism.</w:t>
      </w:r>
    </w:p>
    <w:p w14:paraId="7D23B5F2" w14:textId="77777777" w:rsidR="004502E4" w:rsidRPr="004502E4" w:rsidRDefault="004502E4" w:rsidP="004502E4">
      <w:pPr>
        <w:numPr>
          <w:ilvl w:val="0"/>
          <w:numId w:val="5"/>
        </w:numPr>
      </w:pPr>
      <w:r w:rsidRPr="004502E4">
        <w:t>Combining space, voice, and appearance enhances understanding.</w:t>
      </w:r>
    </w:p>
    <w:p w14:paraId="6D5AC825" w14:textId="6182266B" w:rsidR="004502E4" w:rsidRPr="004502E4" w:rsidRDefault="004502E4" w:rsidP="004502E4">
      <w:r w:rsidRPr="004502E4">
        <w:rPr>
          <w:b/>
          <w:bCs/>
        </w:rPr>
        <w:t>Diagram idea</w:t>
      </w:r>
      <w:r w:rsidR="00721DBE" w:rsidRPr="00721DBE">
        <w:rPr>
          <w:b/>
          <w:bCs/>
        </w:rPr>
        <w:drawing>
          <wp:inline distT="0" distB="0" distL="0" distR="0" wp14:anchorId="5908C2EB" wp14:editId="402A885D">
            <wp:extent cx="4679085" cy="2857748"/>
            <wp:effectExtent l="0" t="0" r="7620" b="0"/>
            <wp:docPr id="19845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69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4">
        <w:pict w14:anchorId="32726F2E">
          <v:rect id="_x0000_i1070" style="width:0;height:1.5pt" o:hralign="center" o:hrstd="t" o:hr="t" fillcolor="#a0a0a0" stroked="f"/>
        </w:pict>
      </w:r>
    </w:p>
    <w:p w14:paraId="4EBD23C2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2. Speaking Skills</w:t>
      </w:r>
    </w:p>
    <w:p w14:paraId="4911AE1B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10 Key Points</w:t>
      </w:r>
    </w:p>
    <w:p w14:paraId="4651197A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Speaking is conveying ideas clearly and confidently.</w:t>
      </w:r>
    </w:p>
    <w:p w14:paraId="304B24BA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Effective speaking needs clarity, volume, and tone.</w:t>
      </w:r>
    </w:p>
    <w:p w14:paraId="4DCCD161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Avoid filler words (“um, like”) for professionalism.</w:t>
      </w:r>
    </w:p>
    <w:p w14:paraId="45895FF6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Pronunciation and articulation are essential.</w:t>
      </w:r>
    </w:p>
    <w:p w14:paraId="42334585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Use gestures and facial expressions for emphasis.</w:t>
      </w:r>
    </w:p>
    <w:p w14:paraId="43FEE166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Organize ideas logically before speaking.</w:t>
      </w:r>
    </w:p>
    <w:p w14:paraId="2419D6FB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Listen actively to respond appropriately.</w:t>
      </w:r>
    </w:p>
    <w:p w14:paraId="0E591542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Practice improves fluency and confidence.</w:t>
      </w:r>
    </w:p>
    <w:p w14:paraId="0A912FB0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Speaking in public requires eye contact and engagement.</w:t>
      </w:r>
    </w:p>
    <w:p w14:paraId="7EDF3AF1" w14:textId="77777777" w:rsidR="004502E4" w:rsidRPr="004502E4" w:rsidRDefault="004502E4" w:rsidP="004502E4">
      <w:pPr>
        <w:numPr>
          <w:ilvl w:val="0"/>
          <w:numId w:val="7"/>
        </w:numPr>
      </w:pPr>
      <w:r w:rsidRPr="004502E4">
        <w:t>Feedback helps refine speaking skills.</w:t>
      </w:r>
    </w:p>
    <w:p w14:paraId="54E51EBE" w14:textId="77777777" w:rsidR="004502E4" w:rsidRPr="004502E4" w:rsidRDefault="004502E4" w:rsidP="004502E4">
      <w:r w:rsidRPr="004502E4">
        <w:rPr>
          <w:b/>
          <w:bCs/>
        </w:rPr>
        <w:lastRenderedPageBreak/>
        <w:t>Diagram idea:</w:t>
      </w:r>
    </w:p>
    <w:p w14:paraId="4F97A33A" w14:textId="5F70CCC4" w:rsidR="004502E4" w:rsidRPr="004502E4" w:rsidRDefault="00721DBE" w:rsidP="004502E4">
      <w:r>
        <w:rPr>
          <w:noProof/>
        </w:rPr>
        <w:drawing>
          <wp:inline distT="0" distB="0" distL="0" distR="0" wp14:anchorId="63A0F696" wp14:editId="6860AA43">
            <wp:extent cx="2076450" cy="2197100"/>
            <wp:effectExtent l="0" t="0" r="0" b="0"/>
            <wp:docPr id="834224771" name="Picture 8" descr="Speaking Skill and Its Importanc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Speaking Skill and Its Importanc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02E4" w:rsidRPr="004502E4">
        <w:pict w14:anchorId="6B20172B">
          <v:rect id="_x0000_i1071" style="width:0;height:1.5pt" o:hralign="center" o:hrstd="t" o:hr="t" fillcolor="#a0a0a0" stroked="f"/>
        </w:pict>
      </w:r>
    </w:p>
    <w:p w14:paraId="075DD47F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2.1 Pronunciation Drills</w:t>
      </w:r>
    </w:p>
    <w:p w14:paraId="35ADB93F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10 Key Points</w:t>
      </w:r>
    </w:p>
    <w:p w14:paraId="64A866B3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Practice difficult sounds repeatedly.</w:t>
      </w:r>
    </w:p>
    <w:p w14:paraId="2B78BF70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Use tongue twisters to improve clarity.</w:t>
      </w:r>
    </w:p>
    <w:p w14:paraId="5255006E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Record and listen to your own voice.</w:t>
      </w:r>
    </w:p>
    <w:p w14:paraId="21FE6683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Focus on stress and intonation patterns.</w:t>
      </w:r>
    </w:p>
    <w:p w14:paraId="37AF6E4E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Break words into syllables.</w:t>
      </w:r>
    </w:p>
    <w:p w14:paraId="60278172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Mimic native speakers for natural flow.</w:t>
      </w:r>
    </w:p>
    <w:p w14:paraId="669DEDD2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Slow down to improve accuracy.</w:t>
      </w:r>
    </w:p>
    <w:p w14:paraId="53B97159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Practice minimal pairs (ship vs sheep).</w:t>
      </w:r>
    </w:p>
    <w:p w14:paraId="0C3E37EE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Use pronunciation apps or dictionaries.</w:t>
      </w:r>
    </w:p>
    <w:p w14:paraId="49F45BB5" w14:textId="77777777" w:rsidR="004502E4" w:rsidRPr="004502E4" w:rsidRDefault="004502E4" w:rsidP="004502E4">
      <w:pPr>
        <w:numPr>
          <w:ilvl w:val="0"/>
          <w:numId w:val="9"/>
        </w:numPr>
      </w:pPr>
      <w:r w:rsidRPr="004502E4">
        <w:t>Regular practice improves confidence and communication.</w:t>
      </w:r>
    </w:p>
    <w:p w14:paraId="3E6F1C13" w14:textId="77777777" w:rsidR="004502E4" w:rsidRPr="004502E4" w:rsidRDefault="004502E4" w:rsidP="004502E4">
      <w:r w:rsidRPr="004502E4">
        <w:rPr>
          <w:b/>
          <w:bCs/>
        </w:rPr>
        <w:t>Diagram idea:</w:t>
      </w:r>
    </w:p>
    <w:p w14:paraId="35460FCA" w14:textId="0485FC6B" w:rsidR="004502E4" w:rsidRPr="004502E4" w:rsidRDefault="00721DBE" w:rsidP="004502E4">
      <w:r>
        <w:rPr>
          <w:noProof/>
        </w:rPr>
        <w:lastRenderedPageBreak/>
        <w:drawing>
          <wp:inline distT="0" distB="0" distL="0" distR="0" wp14:anchorId="487AC96F" wp14:editId="08C8C32E">
            <wp:extent cx="5731510" cy="2368550"/>
            <wp:effectExtent l="0" t="0" r="2540" b="0"/>
            <wp:docPr id="651827103" name="Picture 9" descr="Effective English Pronunciation Practice for Clear Spe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Effective English Pronunciation Practice for Clear Spee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02E4" w:rsidRPr="004502E4">
        <w:pict w14:anchorId="4925B632">
          <v:rect id="_x0000_i1072" style="width:0;height:1.5pt" o:hralign="center" o:hrstd="t" o:hr="t" fillcolor="#a0a0a0" stroked="f"/>
        </w:pict>
      </w:r>
    </w:p>
    <w:p w14:paraId="5BD89B49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2.2 Importance of Oral and PowerPoint Presentation Guidelines</w:t>
      </w:r>
    </w:p>
    <w:p w14:paraId="1FCA36BC" w14:textId="77777777" w:rsidR="004502E4" w:rsidRPr="004502E4" w:rsidRDefault="004502E4" w:rsidP="004502E4">
      <w:pPr>
        <w:rPr>
          <w:b/>
          <w:bCs/>
        </w:rPr>
      </w:pPr>
      <w:r w:rsidRPr="004502E4">
        <w:rPr>
          <w:b/>
          <w:bCs/>
        </w:rPr>
        <w:t>10 Key Points</w:t>
      </w:r>
    </w:p>
    <w:p w14:paraId="2BA27D66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Oral presentations convey ideas verbally; PPT aids visually.</w:t>
      </w:r>
    </w:p>
    <w:p w14:paraId="13B18740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PPT should support, not replace, speaking.</w:t>
      </w:r>
    </w:p>
    <w:p w14:paraId="1C9E69E2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Keep slides simple and uncluttered.</w:t>
      </w:r>
    </w:p>
    <w:p w14:paraId="0450CF75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Use bullet points, not long paragraphs.</w:t>
      </w:r>
    </w:p>
    <w:p w14:paraId="2B337281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Include visuals: images, charts, graphs.</w:t>
      </w:r>
    </w:p>
    <w:p w14:paraId="6FBC7EC6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 xml:space="preserve">Use consistent fonts and </w:t>
      </w:r>
      <w:proofErr w:type="spellStart"/>
      <w:r w:rsidRPr="004502E4">
        <w:t>colors</w:t>
      </w:r>
      <w:proofErr w:type="spellEnd"/>
      <w:r w:rsidRPr="004502E4">
        <w:t>.</w:t>
      </w:r>
    </w:p>
    <w:p w14:paraId="2D586FD0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Practice timing to fit presentation duration.</w:t>
      </w:r>
    </w:p>
    <w:p w14:paraId="34C63809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Speak clearly, confidently, and maintain eye contact.</w:t>
      </w:r>
    </w:p>
    <w:p w14:paraId="336070F6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Handle Q&amp;A politely and professionally.</w:t>
      </w:r>
    </w:p>
    <w:p w14:paraId="15DA4FFB" w14:textId="77777777" w:rsidR="004502E4" w:rsidRPr="004502E4" w:rsidRDefault="004502E4" w:rsidP="004502E4">
      <w:pPr>
        <w:numPr>
          <w:ilvl w:val="0"/>
          <w:numId w:val="11"/>
        </w:numPr>
      </w:pPr>
      <w:r w:rsidRPr="004502E4">
        <w:t>Effective presentations engage, inform, and persuade audiences.</w:t>
      </w:r>
    </w:p>
    <w:p w14:paraId="733B1604" w14:textId="77777777" w:rsidR="004502E4" w:rsidRPr="004502E4" w:rsidRDefault="004502E4" w:rsidP="004502E4">
      <w:r w:rsidRPr="004502E4">
        <w:rPr>
          <w:b/>
          <w:bCs/>
        </w:rPr>
        <w:t>Diagram idea:</w:t>
      </w:r>
    </w:p>
    <w:p w14:paraId="725888DA" w14:textId="105C65AF" w:rsidR="004502E4" w:rsidRPr="004502E4" w:rsidRDefault="00E97419" w:rsidP="004502E4">
      <w:r>
        <w:rPr>
          <w:noProof/>
        </w:rPr>
        <w:lastRenderedPageBreak/>
        <w:drawing>
          <wp:inline distT="0" distB="0" distL="0" distR="0" wp14:anchorId="2A68B5EF" wp14:editId="3644CEE3">
            <wp:extent cx="5731510" cy="4298950"/>
            <wp:effectExtent l="0" t="0" r="2540" b="6350"/>
            <wp:docPr id="747704590" name="Picture 10" descr="Oral Presentation Skills in the Workplace PowerPoint and Google Slides 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Oral Presentation Skills in the Workplace PowerPoint and Google Slides  Templa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02E4" w:rsidRPr="004502E4">
        <w:pict w14:anchorId="46CB7375">
          <v:rect id="_x0000_i1073" style="width:0;height:1.5pt" o:hralign="center" o:hrstd="t" o:hr="t" fillcolor="#a0a0a0" stroked="f"/>
        </w:pict>
      </w:r>
    </w:p>
    <w:p w14:paraId="23B63FD2" w14:textId="77777777" w:rsidR="005A5349" w:rsidRDefault="005A5349"/>
    <w:sectPr w:rsidR="005A534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44036" w14:textId="77777777" w:rsidR="003C0669" w:rsidRDefault="003C0669" w:rsidP="00E97419">
      <w:pPr>
        <w:spacing w:after="0" w:line="240" w:lineRule="auto"/>
      </w:pPr>
      <w:r>
        <w:separator/>
      </w:r>
    </w:p>
  </w:endnote>
  <w:endnote w:type="continuationSeparator" w:id="0">
    <w:p w14:paraId="6D396251" w14:textId="77777777" w:rsidR="003C0669" w:rsidRDefault="003C0669" w:rsidP="00E97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499B" w14:textId="77777777" w:rsidR="00E97419" w:rsidRDefault="00E974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74FE" w14:textId="77777777" w:rsidR="00E97419" w:rsidRDefault="00E974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03FE" w14:textId="77777777" w:rsidR="00E97419" w:rsidRDefault="00E97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B89B" w14:textId="77777777" w:rsidR="003C0669" w:rsidRDefault="003C0669" w:rsidP="00E97419">
      <w:pPr>
        <w:spacing w:after="0" w:line="240" w:lineRule="auto"/>
      </w:pPr>
      <w:r>
        <w:separator/>
      </w:r>
    </w:p>
  </w:footnote>
  <w:footnote w:type="continuationSeparator" w:id="0">
    <w:p w14:paraId="68A62EDD" w14:textId="77777777" w:rsidR="003C0669" w:rsidRDefault="003C0669" w:rsidP="00E97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04AE" w14:textId="77777777" w:rsidR="00E97419" w:rsidRDefault="00E974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F38D" w14:textId="338A1E2D" w:rsidR="00E97419" w:rsidRDefault="00E97419">
    <w:pPr>
      <w:pStyle w:val="Header"/>
    </w:pPr>
    <w:r>
      <w:t>CSS                             mid-</w:t>
    </w:r>
    <w:proofErr w:type="spellStart"/>
    <w:r>
      <w:t>sem</w:t>
    </w:r>
    <w:proofErr w:type="spellEnd"/>
    <w:r>
      <w:t xml:space="preserve"> exam                                                Narayan</w:t>
    </w:r>
  </w:p>
  <w:p w14:paraId="61963F87" w14:textId="77777777" w:rsidR="00E97419" w:rsidRDefault="00E974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F972C" w14:textId="77777777" w:rsidR="00E97419" w:rsidRDefault="00E974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FE4"/>
    <w:multiLevelType w:val="multilevel"/>
    <w:tmpl w:val="B96E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F7F"/>
    <w:multiLevelType w:val="multilevel"/>
    <w:tmpl w:val="6E5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5411F"/>
    <w:multiLevelType w:val="multilevel"/>
    <w:tmpl w:val="E98E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E42BD"/>
    <w:multiLevelType w:val="multilevel"/>
    <w:tmpl w:val="30D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94652"/>
    <w:multiLevelType w:val="multilevel"/>
    <w:tmpl w:val="D5B0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A5E75"/>
    <w:multiLevelType w:val="multilevel"/>
    <w:tmpl w:val="064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F0D1D"/>
    <w:multiLevelType w:val="multilevel"/>
    <w:tmpl w:val="790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2737E"/>
    <w:multiLevelType w:val="multilevel"/>
    <w:tmpl w:val="E190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41A29"/>
    <w:multiLevelType w:val="multilevel"/>
    <w:tmpl w:val="80C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D7457"/>
    <w:multiLevelType w:val="multilevel"/>
    <w:tmpl w:val="093C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D4489"/>
    <w:multiLevelType w:val="multilevel"/>
    <w:tmpl w:val="FB42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70F12"/>
    <w:multiLevelType w:val="multilevel"/>
    <w:tmpl w:val="A21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371623">
    <w:abstractNumId w:val="9"/>
  </w:num>
  <w:num w:numId="2" w16cid:durableId="304552325">
    <w:abstractNumId w:val="5"/>
  </w:num>
  <w:num w:numId="3" w16cid:durableId="363868979">
    <w:abstractNumId w:val="7"/>
  </w:num>
  <w:num w:numId="4" w16cid:durableId="1956133882">
    <w:abstractNumId w:val="11"/>
  </w:num>
  <w:num w:numId="5" w16cid:durableId="1137996061">
    <w:abstractNumId w:val="2"/>
  </w:num>
  <w:num w:numId="6" w16cid:durableId="132647529">
    <w:abstractNumId w:val="6"/>
  </w:num>
  <w:num w:numId="7" w16cid:durableId="2056272767">
    <w:abstractNumId w:val="0"/>
  </w:num>
  <w:num w:numId="8" w16cid:durableId="1695181455">
    <w:abstractNumId w:val="8"/>
  </w:num>
  <w:num w:numId="9" w16cid:durableId="1613171566">
    <w:abstractNumId w:val="4"/>
  </w:num>
  <w:num w:numId="10" w16cid:durableId="725642957">
    <w:abstractNumId w:val="3"/>
  </w:num>
  <w:num w:numId="11" w16cid:durableId="248782053">
    <w:abstractNumId w:val="10"/>
  </w:num>
  <w:num w:numId="12" w16cid:durableId="12959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E4"/>
    <w:rsid w:val="003C0669"/>
    <w:rsid w:val="004502E4"/>
    <w:rsid w:val="005A5349"/>
    <w:rsid w:val="00721DBE"/>
    <w:rsid w:val="0082740E"/>
    <w:rsid w:val="00C8154F"/>
    <w:rsid w:val="00E9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CF9B"/>
  <w15:chartTrackingRefBased/>
  <w15:docId w15:val="{68F1BBA5-4CDD-49D0-BD1F-A200CAEC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2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7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419"/>
  </w:style>
  <w:style w:type="paragraph" w:styleId="Footer">
    <w:name w:val="footer"/>
    <w:basedOn w:val="Normal"/>
    <w:link w:val="FooterChar"/>
    <w:uiPriority w:val="99"/>
    <w:unhideWhenUsed/>
    <w:rsid w:val="00E97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492</Words>
  <Characters>2943</Characters>
  <Application>Microsoft Office Word</Application>
  <DocSecurity>0</DocSecurity>
  <Lines>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2026-03-12T09:23:00Z</dcterms:created>
  <dcterms:modified xsi:type="dcterms:W3CDTF">2026-03-12T10:02:00Z</dcterms:modified>
</cp:coreProperties>
</file>