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05E" w:rsidRPr="002D105E" w:rsidRDefault="00945509" w:rsidP="00CA3A85">
      <w:pPr>
        <w:shd w:val="clear" w:color="auto" w:fill="FFFFFF"/>
        <w:spacing w:after="0" w:line="240" w:lineRule="auto"/>
        <w:jc w:val="both"/>
        <w:rPr>
          <w:rFonts w:ascii="Verdana" w:eastAsia="Times New Roman" w:hAnsi="Verdana" w:cs="Times New Roman"/>
          <w:color w:val="000000"/>
          <w:sz w:val="48"/>
          <w:szCs w:val="48"/>
        </w:rPr>
      </w:pPr>
      <w:r w:rsidRPr="002D105E">
        <w:rPr>
          <w:rFonts w:ascii="Verdana" w:eastAsia="Times New Roman" w:hAnsi="Verdana" w:cs="Times New Roman"/>
          <w:color w:val="000000"/>
          <w:sz w:val="48"/>
          <w:szCs w:val="48"/>
        </w:rPr>
        <w:fldChar w:fldCharType="begin"/>
      </w:r>
      <w:r w:rsidR="002D105E" w:rsidRPr="002D105E">
        <w:rPr>
          <w:rFonts w:ascii="Verdana" w:eastAsia="Times New Roman" w:hAnsi="Verdana" w:cs="Times New Roman"/>
          <w:color w:val="000000"/>
          <w:sz w:val="48"/>
          <w:szCs w:val="48"/>
        </w:rPr>
        <w:instrText xml:space="preserve"> HYPERLINK "http://www.books24x7.com/toc.aspx?bookid=42834" </w:instrText>
      </w:r>
      <w:r w:rsidRPr="002D105E">
        <w:rPr>
          <w:rFonts w:ascii="Verdana" w:eastAsia="Times New Roman" w:hAnsi="Verdana" w:cs="Times New Roman"/>
          <w:color w:val="000000"/>
          <w:sz w:val="48"/>
          <w:szCs w:val="48"/>
        </w:rPr>
        <w:fldChar w:fldCharType="separate"/>
      </w:r>
      <w:r w:rsidR="002D105E" w:rsidRPr="002D105E">
        <w:rPr>
          <w:rFonts w:ascii="Verdana" w:eastAsia="Times New Roman" w:hAnsi="Verdana" w:cs="Times New Roman"/>
          <w:b/>
          <w:bCs/>
          <w:color w:val="122EB2"/>
          <w:sz w:val="48"/>
          <w:szCs w:val="48"/>
          <w:u w:val="single"/>
        </w:rPr>
        <w:t>ITIL Continual Service Improvement, 2011 Edition</w:t>
      </w:r>
      <w:r w:rsidRPr="002D105E">
        <w:rPr>
          <w:rFonts w:ascii="Verdana" w:eastAsia="Times New Roman" w:hAnsi="Verdana" w:cs="Times New Roman"/>
          <w:color w:val="000000"/>
          <w:sz w:val="48"/>
          <w:szCs w:val="48"/>
        </w:rPr>
        <w:fldChar w:fldCharType="end"/>
      </w:r>
    </w:p>
    <w:p w:rsidR="002D105E" w:rsidRPr="002D105E" w:rsidRDefault="002D105E" w:rsidP="00CA3A85">
      <w:pPr>
        <w:shd w:val="clear" w:color="auto" w:fill="FFFFFF"/>
        <w:spacing w:after="0" w:line="240" w:lineRule="auto"/>
        <w:jc w:val="both"/>
        <w:rPr>
          <w:rFonts w:ascii="Verdana" w:eastAsia="Times New Roman" w:hAnsi="Verdana" w:cs="Times New Roman"/>
          <w:color w:val="000000"/>
          <w:sz w:val="12"/>
          <w:szCs w:val="12"/>
        </w:rPr>
      </w:pPr>
      <w:r w:rsidRPr="002D105E">
        <w:rPr>
          <w:rFonts w:ascii="Verdana" w:eastAsia="Times New Roman" w:hAnsi="Verdana" w:cs="Times New Roman"/>
          <w:color w:val="666666"/>
          <w:sz w:val="12"/>
        </w:rPr>
        <w:t>by</w:t>
      </w:r>
      <w:proofErr w:type="gramStart"/>
      <w:r w:rsidRPr="002D105E">
        <w:rPr>
          <w:rFonts w:ascii="Verdana" w:eastAsia="Times New Roman" w:hAnsi="Verdana" w:cs="Times New Roman"/>
          <w:color w:val="666666"/>
          <w:sz w:val="12"/>
        </w:rPr>
        <w:t>  </w:t>
      </w:r>
      <w:proofErr w:type="gramEnd"/>
      <w:r w:rsidR="00945509" w:rsidRPr="002D105E">
        <w:rPr>
          <w:rFonts w:ascii="Verdana" w:eastAsia="Times New Roman" w:hAnsi="Verdana" w:cs="Times New Roman"/>
          <w:color w:val="666666"/>
          <w:sz w:val="12"/>
        </w:rPr>
        <w:fldChar w:fldCharType="begin"/>
      </w:r>
      <w:r w:rsidRPr="002D105E">
        <w:rPr>
          <w:rFonts w:ascii="Verdana" w:eastAsia="Times New Roman" w:hAnsi="Verdana" w:cs="Times New Roman"/>
          <w:color w:val="666666"/>
          <w:sz w:val="12"/>
        </w:rPr>
        <w:instrText xml:space="preserve"> HYPERLINK "http://www.books24x7.com/SearchResults.aspx?qdom=author&amp;scol=%7ball%7d&amp;qstr=Office%20of%20Government%20Commerce%20(OGC)" </w:instrText>
      </w:r>
      <w:r w:rsidR="00945509" w:rsidRPr="002D105E">
        <w:rPr>
          <w:rFonts w:ascii="Verdana" w:eastAsia="Times New Roman" w:hAnsi="Verdana" w:cs="Times New Roman"/>
          <w:color w:val="666666"/>
          <w:sz w:val="12"/>
        </w:rPr>
        <w:fldChar w:fldCharType="separate"/>
      </w:r>
      <w:r w:rsidRPr="002D105E">
        <w:rPr>
          <w:rFonts w:ascii="Verdana" w:eastAsia="Times New Roman" w:hAnsi="Verdana" w:cs="Times New Roman"/>
          <w:color w:val="666666"/>
          <w:sz w:val="12"/>
        </w:rPr>
        <w:t>Office of Government Commerce (OGC)</w:t>
      </w:r>
      <w:r w:rsidR="00945509" w:rsidRPr="002D105E">
        <w:rPr>
          <w:rFonts w:ascii="Verdana" w:eastAsia="Times New Roman" w:hAnsi="Verdana" w:cs="Times New Roman"/>
          <w:color w:val="666666"/>
          <w:sz w:val="12"/>
        </w:rPr>
        <w:fldChar w:fldCharType="end"/>
      </w:r>
    </w:p>
    <w:p w:rsidR="002D105E" w:rsidRPr="002D105E" w:rsidRDefault="00945509" w:rsidP="00CA3A85">
      <w:pPr>
        <w:shd w:val="clear" w:color="auto" w:fill="FFFFFF"/>
        <w:spacing w:after="0" w:line="240" w:lineRule="auto"/>
        <w:jc w:val="both"/>
        <w:rPr>
          <w:rFonts w:ascii="Verdana" w:eastAsia="Times New Roman" w:hAnsi="Verdana" w:cs="Times New Roman"/>
          <w:color w:val="000000"/>
          <w:sz w:val="12"/>
          <w:szCs w:val="12"/>
        </w:rPr>
      </w:pPr>
      <w:hyperlink r:id="rId8" w:history="1">
        <w:r w:rsidR="002D105E" w:rsidRPr="002D105E">
          <w:rPr>
            <w:rFonts w:ascii="Verdana" w:eastAsia="Times New Roman" w:hAnsi="Verdana" w:cs="Times New Roman"/>
            <w:color w:val="333333"/>
            <w:sz w:val="10"/>
          </w:rPr>
          <w:t>TSO</w:t>
        </w:r>
      </w:hyperlink>
      <w:r w:rsidR="002D105E" w:rsidRPr="002D105E">
        <w:rPr>
          <w:rFonts w:ascii="Arial" w:eastAsia="Times New Roman" w:hAnsi="Arial" w:cs="Arial"/>
          <w:color w:val="666666"/>
          <w:sz w:val="10"/>
        </w:rPr>
        <w:t> © 2011 (262 pages)</w:t>
      </w:r>
      <w:r w:rsidR="002D105E" w:rsidRPr="002D105E">
        <w:rPr>
          <w:rFonts w:ascii="Verdana" w:eastAsia="Times New Roman" w:hAnsi="Verdana" w:cs="Times New Roman"/>
          <w:color w:val="000000"/>
          <w:sz w:val="12"/>
        </w:rPr>
        <w:t> </w:t>
      </w:r>
      <w:hyperlink r:id="rId9" w:history="1">
        <w:r w:rsidR="002D105E" w:rsidRPr="002D105E">
          <w:rPr>
            <w:rFonts w:ascii="Verdana" w:eastAsia="Times New Roman" w:hAnsi="Verdana" w:cs="Times New Roman"/>
            <w:i/>
            <w:iCs/>
            <w:color w:val="666666"/>
            <w:sz w:val="15"/>
          </w:rPr>
          <w:t>Citation</w:t>
        </w:r>
      </w:hyperlink>
    </w:p>
    <w:p w:rsidR="002D105E" w:rsidRPr="002D105E" w:rsidRDefault="002D105E" w:rsidP="00CA3A85">
      <w:pPr>
        <w:shd w:val="clear" w:color="auto" w:fill="FFFFFF"/>
        <w:spacing w:after="0" w:line="240" w:lineRule="auto"/>
        <w:jc w:val="both"/>
        <w:rPr>
          <w:rFonts w:ascii="Verdana" w:eastAsia="Times New Roman" w:hAnsi="Verdana" w:cs="Times New Roman"/>
          <w:color w:val="000000"/>
          <w:sz w:val="12"/>
          <w:szCs w:val="12"/>
        </w:rPr>
      </w:pPr>
      <w:r w:rsidRPr="002D105E">
        <w:rPr>
          <w:rFonts w:ascii="Arial" w:eastAsia="Times New Roman" w:hAnsi="Arial" w:cs="Arial"/>
          <w:color w:val="666666"/>
          <w:sz w:val="10"/>
        </w:rPr>
        <w:t>ISBN</w:t>
      </w:r>
      <w:proofErr w:type="gramStart"/>
      <w:r w:rsidRPr="002D105E">
        <w:rPr>
          <w:rFonts w:ascii="Arial" w:eastAsia="Times New Roman" w:hAnsi="Arial" w:cs="Arial"/>
          <w:color w:val="666666"/>
          <w:sz w:val="10"/>
        </w:rPr>
        <w:t>:9780113313082</w:t>
      </w:r>
      <w:proofErr w:type="gramEnd"/>
    </w:p>
    <w:p w:rsidR="002D105E" w:rsidRPr="002D105E" w:rsidRDefault="002D105E" w:rsidP="00CA3A85">
      <w:pPr>
        <w:shd w:val="clear" w:color="auto" w:fill="FFFFFF"/>
        <w:spacing w:after="0" w:line="240" w:lineRule="auto"/>
        <w:jc w:val="both"/>
        <w:rPr>
          <w:rFonts w:ascii="Verdana" w:eastAsia="Times New Roman" w:hAnsi="Verdana" w:cs="Times New Roman"/>
          <w:color w:val="000000"/>
          <w:sz w:val="12"/>
          <w:szCs w:val="12"/>
        </w:rPr>
      </w:pPr>
      <w:r w:rsidRPr="002D105E">
        <w:rPr>
          <w:rFonts w:ascii="Verdana" w:eastAsia="Times New Roman" w:hAnsi="Verdana" w:cs="Times New Roman"/>
          <w:color w:val="666666"/>
          <w:sz w:val="11"/>
        </w:rPr>
        <w:t>One of the five core volumes of ITIL V3 2011 Edition, this book emphasizes the importance of continual service improvement, and focuses on the process elements involved in identifying and introducing service management improvements.</w:t>
      </w:r>
    </w:p>
    <w:p w:rsidR="002D105E" w:rsidRPr="002D105E" w:rsidRDefault="002D105E" w:rsidP="00CA3A85">
      <w:pPr>
        <w:shd w:val="clear" w:color="auto" w:fill="FFFFFF"/>
        <w:spacing w:after="0" w:line="240" w:lineRule="auto"/>
        <w:jc w:val="both"/>
        <w:rPr>
          <w:rFonts w:ascii="Verdana" w:eastAsia="Times New Roman" w:hAnsi="Verdana" w:cs="Times New Roman"/>
          <w:color w:val="000000"/>
          <w:sz w:val="12"/>
          <w:szCs w:val="12"/>
        </w:rPr>
      </w:pPr>
      <w:r w:rsidRPr="002D105E">
        <w:rPr>
          <w:rFonts w:ascii="Verdana" w:eastAsia="Times New Roman" w:hAnsi="Verdana" w:cs="Times New Roman"/>
          <w:color w:val="000000"/>
          <w:sz w:val="12"/>
        </w:rPr>
        <w:t>Topics: </w:t>
      </w:r>
      <w:hyperlink r:id="rId10" w:history="1">
        <w:r w:rsidRPr="002D105E">
          <w:rPr>
            <w:rFonts w:ascii="Verdana" w:eastAsia="Times New Roman" w:hAnsi="Verdana" w:cs="Times New Roman"/>
            <w:color w:val="0000FF"/>
            <w:sz w:val="12"/>
          </w:rPr>
          <w:t>ITIL Version 3</w:t>
        </w:r>
      </w:hyperlink>
    </w:p>
    <w:p w:rsidR="00C429B3" w:rsidRDefault="00C429B3" w:rsidP="00CA3A85">
      <w:pPr>
        <w:jc w:val="both"/>
      </w:pPr>
      <w:r>
        <w:br w:type="page"/>
      </w:r>
    </w:p>
    <w:sdt>
      <w:sdtPr>
        <w:rPr>
          <w:rFonts w:asciiTheme="minorHAnsi" w:eastAsiaTheme="minorHAnsi" w:hAnsiTheme="minorHAnsi" w:cstheme="minorBidi"/>
          <w:b w:val="0"/>
          <w:bCs w:val="0"/>
          <w:color w:val="auto"/>
          <w:sz w:val="22"/>
          <w:szCs w:val="20"/>
          <w:lang w:bidi="hi-IN"/>
        </w:rPr>
        <w:id w:val="13768832"/>
        <w:docPartObj>
          <w:docPartGallery w:val="Table of Contents"/>
          <w:docPartUnique/>
        </w:docPartObj>
      </w:sdtPr>
      <w:sdtContent>
        <w:p w:rsidR="00C429B3" w:rsidRDefault="00C429B3" w:rsidP="00CA3A85">
          <w:pPr>
            <w:pStyle w:val="TOCHeading"/>
            <w:jc w:val="both"/>
          </w:pPr>
          <w:r>
            <w:t>Table of Contents</w:t>
          </w:r>
        </w:p>
        <w:p w:rsidR="0086520D" w:rsidRDefault="00945509" w:rsidP="00CA3A85">
          <w:pPr>
            <w:pStyle w:val="TOC1"/>
            <w:tabs>
              <w:tab w:val="right" w:leader="dot" w:pos="9350"/>
            </w:tabs>
            <w:jc w:val="both"/>
            <w:rPr>
              <w:rFonts w:eastAsiaTheme="minorEastAsia"/>
              <w:noProof/>
            </w:rPr>
          </w:pPr>
          <w:r>
            <w:fldChar w:fldCharType="begin"/>
          </w:r>
          <w:r w:rsidR="00C429B3">
            <w:instrText xml:space="preserve"> TOC \o "1-3" \h \z \u </w:instrText>
          </w:r>
          <w:r>
            <w:fldChar w:fldCharType="separate"/>
          </w:r>
          <w:hyperlink w:anchor="_Toc360112321" w:history="1">
            <w:r w:rsidR="0086520D" w:rsidRPr="000F10F0">
              <w:rPr>
                <w:rStyle w:val="Hyperlink"/>
                <w:rFonts w:ascii="Arial" w:eastAsia="Times New Roman" w:hAnsi="Arial" w:cs="Arial"/>
                <w:b/>
                <w:bCs/>
                <w:noProof/>
                <w:kern w:val="36"/>
              </w:rPr>
              <w:t>Chapter 3: Continual Service Improvement Principles</w:t>
            </w:r>
            <w:r w:rsidR="0086520D">
              <w:rPr>
                <w:noProof/>
                <w:webHidden/>
              </w:rPr>
              <w:tab/>
            </w:r>
            <w:r>
              <w:rPr>
                <w:noProof/>
                <w:webHidden/>
              </w:rPr>
              <w:fldChar w:fldCharType="begin"/>
            </w:r>
            <w:r w:rsidR="0086520D">
              <w:rPr>
                <w:noProof/>
                <w:webHidden/>
              </w:rPr>
              <w:instrText xml:space="preserve"> PAGEREF _Toc360112321 \h </w:instrText>
            </w:r>
            <w:r>
              <w:rPr>
                <w:noProof/>
                <w:webHidden/>
              </w:rPr>
            </w:r>
            <w:r>
              <w:rPr>
                <w:noProof/>
                <w:webHidden/>
              </w:rPr>
              <w:fldChar w:fldCharType="separate"/>
            </w:r>
            <w:r w:rsidR="0086520D">
              <w:rPr>
                <w:noProof/>
                <w:webHidden/>
              </w:rPr>
              <w:t>7</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22" w:history="1">
            <w:r w:rsidR="0086520D" w:rsidRPr="000F10F0">
              <w:rPr>
                <w:rStyle w:val="Hyperlink"/>
                <w:rFonts w:ascii="Arial" w:eastAsia="Times New Roman" w:hAnsi="Arial" w:cs="Arial"/>
                <w:b/>
                <w:bCs/>
                <w:noProof/>
              </w:rPr>
              <w:t>3.1 CONTINUAL SERVICE IMPROVEMENT APPROACH</w:t>
            </w:r>
            <w:r w:rsidR="0086520D">
              <w:rPr>
                <w:noProof/>
                <w:webHidden/>
              </w:rPr>
              <w:tab/>
            </w:r>
            <w:r>
              <w:rPr>
                <w:noProof/>
                <w:webHidden/>
              </w:rPr>
              <w:fldChar w:fldCharType="begin"/>
            </w:r>
            <w:r w:rsidR="0086520D">
              <w:rPr>
                <w:noProof/>
                <w:webHidden/>
              </w:rPr>
              <w:instrText xml:space="preserve"> PAGEREF _Toc360112322 \h </w:instrText>
            </w:r>
            <w:r>
              <w:rPr>
                <w:noProof/>
                <w:webHidden/>
              </w:rPr>
            </w:r>
            <w:r>
              <w:rPr>
                <w:noProof/>
                <w:webHidden/>
              </w:rPr>
              <w:fldChar w:fldCharType="separate"/>
            </w:r>
            <w:r w:rsidR="0086520D">
              <w:rPr>
                <w:noProof/>
                <w:webHidden/>
              </w:rPr>
              <w:t>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23" w:history="1">
            <w:r w:rsidR="0086520D" w:rsidRPr="000F10F0">
              <w:rPr>
                <w:rStyle w:val="Hyperlink"/>
                <w:rFonts w:ascii="Arial" w:eastAsia="Times New Roman" w:hAnsi="Arial" w:cs="Arial"/>
                <w:b/>
                <w:bCs/>
                <w:noProof/>
              </w:rPr>
              <w:t>3.1.1 Business questions for CSI</w:t>
            </w:r>
            <w:r w:rsidR="0086520D">
              <w:rPr>
                <w:noProof/>
                <w:webHidden/>
              </w:rPr>
              <w:tab/>
            </w:r>
            <w:r>
              <w:rPr>
                <w:noProof/>
                <w:webHidden/>
              </w:rPr>
              <w:fldChar w:fldCharType="begin"/>
            </w:r>
            <w:r w:rsidR="0086520D">
              <w:rPr>
                <w:noProof/>
                <w:webHidden/>
              </w:rPr>
              <w:instrText xml:space="preserve"> PAGEREF _Toc360112323 \h </w:instrText>
            </w:r>
            <w:r>
              <w:rPr>
                <w:noProof/>
                <w:webHidden/>
              </w:rPr>
            </w:r>
            <w:r>
              <w:rPr>
                <w:noProof/>
                <w:webHidden/>
              </w:rPr>
              <w:fldChar w:fldCharType="separate"/>
            </w:r>
            <w:r w:rsidR="0086520D">
              <w:rPr>
                <w:noProof/>
                <w:webHidden/>
              </w:rPr>
              <w:t>8</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24" w:history="1">
            <w:r w:rsidR="0086520D" w:rsidRPr="000F10F0">
              <w:rPr>
                <w:rStyle w:val="Hyperlink"/>
                <w:rFonts w:ascii="Arial" w:hAnsi="Arial" w:cs="Arial"/>
                <w:noProof/>
              </w:rPr>
              <w:t>3.2 CSI AND ORGANIZATIONAL CHANGE</w:t>
            </w:r>
            <w:r w:rsidR="0086520D">
              <w:rPr>
                <w:noProof/>
                <w:webHidden/>
              </w:rPr>
              <w:tab/>
            </w:r>
            <w:r>
              <w:rPr>
                <w:noProof/>
                <w:webHidden/>
              </w:rPr>
              <w:fldChar w:fldCharType="begin"/>
            </w:r>
            <w:r w:rsidR="0086520D">
              <w:rPr>
                <w:noProof/>
                <w:webHidden/>
              </w:rPr>
              <w:instrText xml:space="preserve"> PAGEREF _Toc360112324 \h </w:instrText>
            </w:r>
            <w:r>
              <w:rPr>
                <w:noProof/>
                <w:webHidden/>
              </w:rPr>
            </w:r>
            <w:r>
              <w:rPr>
                <w:noProof/>
                <w:webHidden/>
              </w:rPr>
              <w:fldChar w:fldCharType="separate"/>
            </w:r>
            <w:r w:rsidR="0086520D">
              <w:rPr>
                <w:noProof/>
                <w:webHidden/>
              </w:rPr>
              <w:t>9</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25" w:history="1">
            <w:r w:rsidR="0086520D" w:rsidRPr="000F10F0">
              <w:rPr>
                <w:rStyle w:val="Hyperlink"/>
                <w:rFonts w:ascii="Arial" w:hAnsi="Arial" w:cs="Arial"/>
                <w:noProof/>
              </w:rPr>
              <w:t>3.3 OWNERSHIP</w:t>
            </w:r>
            <w:r w:rsidR="0086520D">
              <w:rPr>
                <w:noProof/>
                <w:webHidden/>
              </w:rPr>
              <w:tab/>
            </w:r>
            <w:r>
              <w:rPr>
                <w:noProof/>
                <w:webHidden/>
              </w:rPr>
              <w:fldChar w:fldCharType="begin"/>
            </w:r>
            <w:r w:rsidR="0086520D">
              <w:rPr>
                <w:noProof/>
                <w:webHidden/>
              </w:rPr>
              <w:instrText xml:space="preserve"> PAGEREF _Toc360112325 \h </w:instrText>
            </w:r>
            <w:r>
              <w:rPr>
                <w:noProof/>
                <w:webHidden/>
              </w:rPr>
            </w:r>
            <w:r>
              <w:rPr>
                <w:noProof/>
                <w:webHidden/>
              </w:rPr>
              <w:fldChar w:fldCharType="separate"/>
            </w:r>
            <w:r w:rsidR="0086520D">
              <w:rPr>
                <w:noProof/>
                <w:webHidden/>
              </w:rPr>
              <w:t>9</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26" w:history="1">
            <w:r w:rsidR="0086520D" w:rsidRPr="000F10F0">
              <w:rPr>
                <w:rStyle w:val="Hyperlink"/>
                <w:rFonts w:ascii="Arial" w:hAnsi="Arial" w:cs="Arial"/>
                <w:noProof/>
              </w:rPr>
              <w:t>3.5 EXTERNAL AND INTERNAL DRIVERS</w:t>
            </w:r>
            <w:r w:rsidR="0086520D">
              <w:rPr>
                <w:noProof/>
                <w:webHidden/>
              </w:rPr>
              <w:tab/>
            </w:r>
            <w:r>
              <w:rPr>
                <w:noProof/>
                <w:webHidden/>
              </w:rPr>
              <w:fldChar w:fldCharType="begin"/>
            </w:r>
            <w:r w:rsidR="0086520D">
              <w:rPr>
                <w:noProof/>
                <w:webHidden/>
              </w:rPr>
              <w:instrText xml:space="preserve"> PAGEREF _Toc360112326 \h </w:instrText>
            </w:r>
            <w:r>
              <w:rPr>
                <w:noProof/>
                <w:webHidden/>
              </w:rPr>
            </w:r>
            <w:r>
              <w:rPr>
                <w:noProof/>
                <w:webHidden/>
              </w:rPr>
              <w:fldChar w:fldCharType="separate"/>
            </w:r>
            <w:r w:rsidR="0086520D">
              <w:rPr>
                <w:noProof/>
                <w:webHidden/>
              </w:rPr>
              <w:t>9</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27" w:history="1">
            <w:r w:rsidR="0086520D" w:rsidRPr="000F10F0">
              <w:rPr>
                <w:rStyle w:val="Hyperlink"/>
                <w:rFonts w:ascii="Arial" w:hAnsi="Arial" w:cs="Arial"/>
                <w:noProof/>
              </w:rPr>
              <w:t>3.6 SERVICE LEVEL MANAGEMENT</w:t>
            </w:r>
            <w:r w:rsidR="0086520D">
              <w:rPr>
                <w:noProof/>
                <w:webHidden/>
              </w:rPr>
              <w:tab/>
            </w:r>
            <w:r>
              <w:rPr>
                <w:noProof/>
                <w:webHidden/>
              </w:rPr>
              <w:fldChar w:fldCharType="begin"/>
            </w:r>
            <w:r w:rsidR="0086520D">
              <w:rPr>
                <w:noProof/>
                <w:webHidden/>
              </w:rPr>
              <w:instrText xml:space="preserve"> PAGEREF _Toc360112327 \h </w:instrText>
            </w:r>
            <w:r>
              <w:rPr>
                <w:noProof/>
                <w:webHidden/>
              </w:rPr>
            </w:r>
            <w:r>
              <w:rPr>
                <w:noProof/>
                <w:webHidden/>
              </w:rPr>
              <w:fldChar w:fldCharType="separate"/>
            </w:r>
            <w:r w:rsidR="0086520D">
              <w:rPr>
                <w:noProof/>
                <w:webHidden/>
              </w:rPr>
              <w:t>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28" w:history="1">
            <w:r w:rsidR="0086520D" w:rsidRPr="000F10F0">
              <w:rPr>
                <w:rStyle w:val="Hyperlink"/>
                <w:rFonts w:ascii="Arial" w:hAnsi="Arial" w:cs="Arial"/>
                <w:noProof/>
              </w:rPr>
              <w:t>3.9 Baselines</w:t>
            </w:r>
            <w:r w:rsidR="0086520D">
              <w:rPr>
                <w:noProof/>
                <w:webHidden/>
              </w:rPr>
              <w:tab/>
            </w:r>
            <w:r>
              <w:rPr>
                <w:noProof/>
                <w:webHidden/>
              </w:rPr>
              <w:fldChar w:fldCharType="begin"/>
            </w:r>
            <w:r w:rsidR="0086520D">
              <w:rPr>
                <w:noProof/>
                <w:webHidden/>
              </w:rPr>
              <w:instrText xml:space="preserve"> PAGEREF _Toc360112328 \h </w:instrText>
            </w:r>
            <w:r>
              <w:rPr>
                <w:noProof/>
                <w:webHidden/>
              </w:rPr>
            </w:r>
            <w:r>
              <w:rPr>
                <w:noProof/>
                <w:webHidden/>
              </w:rPr>
              <w:fldChar w:fldCharType="separate"/>
            </w:r>
            <w:r w:rsidR="0086520D">
              <w:rPr>
                <w:noProof/>
                <w:webHidden/>
              </w:rPr>
              <w:t>10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29" w:history="1">
            <w:r w:rsidR="0086520D" w:rsidRPr="000F10F0">
              <w:rPr>
                <w:rStyle w:val="Hyperlink"/>
                <w:rFonts w:ascii="Arial" w:hAnsi="Arial" w:cs="Arial"/>
                <w:noProof/>
              </w:rPr>
              <w:t>3.9.2 Why do we measure?</w:t>
            </w:r>
            <w:r w:rsidR="0086520D">
              <w:rPr>
                <w:noProof/>
                <w:webHidden/>
              </w:rPr>
              <w:tab/>
            </w:r>
            <w:r>
              <w:rPr>
                <w:noProof/>
                <w:webHidden/>
              </w:rPr>
              <w:fldChar w:fldCharType="begin"/>
            </w:r>
            <w:r w:rsidR="0086520D">
              <w:rPr>
                <w:noProof/>
                <w:webHidden/>
              </w:rPr>
              <w:instrText xml:space="preserve"> PAGEREF _Toc360112329 \h </w:instrText>
            </w:r>
            <w:r>
              <w:rPr>
                <w:noProof/>
                <w:webHidden/>
              </w:rPr>
            </w:r>
            <w:r>
              <w:rPr>
                <w:noProof/>
                <w:webHidden/>
              </w:rPr>
              <w:fldChar w:fldCharType="separate"/>
            </w:r>
            <w:r w:rsidR="0086520D">
              <w:rPr>
                <w:noProof/>
                <w:webHidden/>
              </w:rPr>
              <w:t>11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0" w:history="1">
            <w:r w:rsidR="0086520D" w:rsidRPr="000F10F0">
              <w:rPr>
                <w:rStyle w:val="Hyperlink"/>
                <w:rFonts w:ascii="Arial" w:hAnsi="Arial" w:cs="Arial"/>
                <w:noProof/>
              </w:rPr>
              <w:t>3.9.3 The seven-step improvement process</w:t>
            </w:r>
            <w:r w:rsidR="0086520D">
              <w:rPr>
                <w:noProof/>
                <w:webHidden/>
              </w:rPr>
              <w:tab/>
            </w:r>
            <w:r>
              <w:rPr>
                <w:noProof/>
                <w:webHidden/>
              </w:rPr>
              <w:fldChar w:fldCharType="begin"/>
            </w:r>
            <w:r w:rsidR="0086520D">
              <w:rPr>
                <w:noProof/>
                <w:webHidden/>
              </w:rPr>
              <w:instrText xml:space="preserve"> PAGEREF _Toc360112330 \h </w:instrText>
            </w:r>
            <w:r>
              <w:rPr>
                <w:noProof/>
                <w:webHidden/>
              </w:rPr>
            </w:r>
            <w:r>
              <w:rPr>
                <w:noProof/>
                <w:webHidden/>
              </w:rPr>
              <w:fldChar w:fldCharType="separate"/>
            </w:r>
            <w:r w:rsidR="0086520D">
              <w:rPr>
                <w:noProof/>
                <w:webHidden/>
              </w:rPr>
              <w:t>11</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31" w:history="1">
            <w:r w:rsidR="0086520D" w:rsidRPr="000F10F0">
              <w:rPr>
                <w:rStyle w:val="Hyperlink"/>
                <w:rFonts w:ascii="Arial" w:hAnsi="Arial" w:cs="Arial"/>
                <w:noProof/>
              </w:rPr>
              <w:t>3.10 IT GOVERNANCE</w:t>
            </w:r>
            <w:r w:rsidR="0086520D">
              <w:rPr>
                <w:noProof/>
                <w:webHidden/>
              </w:rPr>
              <w:tab/>
            </w:r>
            <w:r>
              <w:rPr>
                <w:noProof/>
                <w:webHidden/>
              </w:rPr>
              <w:fldChar w:fldCharType="begin"/>
            </w:r>
            <w:r w:rsidR="0086520D">
              <w:rPr>
                <w:noProof/>
                <w:webHidden/>
              </w:rPr>
              <w:instrText xml:space="preserve"> PAGEREF _Toc360112331 \h </w:instrText>
            </w:r>
            <w:r>
              <w:rPr>
                <w:noProof/>
                <w:webHidden/>
              </w:rPr>
            </w:r>
            <w:r>
              <w:rPr>
                <w:noProof/>
                <w:webHidden/>
              </w:rPr>
              <w:fldChar w:fldCharType="separate"/>
            </w:r>
            <w:r w:rsidR="0086520D">
              <w:rPr>
                <w:noProof/>
                <w:webHidden/>
              </w:rPr>
              <w:t>17</w:t>
            </w:r>
            <w:r>
              <w:rPr>
                <w:noProof/>
                <w:webHidden/>
              </w:rPr>
              <w:fldChar w:fldCharType="end"/>
            </w:r>
          </w:hyperlink>
        </w:p>
        <w:p w:rsidR="0086520D" w:rsidRDefault="00945509" w:rsidP="00CA3A85">
          <w:pPr>
            <w:pStyle w:val="TOC1"/>
            <w:tabs>
              <w:tab w:val="right" w:leader="dot" w:pos="9350"/>
            </w:tabs>
            <w:jc w:val="both"/>
            <w:rPr>
              <w:rFonts w:eastAsiaTheme="minorEastAsia"/>
              <w:noProof/>
            </w:rPr>
          </w:pPr>
          <w:hyperlink w:anchor="_Toc360112332" w:history="1">
            <w:r w:rsidR="0086520D" w:rsidRPr="000F10F0">
              <w:rPr>
                <w:rStyle w:val="Hyperlink"/>
                <w:rFonts w:ascii="Arial" w:hAnsi="Arial" w:cs="Arial"/>
                <w:noProof/>
              </w:rPr>
              <w:t>Chapter 4: Continual Service Improvement Processes</w:t>
            </w:r>
            <w:r w:rsidR="0086520D">
              <w:rPr>
                <w:noProof/>
                <w:webHidden/>
              </w:rPr>
              <w:tab/>
            </w:r>
            <w:r>
              <w:rPr>
                <w:noProof/>
                <w:webHidden/>
              </w:rPr>
              <w:fldChar w:fldCharType="begin"/>
            </w:r>
            <w:r w:rsidR="0086520D">
              <w:rPr>
                <w:noProof/>
                <w:webHidden/>
              </w:rPr>
              <w:instrText xml:space="preserve"> PAGEREF _Toc360112332 \h </w:instrText>
            </w:r>
            <w:r>
              <w:rPr>
                <w:noProof/>
                <w:webHidden/>
              </w:rPr>
            </w:r>
            <w:r>
              <w:rPr>
                <w:noProof/>
                <w:webHidden/>
              </w:rPr>
              <w:fldChar w:fldCharType="separate"/>
            </w:r>
            <w:r w:rsidR="0086520D">
              <w:rPr>
                <w:noProof/>
                <w:webHidden/>
              </w:rPr>
              <w:t>18</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33" w:history="1">
            <w:r w:rsidR="0086520D" w:rsidRPr="000F10F0">
              <w:rPr>
                <w:rStyle w:val="Hyperlink"/>
                <w:rFonts w:ascii="Arial" w:hAnsi="Arial" w:cs="Arial"/>
                <w:noProof/>
              </w:rPr>
              <w:t>4.1 THE SEVEN-STEP IMPROVEMENT PROCESS</w:t>
            </w:r>
            <w:r w:rsidR="0086520D">
              <w:rPr>
                <w:noProof/>
                <w:webHidden/>
              </w:rPr>
              <w:tab/>
            </w:r>
            <w:r>
              <w:rPr>
                <w:noProof/>
                <w:webHidden/>
              </w:rPr>
              <w:fldChar w:fldCharType="begin"/>
            </w:r>
            <w:r w:rsidR="0086520D">
              <w:rPr>
                <w:noProof/>
                <w:webHidden/>
              </w:rPr>
              <w:instrText xml:space="preserve"> PAGEREF _Toc360112333 \h </w:instrText>
            </w:r>
            <w:r>
              <w:rPr>
                <w:noProof/>
                <w:webHidden/>
              </w:rPr>
            </w:r>
            <w:r>
              <w:rPr>
                <w:noProof/>
                <w:webHidden/>
              </w:rPr>
              <w:fldChar w:fldCharType="separate"/>
            </w:r>
            <w:r w:rsidR="0086520D">
              <w:rPr>
                <w:noProof/>
                <w:webHidden/>
              </w:rPr>
              <w:t>18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4" w:history="1">
            <w:r w:rsidR="0086520D" w:rsidRPr="000F10F0">
              <w:rPr>
                <w:rStyle w:val="Hyperlink"/>
                <w:rFonts w:ascii="Arial" w:hAnsi="Arial" w:cs="Arial"/>
                <w:noProof/>
              </w:rPr>
              <w:t>4.1.1 Purpose and objectives</w:t>
            </w:r>
            <w:r w:rsidR="0086520D">
              <w:rPr>
                <w:noProof/>
                <w:webHidden/>
              </w:rPr>
              <w:tab/>
            </w:r>
            <w:r>
              <w:rPr>
                <w:noProof/>
                <w:webHidden/>
              </w:rPr>
              <w:fldChar w:fldCharType="begin"/>
            </w:r>
            <w:r w:rsidR="0086520D">
              <w:rPr>
                <w:noProof/>
                <w:webHidden/>
              </w:rPr>
              <w:instrText xml:space="preserve"> PAGEREF _Toc360112334 \h </w:instrText>
            </w:r>
            <w:r>
              <w:rPr>
                <w:noProof/>
                <w:webHidden/>
              </w:rPr>
            </w:r>
            <w:r>
              <w:rPr>
                <w:noProof/>
                <w:webHidden/>
              </w:rPr>
              <w:fldChar w:fldCharType="separate"/>
            </w:r>
            <w:r w:rsidR="0086520D">
              <w:rPr>
                <w:noProof/>
                <w:webHidden/>
              </w:rPr>
              <w:t>19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5" w:history="1">
            <w:r w:rsidR="0086520D" w:rsidRPr="000F10F0">
              <w:rPr>
                <w:rStyle w:val="Hyperlink"/>
                <w:rFonts w:ascii="Arial" w:hAnsi="Arial" w:cs="Arial"/>
                <w:noProof/>
              </w:rPr>
              <w:t>4.1.2 Scope</w:t>
            </w:r>
            <w:r w:rsidR="0086520D">
              <w:rPr>
                <w:noProof/>
                <w:webHidden/>
              </w:rPr>
              <w:tab/>
            </w:r>
            <w:r>
              <w:rPr>
                <w:noProof/>
                <w:webHidden/>
              </w:rPr>
              <w:fldChar w:fldCharType="begin"/>
            </w:r>
            <w:r w:rsidR="0086520D">
              <w:rPr>
                <w:noProof/>
                <w:webHidden/>
              </w:rPr>
              <w:instrText xml:space="preserve"> PAGEREF _Toc360112335 \h </w:instrText>
            </w:r>
            <w:r>
              <w:rPr>
                <w:noProof/>
                <w:webHidden/>
              </w:rPr>
            </w:r>
            <w:r>
              <w:rPr>
                <w:noProof/>
                <w:webHidden/>
              </w:rPr>
              <w:fldChar w:fldCharType="separate"/>
            </w:r>
            <w:r w:rsidR="0086520D">
              <w:rPr>
                <w:noProof/>
                <w:webHidden/>
              </w:rPr>
              <w:t>19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6" w:history="1">
            <w:r w:rsidR="0086520D" w:rsidRPr="000F10F0">
              <w:rPr>
                <w:rStyle w:val="Hyperlink"/>
                <w:rFonts w:ascii="Arial" w:hAnsi="Arial" w:cs="Arial"/>
                <w:noProof/>
              </w:rPr>
              <w:t>4.1.3 Value to business</w:t>
            </w:r>
            <w:r w:rsidR="0086520D">
              <w:rPr>
                <w:noProof/>
                <w:webHidden/>
              </w:rPr>
              <w:tab/>
            </w:r>
            <w:r>
              <w:rPr>
                <w:noProof/>
                <w:webHidden/>
              </w:rPr>
              <w:fldChar w:fldCharType="begin"/>
            </w:r>
            <w:r w:rsidR="0086520D">
              <w:rPr>
                <w:noProof/>
                <w:webHidden/>
              </w:rPr>
              <w:instrText xml:space="preserve"> PAGEREF _Toc360112336 \h </w:instrText>
            </w:r>
            <w:r>
              <w:rPr>
                <w:noProof/>
                <w:webHidden/>
              </w:rPr>
            </w:r>
            <w:r>
              <w:rPr>
                <w:noProof/>
                <w:webHidden/>
              </w:rPr>
              <w:fldChar w:fldCharType="separate"/>
            </w:r>
            <w:r w:rsidR="0086520D">
              <w:rPr>
                <w:noProof/>
                <w:webHidden/>
              </w:rPr>
              <w:t>20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7" w:history="1">
            <w:r w:rsidR="0086520D" w:rsidRPr="000F10F0">
              <w:rPr>
                <w:rStyle w:val="Hyperlink"/>
                <w:rFonts w:ascii="Arial" w:hAnsi="Arial" w:cs="Arial"/>
                <w:noProof/>
              </w:rPr>
              <w:t>4.1.4 Policies, principles and basic concepts</w:t>
            </w:r>
            <w:r w:rsidR="0086520D">
              <w:rPr>
                <w:noProof/>
                <w:webHidden/>
              </w:rPr>
              <w:tab/>
            </w:r>
            <w:r>
              <w:rPr>
                <w:noProof/>
                <w:webHidden/>
              </w:rPr>
              <w:fldChar w:fldCharType="begin"/>
            </w:r>
            <w:r w:rsidR="0086520D">
              <w:rPr>
                <w:noProof/>
                <w:webHidden/>
              </w:rPr>
              <w:instrText xml:space="preserve"> PAGEREF _Toc360112337 \h </w:instrText>
            </w:r>
            <w:r>
              <w:rPr>
                <w:noProof/>
                <w:webHidden/>
              </w:rPr>
            </w:r>
            <w:r>
              <w:rPr>
                <w:noProof/>
                <w:webHidden/>
              </w:rPr>
              <w:fldChar w:fldCharType="separate"/>
            </w:r>
            <w:r w:rsidR="0086520D">
              <w:rPr>
                <w:noProof/>
                <w:webHidden/>
              </w:rPr>
              <w:t>20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8" w:history="1">
            <w:r w:rsidR="0086520D" w:rsidRPr="000F10F0">
              <w:rPr>
                <w:rStyle w:val="Hyperlink"/>
                <w:rFonts w:ascii="Arial" w:hAnsi="Arial" w:cs="Arial"/>
                <w:noProof/>
              </w:rPr>
              <w:t>4.1.5 Process activities, methods and techniques</w:t>
            </w:r>
            <w:r w:rsidR="0086520D">
              <w:rPr>
                <w:noProof/>
                <w:webHidden/>
              </w:rPr>
              <w:tab/>
            </w:r>
            <w:r>
              <w:rPr>
                <w:noProof/>
                <w:webHidden/>
              </w:rPr>
              <w:fldChar w:fldCharType="begin"/>
            </w:r>
            <w:r w:rsidR="0086520D">
              <w:rPr>
                <w:noProof/>
                <w:webHidden/>
              </w:rPr>
              <w:instrText xml:space="preserve"> PAGEREF _Toc360112338 \h </w:instrText>
            </w:r>
            <w:r>
              <w:rPr>
                <w:noProof/>
                <w:webHidden/>
              </w:rPr>
            </w:r>
            <w:r>
              <w:rPr>
                <w:noProof/>
                <w:webHidden/>
              </w:rPr>
              <w:fldChar w:fldCharType="separate"/>
            </w:r>
            <w:r w:rsidR="0086520D">
              <w:rPr>
                <w:noProof/>
                <w:webHidden/>
              </w:rPr>
              <w:t>22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39" w:history="1">
            <w:r w:rsidR="0086520D" w:rsidRPr="000F10F0">
              <w:rPr>
                <w:rStyle w:val="Hyperlink"/>
                <w:rFonts w:ascii="Arial" w:hAnsi="Arial" w:cs="Arial"/>
                <w:noProof/>
              </w:rPr>
              <w:t>4.1.6 Triggers, inputs, outputs and interfaces</w:t>
            </w:r>
            <w:r w:rsidR="0086520D">
              <w:rPr>
                <w:noProof/>
                <w:webHidden/>
              </w:rPr>
              <w:tab/>
            </w:r>
            <w:r>
              <w:rPr>
                <w:noProof/>
                <w:webHidden/>
              </w:rPr>
              <w:fldChar w:fldCharType="begin"/>
            </w:r>
            <w:r w:rsidR="0086520D">
              <w:rPr>
                <w:noProof/>
                <w:webHidden/>
              </w:rPr>
              <w:instrText xml:space="preserve"> PAGEREF _Toc360112339 \h </w:instrText>
            </w:r>
            <w:r>
              <w:rPr>
                <w:noProof/>
                <w:webHidden/>
              </w:rPr>
            </w:r>
            <w:r>
              <w:rPr>
                <w:noProof/>
                <w:webHidden/>
              </w:rPr>
              <w:fldChar w:fldCharType="separate"/>
            </w:r>
            <w:r w:rsidR="0086520D">
              <w:rPr>
                <w:noProof/>
                <w:webHidden/>
              </w:rPr>
              <w:t>45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0" w:history="1">
            <w:r w:rsidR="0086520D" w:rsidRPr="000F10F0">
              <w:rPr>
                <w:rStyle w:val="Hyperlink"/>
                <w:rFonts w:ascii="Arial" w:hAnsi="Arial" w:cs="Arial"/>
                <w:noProof/>
              </w:rPr>
              <w:t>4.1.7 Role of other processes in gathering and processing the data (Steps 3 and 4)</w:t>
            </w:r>
            <w:r w:rsidR="0086520D">
              <w:rPr>
                <w:noProof/>
                <w:webHidden/>
              </w:rPr>
              <w:tab/>
            </w:r>
            <w:r>
              <w:rPr>
                <w:noProof/>
                <w:webHidden/>
              </w:rPr>
              <w:fldChar w:fldCharType="begin"/>
            </w:r>
            <w:r w:rsidR="0086520D">
              <w:rPr>
                <w:noProof/>
                <w:webHidden/>
              </w:rPr>
              <w:instrText xml:space="preserve"> PAGEREF _Toc360112340 \h </w:instrText>
            </w:r>
            <w:r>
              <w:rPr>
                <w:noProof/>
                <w:webHidden/>
              </w:rPr>
            </w:r>
            <w:r>
              <w:rPr>
                <w:noProof/>
                <w:webHidden/>
              </w:rPr>
              <w:fldChar w:fldCharType="separate"/>
            </w:r>
            <w:r w:rsidR="0086520D">
              <w:rPr>
                <w:noProof/>
                <w:webHidden/>
              </w:rPr>
              <w:t>46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1" w:history="1">
            <w:r w:rsidR="0086520D" w:rsidRPr="000F10F0">
              <w:rPr>
                <w:rStyle w:val="Hyperlink"/>
                <w:rFonts w:ascii="Arial" w:hAnsi="Arial" w:cs="Arial"/>
                <w:noProof/>
              </w:rPr>
              <w:t>4.1.8 Role of other processes in analysing the data (Step 5)</w:t>
            </w:r>
            <w:r w:rsidR="0086520D">
              <w:rPr>
                <w:noProof/>
                <w:webHidden/>
              </w:rPr>
              <w:tab/>
            </w:r>
            <w:r>
              <w:rPr>
                <w:noProof/>
                <w:webHidden/>
              </w:rPr>
              <w:fldChar w:fldCharType="begin"/>
            </w:r>
            <w:r w:rsidR="0086520D">
              <w:rPr>
                <w:noProof/>
                <w:webHidden/>
              </w:rPr>
              <w:instrText xml:space="preserve"> PAGEREF _Toc360112341 \h </w:instrText>
            </w:r>
            <w:r>
              <w:rPr>
                <w:noProof/>
                <w:webHidden/>
              </w:rPr>
            </w:r>
            <w:r>
              <w:rPr>
                <w:noProof/>
                <w:webHidden/>
              </w:rPr>
              <w:fldChar w:fldCharType="separate"/>
            </w:r>
            <w:r w:rsidR="0086520D">
              <w:rPr>
                <w:noProof/>
                <w:webHidden/>
              </w:rPr>
              <w:t>49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2" w:history="1">
            <w:r w:rsidR="0086520D" w:rsidRPr="000F10F0">
              <w:rPr>
                <w:rStyle w:val="Hyperlink"/>
                <w:rFonts w:ascii="Arial" w:hAnsi="Arial" w:cs="Arial"/>
                <w:noProof/>
              </w:rPr>
              <w:t>4.1.9 Role of other processes in presenting and using the information (Step 6)</w:t>
            </w:r>
            <w:r w:rsidR="0086520D">
              <w:rPr>
                <w:noProof/>
                <w:webHidden/>
              </w:rPr>
              <w:tab/>
            </w:r>
            <w:r>
              <w:rPr>
                <w:noProof/>
                <w:webHidden/>
              </w:rPr>
              <w:fldChar w:fldCharType="begin"/>
            </w:r>
            <w:r w:rsidR="0086520D">
              <w:rPr>
                <w:noProof/>
                <w:webHidden/>
              </w:rPr>
              <w:instrText xml:space="preserve"> PAGEREF _Toc360112342 \h </w:instrText>
            </w:r>
            <w:r>
              <w:rPr>
                <w:noProof/>
                <w:webHidden/>
              </w:rPr>
            </w:r>
            <w:r>
              <w:rPr>
                <w:noProof/>
                <w:webHidden/>
              </w:rPr>
              <w:fldChar w:fldCharType="separate"/>
            </w:r>
            <w:r w:rsidR="0086520D">
              <w:rPr>
                <w:noProof/>
                <w:webHidden/>
              </w:rPr>
              <w:t>50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3" w:history="1">
            <w:r w:rsidR="0086520D" w:rsidRPr="000F10F0">
              <w:rPr>
                <w:rStyle w:val="Hyperlink"/>
                <w:rFonts w:ascii="Arial" w:hAnsi="Arial" w:cs="Arial"/>
                <w:noProof/>
              </w:rPr>
              <w:t>4.1.10 Role of other processes in implementing improvement (Step 7)</w:t>
            </w:r>
            <w:r w:rsidR="0086520D">
              <w:rPr>
                <w:noProof/>
                <w:webHidden/>
              </w:rPr>
              <w:tab/>
            </w:r>
            <w:r>
              <w:rPr>
                <w:noProof/>
                <w:webHidden/>
              </w:rPr>
              <w:fldChar w:fldCharType="begin"/>
            </w:r>
            <w:r w:rsidR="0086520D">
              <w:rPr>
                <w:noProof/>
                <w:webHidden/>
              </w:rPr>
              <w:instrText xml:space="preserve"> PAGEREF _Toc360112343 \h </w:instrText>
            </w:r>
            <w:r>
              <w:rPr>
                <w:noProof/>
                <w:webHidden/>
              </w:rPr>
            </w:r>
            <w:r>
              <w:rPr>
                <w:noProof/>
                <w:webHidden/>
              </w:rPr>
              <w:fldChar w:fldCharType="separate"/>
            </w:r>
            <w:r w:rsidR="0086520D">
              <w:rPr>
                <w:noProof/>
                <w:webHidden/>
              </w:rPr>
              <w:t>51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4" w:history="1">
            <w:r w:rsidR="0086520D" w:rsidRPr="000F10F0">
              <w:rPr>
                <w:rStyle w:val="Hyperlink"/>
                <w:rFonts w:ascii="Arial" w:hAnsi="Arial" w:cs="Arial"/>
                <w:noProof/>
              </w:rPr>
              <w:t>4.1.11 Information management</w:t>
            </w:r>
            <w:r w:rsidR="0086520D">
              <w:rPr>
                <w:noProof/>
                <w:webHidden/>
              </w:rPr>
              <w:tab/>
            </w:r>
            <w:r>
              <w:rPr>
                <w:noProof/>
                <w:webHidden/>
              </w:rPr>
              <w:fldChar w:fldCharType="begin"/>
            </w:r>
            <w:r w:rsidR="0086520D">
              <w:rPr>
                <w:noProof/>
                <w:webHidden/>
              </w:rPr>
              <w:instrText xml:space="preserve"> PAGEREF _Toc360112344 \h </w:instrText>
            </w:r>
            <w:r>
              <w:rPr>
                <w:noProof/>
                <w:webHidden/>
              </w:rPr>
            </w:r>
            <w:r>
              <w:rPr>
                <w:noProof/>
                <w:webHidden/>
              </w:rPr>
              <w:fldChar w:fldCharType="separate"/>
            </w:r>
            <w:r w:rsidR="0086520D">
              <w:rPr>
                <w:noProof/>
                <w:webHidden/>
              </w:rPr>
              <w:t>52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5" w:history="1">
            <w:r w:rsidR="0086520D" w:rsidRPr="000F10F0">
              <w:rPr>
                <w:rStyle w:val="Hyperlink"/>
                <w:rFonts w:ascii="Arial" w:hAnsi="Arial" w:cs="Arial"/>
                <w:noProof/>
              </w:rPr>
              <w:t>4.1.12 Critical success factors and key performance indicators</w:t>
            </w:r>
            <w:r w:rsidR="0086520D">
              <w:rPr>
                <w:noProof/>
                <w:webHidden/>
              </w:rPr>
              <w:tab/>
            </w:r>
            <w:r>
              <w:rPr>
                <w:noProof/>
                <w:webHidden/>
              </w:rPr>
              <w:fldChar w:fldCharType="begin"/>
            </w:r>
            <w:r w:rsidR="0086520D">
              <w:rPr>
                <w:noProof/>
                <w:webHidden/>
              </w:rPr>
              <w:instrText xml:space="preserve"> PAGEREF _Toc360112345 \h </w:instrText>
            </w:r>
            <w:r>
              <w:rPr>
                <w:noProof/>
                <w:webHidden/>
              </w:rPr>
            </w:r>
            <w:r>
              <w:rPr>
                <w:noProof/>
                <w:webHidden/>
              </w:rPr>
              <w:fldChar w:fldCharType="separate"/>
            </w:r>
            <w:r w:rsidR="0086520D">
              <w:rPr>
                <w:noProof/>
                <w:webHidden/>
              </w:rPr>
              <w:t>52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6" w:history="1">
            <w:r w:rsidR="0086520D" w:rsidRPr="000F10F0">
              <w:rPr>
                <w:rStyle w:val="Hyperlink"/>
                <w:rFonts w:ascii="Arial" w:hAnsi="Arial" w:cs="Arial"/>
                <w:noProof/>
              </w:rPr>
              <w:t>4.1.13 Challenges and risks</w:t>
            </w:r>
            <w:r w:rsidR="0086520D">
              <w:rPr>
                <w:noProof/>
                <w:webHidden/>
              </w:rPr>
              <w:tab/>
            </w:r>
            <w:r>
              <w:rPr>
                <w:noProof/>
                <w:webHidden/>
              </w:rPr>
              <w:fldChar w:fldCharType="begin"/>
            </w:r>
            <w:r w:rsidR="0086520D">
              <w:rPr>
                <w:noProof/>
                <w:webHidden/>
              </w:rPr>
              <w:instrText xml:space="preserve"> PAGEREF _Toc360112346 \h </w:instrText>
            </w:r>
            <w:r>
              <w:rPr>
                <w:noProof/>
                <w:webHidden/>
              </w:rPr>
            </w:r>
            <w:r>
              <w:rPr>
                <w:noProof/>
                <w:webHidden/>
              </w:rPr>
              <w:fldChar w:fldCharType="separate"/>
            </w:r>
            <w:r w:rsidR="0086520D">
              <w:rPr>
                <w:noProof/>
                <w:webHidden/>
              </w:rPr>
              <w:t>53</w:t>
            </w:r>
            <w:r>
              <w:rPr>
                <w:noProof/>
                <w:webHidden/>
              </w:rPr>
              <w:fldChar w:fldCharType="end"/>
            </w:r>
          </w:hyperlink>
        </w:p>
        <w:p w:rsidR="0086520D" w:rsidRDefault="00945509" w:rsidP="00CA3A85">
          <w:pPr>
            <w:pStyle w:val="TOC1"/>
            <w:tabs>
              <w:tab w:val="right" w:leader="dot" w:pos="9350"/>
            </w:tabs>
            <w:jc w:val="both"/>
            <w:rPr>
              <w:rFonts w:eastAsiaTheme="minorEastAsia"/>
              <w:noProof/>
            </w:rPr>
          </w:pPr>
          <w:hyperlink w:anchor="_Toc360112347" w:history="1">
            <w:r w:rsidR="0086520D" w:rsidRPr="000F10F0">
              <w:rPr>
                <w:rStyle w:val="Hyperlink"/>
                <w:rFonts w:ascii="Arial" w:hAnsi="Arial" w:cs="Arial"/>
                <w:noProof/>
              </w:rPr>
              <w:t>Chapter 5: Continual Service Improvement Methods and Techniques</w:t>
            </w:r>
            <w:r w:rsidR="0086520D">
              <w:rPr>
                <w:noProof/>
                <w:webHidden/>
              </w:rPr>
              <w:tab/>
            </w:r>
            <w:r>
              <w:rPr>
                <w:noProof/>
                <w:webHidden/>
              </w:rPr>
              <w:fldChar w:fldCharType="begin"/>
            </w:r>
            <w:r w:rsidR="0086520D">
              <w:rPr>
                <w:noProof/>
                <w:webHidden/>
              </w:rPr>
              <w:instrText xml:space="preserve"> PAGEREF _Toc360112347 \h </w:instrText>
            </w:r>
            <w:r>
              <w:rPr>
                <w:noProof/>
                <w:webHidden/>
              </w:rPr>
            </w:r>
            <w:r>
              <w:rPr>
                <w:noProof/>
                <w:webHidden/>
              </w:rPr>
              <w:fldChar w:fldCharType="separate"/>
            </w:r>
            <w:r w:rsidR="0086520D">
              <w:rPr>
                <w:noProof/>
                <w:webHidden/>
              </w:rPr>
              <w:t>53</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48" w:history="1">
            <w:r w:rsidR="0086520D" w:rsidRPr="000F10F0">
              <w:rPr>
                <w:rStyle w:val="Hyperlink"/>
                <w:rFonts w:ascii="Arial" w:hAnsi="Arial" w:cs="Arial"/>
                <w:noProof/>
              </w:rPr>
              <w:t>5.1 METHODS AND TECHNIQUES</w:t>
            </w:r>
            <w:r w:rsidR="0086520D">
              <w:rPr>
                <w:noProof/>
                <w:webHidden/>
              </w:rPr>
              <w:tab/>
            </w:r>
            <w:r>
              <w:rPr>
                <w:noProof/>
                <w:webHidden/>
              </w:rPr>
              <w:fldChar w:fldCharType="begin"/>
            </w:r>
            <w:r w:rsidR="0086520D">
              <w:rPr>
                <w:noProof/>
                <w:webHidden/>
              </w:rPr>
              <w:instrText xml:space="preserve"> PAGEREF _Toc360112348 \h </w:instrText>
            </w:r>
            <w:r>
              <w:rPr>
                <w:noProof/>
                <w:webHidden/>
              </w:rPr>
            </w:r>
            <w:r>
              <w:rPr>
                <w:noProof/>
                <w:webHidden/>
              </w:rPr>
              <w:fldChar w:fldCharType="separate"/>
            </w:r>
            <w:r w:rsidR="0086520D">
              <w:rPr>
                <w:noProof/>
                <w:webHidden/>
              </w:rPr>
              <w:t>53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49" w:history="1">
            <w:r w:rsidR="0086520D" w:rsidRPr="000F10F0">
              <w:rPr>
                <w:rStyle w:val="Hyperlink"/>
                <w:rFonts w:ascii="Arial" w:hAnsi="Arial" w:cs="Arial"/>
                <w:noProof/>
              </w:rPr>
              <w:t>5.1.1 Effort and cost</w:t>
            </w:r>
            <w:r w:rsidR="0086520D">
              <w:rPr>
                <w:noProof/>
                <w:webHidden/>
              </w:rPr>
              <w:tab/>
            </w:r>
            <w:r>
              <w:rPr>
                <w:noProof/>
                <w:webHidden/>
              </w:rPr>
              <w:fldChar w:fldCharType="begin"/>
            </w:r>
            <w:r w:rsidR="0086520D">
              <w:rPr>
                <w:noProof/>
                <w:webHidden/>
              </w:rPr>
              <w:instrText xml:space="preserve"> PAGEREF _Toc360112349 \h </w:instrText>
            </w:r>
            <w:r>
              <w:rPr>
                <w:noProof/>
                <w:webHidden/>
              </w:rPr>
            </w:r>
            <w:r>
              <w:rPr>
                <w:noProof/>
                <w:webHidden/>
              </w:rPr>
              <w:fldChar w:fldCharType="separate"/>
            </w:r>
            <w:r w:rsidR="0086520D">
              <w:rPr>
                <w:noProof/>
                <w:webHidden/>
              </w:rPr>
              <w:t>54</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0" w:history="1">
            <w:r w:rsidR="0086520D" w:rsidRPr="000F10F0">
              <w:rPr>
                <w:rStyle w:val="Hyperlink"/>
                <w:rFonts w:ascii="Arial" w:hAnsi="Arial" w:cs="Arial"/>
                <w:noProof/>
              </w:rPr>
              <w:t>5.1.2 Implementation review and evaluation</w:t>
            </w:r>
            <w:r w:rsidR="0086520D">
              <w:rPr>
                <w:noProof/>
                <w:webHidden/>
              </w:rPr>
              <w:tab/>
            </w:r>
            <w:r>
              <w:rPr>
                <w:noProof/>
                <w:webHidden/>
              </w:rPr>
              <w:fldChar w:fldCharType="begin"/>
            </w:r>
            <w:r w:rsidR="0086520D">
              <w:rPr>
                <w:noProof/>
                <w:webHidden/>
              </w:rPr>
              <w:instrText xml:space="preserve"> PAGEREF _Toc360112350 \h </w:instrText>
            </w:r>
            <w:r>
              <w:rPr>
                <w:noProof/>
                <w:webHidden/>
              </w:rPr>
            </w:r>
            <w:r>
              <w:rPr>
                <w:noProof/>
                <w:webHidden/>
              </w:rPr>
              <w:fldChar w:fldCharType="separate"/>
            </w:r>
            <w:r w:rsidR="0086520D">
              <w:rPr>
                <w:noProof/>
                <w:webHidden/>
              </w:rPr>
              <w:t>55</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51" w:history="1">
            <w:r w:rsidR="0086520D" w:rsidRPr="000F10F0">
              <w:rPr>
                <w:rStyle w:val="Hyperlink"/>
                <w:rFonts w:ascii="Arial" w:eastAsia="Times New Roman" w:hAnsi="Arial" w:cs="Arial"/>
                <w:b/>
                <w:bCs/>
                <w:noProof/>
              </w:rPr>
              <w:t>5.2 ASSESSMENTS</w:t>
            </w:r>
            <w:r w:rsidR="0086520D">
              <w:rPr>
                <w:noProof/>
                <w:webHidden/>
              </w:rPr>
              <w:tab/>
            </w:r>
            <w:r>
              <w:rPr>
                <w:noProof/>
                <w:webHidden/>
              </w:rPr>
              <w:fldChar w:fldCharType="begin"/>
            </w:r>
            <w:r w:rsidR="0086520D">
              <w:rPr>
                <w:noProof/>
                <w:webHidden/>
              </w:rPr>
              <w:instrText xml:space="preserve"> PAGEREF _Toc360112351 \h </w:instrText>
            </w:r>
            <w:r>
              <w:rPr>
                <w:noProof/>
                <w:webHidden/>
              </w:rPr>
            </w:r>
            <w:r>
              <w:rPr>
                <w:noProof/>
                <w:webHidden/>
              </w:rPr>
              <w:fldChar w:fldCharType="separate"/>
            </w:r>
            <w:r w:rsidR="0086520D">
              <w:rPr>
                <w:noProof/>
                <w:webHidden/>
              </w:rPr>
              <w:t>56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2" w:history="1">
            <w:r w:rsidR="0086520D" w:rsidRPr="000F10F0">
              <w:rPr>
                <w:rStyle w:val="Hyperlink"/>
                <w:rFonts w:ascii="Arial" w:eastAsia="Times New Roman" w:hAnsi="Arial" w:cs="Arial"/>
                <w:b/>
                <w:bCs/>
                <w:noProof/>
              </w:rPr>
              <w:t>5.2.1 When to assess</w:t>
            </w:r>
            <w:r w:rsidR="0086520D">
              <w:rPr>
                <w:noProof/>
                <w:webHidden/>
              </w:rPr>
              <w:tab/>
            </w:r>
            <w:r>
              <w:rPr>
                <w:noProof/>
                <w:webHidden/>
              </w:rPr>
              <w:fldChar w:fldCharType="begin"/>
            </w:r>
            <w:r w:rsidR="0086520D">
              <w:rPr>
                <w:noProof/>
                <w:webHidden/>
              </w:rPr>
              <w:instrText xml:space="preserve"> PAGEREF _Toc360112352 \h </w:instrText>
            </w:r>
            <w:r>
              <w:rPr>
                <w:noProof/>
                <w:webHidden/>
              </w:rPr>
            </w:r>
            <w:r>
              <w:rPr>
                <w:noProof/>
                <w:webHidden/>
              </w:rPr>
              <w:fldChar w:fldCharType="separate"/>
            </w:r>
            <w:r w:rsidR="0086520D">
              <w:rPr>
                <w:noProof/>
                <w:webHidden/>
              </w:rPr>
              <w:t>56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3" w:history="1">
            <w:r w:rsidR="0086520D" w:rsidRPr="000F10F0">
              <w:rPr>
                <w:rStyle w:val="Hyperlink"/>
                <w:rFonts w:ascii="Arial" w:eastAsia="Times New Roman" w:hAnsi="Arial" w:cs="Arial"/>
                <w:b/>
                <w:bCs/>
                <w:noProof/>
              </w:rPr>
              <w:t>5.2.2 What to assess and how</w:t>
            </w:r>
            <w:r w:rsidR="0086520D">
              <w:rPr>
                <w:noProof/>
                <w:webHidden/>
              </w:rPr>
              <w:tab/>
            </w:r>
            <w:r>
              <w:rPr>
                <w:noProof/>
                <w:webHidden/>
              </w:rPr>
              <w:fldChar w:fldCharType="begin"/>
            </w:r>
            <w:r w:rsidR="0086520D">
              <w:rPr>
                <w:noProof/>
                <w:webHidden/>
              </w:rPr>
              <w:instrText xml:space="preserve"> PAGEREF _Toc360112353 \h </w:instrText>
            </w:r>
            <w:r>
              <w:rPr>
                <w:noProof/>
                <w:webHidden/>
              </w:rPr>
            </w:r>
            <w:r>
              <w:rPr>
                <w:noProof/>
                <w:webHidden/>
              </w:rPr>
              <w:fldChar w:fldCharType="separate"/>
            </w:r>
            <w:r w:rsidR="0086520D">
              <w:rPr>
                <w:noProof/>
                <w:webHidden/>
              </w:rPr>
              <w:t>57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4" w:history="1">
            <w:r w:rsidR="0086520D" w:rsidRPr="000F10F0">
              <w:rPr>
                <w:rStyle w:val="Hyperlink"/>
                <w:rFonts w:ascii="Arial" w:eastAsia="Times New Roman" w:hAnsi="Arial" w:cs="Arial"/>
                <w:b/>
                <w:bCs/>
                <w:noProof/>
              </w:rPr>
              <w:t>5.2.3 Advantages and risks of assessments</w:t>
            </w:r>
            <w:r w:rsidR="0086520D">
              <w:rPr>
                <w:noProof/>
                <w:webHidden/>
              </w:rPr>
              <w:tab/>
            </w:r>
            <w:r>
              <w:rPr>
                <w:noProof/>
                <w:webHidden/>
              </w:rPr>
              <w:fldChar w:fldCharType="begin"/>
            </w:r>
            <w:r w:rsidR="0086520D">
              <w:rPr>
                <w:noProof/>
                <w:webHidden/>
              </w:rPr>
              <w:instrText xml:space="preserve"> PAGEREF _Toc360112354 \h </w:instrText>
            </w:r>
            <w:r>
              <w:rPr>
                <w:noProof/>
                <w:webHidden/>
              </w:rPr>
            </w:r>
            <w:r>
              <w:rPr>
                <w:noProof/>
                <w:webHidden/>
              </w:rPr>
              <w:fldChar w:fldCharType="separate"/>
            </w:r>
            <w:r w:rsidR="0086520D">
              <w:rPr>
                <w:noProof/>
                <w:webHidden/>
              </w:rPr>
              <w:t>59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5" w:history="1">
            <w:r w:rsidR="0086520D" w:rsidRPr="000F10F0">
              <w:rPr>
                <w:rStyle w:val="Hyperlink"/>
                <w:rFonts w:ascii="Arial" w:eastAsia="Times New Roman" w:hAnsi="Arial" w:cs="Arial"/>
                <w:b/>
                <w:bCs/>
                <w:noProof/>
              </w:rPr>
              <w:t>5.2.4 Value of processes versus maturity of processes</w:t>
            </w:r>
            <w:r w:rsidR="0086520D">
              <w:rPr>
                <w:noProof/>
                <w:webHidden/>
              </w:rPr>
              <w:tab/>
            </w:r>
            <w:r>
              <w:rPr>
                <w:noProof/>
                <w:webHidden/>
              </w:rPr>
              <w:fldChar w:fldCharType="begin"/>
            </w:r>
            <w:r w:rsidR="0086520D">
              <w:rPr>
                <w:noProof/>
                <w:webHidden/>
              </w:rPr>
              <w:instrText xml:space="preserve"> PAGEREF _Toc360112355 \h </w:instrText>
            </w:r>
            <w:r>
              <w:rPr>
                <w:noProof/>
                <w:webHidden/>
              </w:rPr>
            </w:r>
            <w:r>
              <w:rPr>
                <w:noProof/>
                <w:webHidden/>
              </w:rPr>
              <w:fldChar w:fldCharType="separate"/>
            </w:r>
            <w:r w:rsidR="0086520D">
              <w:rPr>
                <w:noProof/>
                <w:webHidden/>
              </w:rPr>
              <w:t>61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6" w:history="1">
            <w:r w:rsidR="0086520D" w:rsidRPr="000F10F0">
              <w:rPr>
                <w:rStyle w:val="Hyperlink"/>
                <w:rFonts w:ascii="Arial" w:eastAsia="Times New Roman" w:hAnsi="Arial" w:cs="Arial"/>
                <w:b/>
                <w:bCs/>
                <w:noProof/>
              </w:rPr>
              <w:t>5.2.5 Gap analysis</w:t>
            </w:r>
            <w:r w:rsidR="0086520D">
              <w:rPr>
                <w:noProof/>
                <w:webHidden/>
              </w:rPr>
              <w:tab/>
            </w:r>
            <w:r>
              <w:rPr>
                <w:noProof/>
                <w:webHidden/>
              </w:rPr>
              <w:fldChar w:fldCharType="begin"/>
            </w:r>
            <w:r w:rsidR="0086520D">
              <w:rPr>
                <w:noProof/>
                <w:webHidden/>
              </w:rPr>
              <w:instrText xml:space="preserve"> PAGEREF _Toc360112356 \h </w:instrText>
            </w:r>
            <w:r>
              <w:rPr>
                <w:noProof/>
                <w:webHidden/>
              </w:rPr>
            </w:r>
            <w:r>
              <w:rPr>
                <w:noProof/>
                <w:webHidden/>
              </w:rPr>
              <w:fldChar w:fldCharType="separate"/>
            </w:r>
            <w:r w:rsidR="0086520D">
              <w:rPr>
                <w:noProof/>
                <w:webHidden/>
              </w:rPr>
              <w:t>62</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57" w:history="1">
            <w:r w:rsidR="0086520D" w:rsidRPr="000F10F0">
              <w:rPr>
                <w:rStyle w:val="Hyperlink"/>
                <w:rFonts w:ascii="Arial" w:hAnsi="Arial" w:cs="Arial"/>
                <w:noProof/>
              </w:rPr>
              <w:t>5.3 BENCHMARKING</w:t>
            </w:r>
            <w:r w:rsidR="0086520D">
              <w:rPr>
                <w:noProof/>
                <w:webHidden/>
              </w:rPr>
              <w:tab/>
            </w:r>
            <w:r>
              <w:rPr>
                <w:noProof/>
                <w:webHidden/>
              </w:rPr>
              <w:fldChar w:fldCharType="begin"/>
            </w:r>
            <w:r w:rsidR="0086520D">
              <w:rPr>
                <w:noProof/>
                <w:webHidden/>
              </w:rPr>
              <w:instrText xml:space="preserve"> PAGEREF _Toc360112357 \h </w:instrText>
            </w:r>
            <w:r>
              <w:rPr>
                <w:noProof/>
                <w:webHidden/>
              </w:rPr>
            </w:r>
            <w:r>
              <w:rPr>
                <w:noProof/>
                <w:webHidden/>
              </w:rPr>
              <w:fldChar w:fldCharType="separate"/>
            </w:r>
            <w:r w:rsidR="0086520D">
              <w:rPr>
                <w:noProof/>
                <w:webHidden/>
              </w:rPr>
              <w:t>63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8" w:history="1">
            <w:r w:rsidR="0086520D" w:rsidRPr="000F10F0">
              <w:rPr>
                <w:rStyle w:val="Hyperlink"/>
                <w:rFonts w:ascii="Arial" w:hAnsi="Arial" w:cs="Arial"/>
                <w:noProof/>
              </w:rPr>
              <w:t>5.3.1 Benchmarking procedure</w:t>
            </w:r>
            <w:r w:rsidR="0086520D">
              <w:rPr>
                <w:noProof/>
                <w:webHidden/>
              </w:rPr>
              <w:tab/>
            </w:r>
            <w:r>
              <w:rPr>
                <w:noProof/>
                <w:webHidden/>
              </w:rPr>
              <w:fldChar w:fldCharType="begin"/>
            </w:r>
            <w:r w:rsidR="0086520D">
              <w:rPr>
                <w:noProof/>
                <w:webHidden/>
              </w:rPr>
              <w:instrText xml:space="preserve"> PAGEREF _Toc360112358 \h </w:instrText>
            </w:r>
            <w:r>
              <w:rPr>
                <w:noProof/>
                <w:webHidden/>
              </w:rPr>
            </w:r>
            <w:r>
              <w:rPr>
                <w:noProof/>
                <w:webHidden/>
              </w:rPr>
              <w:fldChar w:fldCharType="separate"/>
            </w:r>
            <w:r w:rsidR="0086520D">
              <w:rPr>
                <w:noProof/>
                <w:webHidden/>
              </w:rPr>
              <w:t>64</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59" w:history="1">
            <w:r w:rsidR="0086520D" w:rsidRPr="000F10F0">
              <w:rPr>
                <w:rStyle w:val="Hyperlink"/>
                <w:rFonts w:ascii="Arial" w:hAnsi="Arial" w:cs="Arial"/>
                <w:noProof/>
              </w:rPr>
              <w:t>5.3.2 Benchmarking costs</w:t>
            </w:r>
            <w:r w:rsidR="0086520D">
              <w:rPr>
                <w:noProof/>
                <w:webHidden/>
              </w:rPr>
              <w:tab/>
            </w:r>
            <w:r>
              <w:rPr>
                <w:noProof/>
                <w:webHidden/>
              </w:rPr>
              <w:fldChar w:fldCharType="begin"/>
            </w:r>
            <w:r w:rsidR="0086520D">
              <w:rPr>
                <w:noProof/>
                <w:webHidden/>
              </w:rPr>
              <w:instrText xml:space="preserve"> PAGEREF _Toc360112359 \h </w:instrText>
            </w:r>
            <w:r>
              <w:rPr>
                <w:noProof/>
                <w:webHidden/>
              </w:rPr>
            </w:r>
            <w:r>
              <w:rPr>
                <w:noProof/>
                <w:webHidden/>
              </w:rPr>
              <w:fldChar w:fldCharType="separate"/>
            </w:r>
            <w:r w:rsidR="0086520D">
              <w:rPr>
                <w:noProof/>
                <w:webHidden/>
              </w:rPr>
              <w:t>64</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0" w:history="1">
            <w:r w:rsidR="0086520D" w:rsidRPr="000F10F0">
              <w:rPr>
                <w:rStyle w:val="Hyperlink"/>
                <w:rFonts w:ascii="Arial" w:hAnsi="Arial" w:cs="Arial"/>
                <w:noProof/>
              </w:rPr>
              <w:t>5.3.3 Value of benchmarking</w:t>
            </w:r>
            <w:r w:rsidR="0086520D">
              <w:rPr>
                <w:noProof/>
                <w:webHidden/>
              </w:rPr>
              <w:tab/>
            </w:r>
            <w:r>
              <w:rPr>
                <w:noProof/>
                <w:webHidden/>
              </w:rPr>
              <w:fldChar w:fldCharType="begin"/>
            </w:r>
            <w:r w:rsidR="0086520D">
              <w:rPr>
                <w:noProof/>
                <w:webHidden/>
              </w:rPr>
              <w:instrText xml:space="preserve"> PAGEREF _Toc360112360 \h </w:instrText>
            </w:r>
            <w:r>
              <w:rPr>
                <w:noProof/>
                <w:webHidden/>
              </w:rPr>
            </w:r>
            <w:r>
              <w:rPr>
                <w:noProof/>
                <w:webHidden/>
              </w:rPr>
              <w:fldChar w:fldCharType="separate"/>
            </w:r>
            <w:r w:rsidR="0086520D">
              <w:rPr>
                <w:noProof/>
                <w:webHidden/>
              </w:rPr>
              <w:t>65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1" w:history="1">
            <w:r w:rsidR="0086520D" w:rsidRPr="000F10F0">
              <w:rPr>
                <w:rStyle w:val="Hyperlink"/>
                <w:rFonts w:ascii="Arial" w:hAnsi="Arial" w:cs="Arial"/>
                <w:noProof/>
              </w:rPr>
              <w:t>5.3.4 Benchmarking as a lever</w:t>
            </w:r>
            <w:r w:rsidR="0086520D">
              <w:rPr>
                <w:noProof/>
                <w:webHidden/>
              </w:rPr>
              <w:tab/>
            </w:r>
            <w:r>
              <w:rPr>
                <w:noProof/>
                <w:webHidden/>
              </w:rPr>
              <w:fldChar w:fldCharType="begin"/>
            </w:r>
            <w:r w:rsidR="0086520D">
              <w:rPr>
                <w:noProof/>
                <w:webHidden/>
              </w:rPr>
              <w:instrText xml:space="preserve"> PAGEREF _Toc360112361 \h </w:instrText>
            </w:r>
            <w:r>
              <w:rPr>
                <w:noProof/>
                <w:webHidden/>
              </w:rPr>
            </w:r>
            <w:r>
              <w:rPr>
                <w:noProof/>
                <w:webHidden/>
              </w:rPr>
              <w:fldChar w:fldCharType="separate"/>
            </w:r>
            <w:r w:rsidR="0086520D">
              <w:rPr>
                <w:noProof/>
                <w:webHidden/>
              </w:rPr>
              <w:t>65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2" w:history="1">
            <w:r w:rsidR="0086520D" w:rsidRPr="000F10F0">
              <w:rPr>
                <w:rStyle w:val="Hyperlink"/>
                <w:rFonts w:ascii="Arial" w:hAnsi="Arial" w:cs="Arial"/>
                <w:noProof/>
              </w:rPr>
              <w:t>5.3.5 Benchmarking as a steering instrument</w:t>
            </w:r>
            <w:r w:rsidR="0086520D">
              <w:rPr>
                <w:noProof/>
                <w:webHidden/>
              </w:rPr>
              <w:tab/>
            </w:r>
            <w:r>
              <w:rPr>
                <w:noProof/>
                <w:webHidden/>
              </w:rPr>
              <w:fldChar w:fldCharType="begin"/>
            </w:r>
            <w:r w:rsidR="0086520D">
              <w:rPr>
                <w:noProof/>
                <w:webHidden/>
              </w:rPr>
              <w:instrText xml:space="preserve"> PAGEREF _Toc360112362 \h </w:instrText>
            </w:r>
            <w:r>
              <w:rPr>
                <w:noProof/>
                <w:webHidden/>
              </w:rPr>
            </w:r>
            <w:r>
              <w:rPr>
                <w:noProof/>
                <w:webHidden/>
              </w:rPr>
              <w:fldChar w:fldCharType="separate"/>
            </w:r>
            <w:r w:rsidR="0086520D">
              <w:rPr>
                <w:noProof/>
                <w:webHidden/>
              </w:rPr>
              <w:t>65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3" w:history="1">
            <w:r w:rsidR="0086520D" w:rsidRPr="000F10F0">
              <w:rPr>
                <w:rStyle w:val="Hyperlink"/>
                <w:rFonts w:ascii="Arial" w:hAnsi="Arial" w:cs="Arial"/>
                <w:noProof/>
              </w:rPr>
              <w:t>5.3.6 Benchmarking categories</w:t>
            </w:r>
            <w:r w:rsidR="0086520D">
              <w:rPr>
                <w:noProof/>
                <w:webHidden/>
              </w:rPr>
              <w:tab/>
            </w:r>
            <w:r>
              <w:rPr>
                <w:noProof/>
                <w:webHidden/>
              </w:rPr>
              <w:fldChar w:fldCharType="begin"/>
            </w:r>
            <w:r w:rsidR="0086520D">
              <w:rPr>
                <w:noProof/>
                <w:webHidden/>
              </w:rPr>
              <w:instrText xml:space="preserve"> PAGEREF _Toc360112363 \h </w:instrText>
            </w:r>
            <w:r>
              <w:rPr>
                <w:noProof/>
                <w:webHidden/>
              </w:rPr>
            </w:r>
            <w:r>
              <w:rPr>
                <w:noProof/>
                <w:webHidden/>
              </w:rPr>
              <w:fldChar w:fldCharType="separate"/>
            </w:r>
            <w:r w:rsidR="0086520D">
              <w:rPr>
                <w:noProof/>
                <w:webHidden/>
              </w:rPr>
              <w:t>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4" w:history="1">
            <w:r w:rsidR="0086520D" w:rsidRPr="000F10F0">
              <w:rPr>
                <w:rStyle w:val="Hyperlink"/>
                <w:rFonts w:ascii="Arial" w:hAnsi="Arial" w:cs="Arial"/>
                <w:noProof/>
              </w:rPr>
              <w:t>5.3.7 Benefits</w:t>
            </w:r>
            <w:r w:rsidR="0086520D">
              <w:rPr>
                <w:noProof/>
                <w:webHidden/>
              </w:rPr>
              <w:tab/>
            </w:r>
            <w:r>
              <w:rPr>
                <w:noProof/>
                <w:webHidden/>
              </w:rPr>
              <w:fldChar w:fldCharType="begin"/>
            </w:r>
            <w:r w:rsidR="0086520D">
              <w:rPr>
                <w:noProof/>
                <w:webHidden/>
              </w:rPr>
              <w:instrText xml:space="preserve"> PAGEREF _Toc360112364 \h </w:instrText>
            </w:r>
            <w:r>
              <w:rPr>
                <w:noProof/>
                <w:webHidden/>
              </w:rPr>
            </w:r>
            <w:r>
              <w:rPr>
                <w:noProof/>
                <w:webHidden/>
              </w:rPr>
              <w:fldChar w:fldCharType="separate"/>
            </w:r>
            <w:r w:rsidR="0086520D">
              <w:rPr>
                <w:noProof/>
                <w:webHidden/>
              </w:rPr>
              <w:t>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5" w:history="1">
            <w:r w:rsidR="0086520D" w:rsidRPr="000F10F0">
              <w:rPr>
                <w:rStyle w:val="Hyperlink"/>
                <w:rFonts w:ascii="Arial" w:hAnsi="Arial" w:cs="Arial"/>
                <w:noProof/>
              </w:rPr>
              <w:t>5.3.8 Who is involved?</w:t>
            </w:r>
            <w:r w:rsidR="0086520D">
              <w:rPr>
                <w:noProof/>
                <w:webHidden/>
              </w:rPr>
              <w:tab/>
            </w:r>
            <w:r>
              <w:rPr>
                <w:noProof/>
                <w:webHidden/>
              </w:rPr>
              <w:fldChar w:fldCharType="begin"/>
            </w:r>
            <w:r w:rsidR="0086520D">
              <w:rPr>
                <w:noProof/>
                <w:webHidden/>
              </w:rPr>
              <w:instrText xml:space="preserve"> PAGEREF _Toc360112365 \h </w:instrText>
            </w:r>
            <w:r>
              <w:rPr>
                <w:noProof/>
                <w:webHidden/>
              </w:rPr>
            </w:r>
            <w:r>
              <w:rPr>
                <w:noProof/>
                <w:webHidden/>
              </w:rPr>
              <w:fldChar w:fldCharType="separate"/>
            </w:r>
            <w:r w:rsidR="0086520D">
              <w:rPr>
                <w:noProof/>
                <w:webHidden/>
              </w:rPr>
              <w:t>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6" w:history="1">
            <w:r w:rsidR="0086520D" w:rsidRPr="000F10F0">
              <w:rPr>
                <w:rStyle w:val="Hyperlink"/>
                <w:rFonts w:ascii="Arial" w:hAnsi="Arial" w:cs="Arial"/>
                <w:noProof/>
              </w:rPr>
              <w:t>5.3.9 What to benchmark?</w:t>
            </w:r>
            <w:r w:rsidR="0086520D">
              <w:rPr>
                <w:noProof/>
                <w:webHidden/>
              </w:rPr>
              <w:tab/>
            </w:r>
            <w:r>
              <w:rPr>
                <w:noProof/>
                <w:webHidden/>
              </w:rPr>
              <w:fldChar w:fldCharType="begin"/>
            </w:r>
            <w:r w:rsidR="0086520D">
              <w:rPr>
                <w:noProof/>
                <w:webHidden/>
              </w:rPr>
              <w:instrText xml:space="preserve"> PAGEREF _Toc360112366 \h </w:instrText>
            </w:r>
            <w:r>
              <w:rPr>
                <w:noProof/>
                <w:webHidden/>
              </w:rPr>
            </w:r>
            <w:r>
              <w:rPr>
                <w:noProof/>
                <w:webHidden/>
              </w:rPr>
              <w:fldChar w:fldCharType="separate"/>
            </w:r>
            <w:r w:rsidR="0086520D">
              <w:rPr>
                <w:noProof/>
                <w:webHidden/>
              </w:rPr>
              <w:t>67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7" w:history="1">
            <w:r w:rsidR="0086520D" w:rsidRPr="000F10F0">
              <w:rPr>
                <w:rStyle w:val="Hyperlink"/>
                <w:rFonts w:ascii="Arial" w:hAnsi="Arial" w:cs="Arial"/>
                <w:noProof/>
              </w:rPr>
              <w:t>5.3.10 Comparison with industry norms</w:t>
            </w:r>
            <w:r w:rsidR="0086520D">
              <w:rPr>
                <w:noProof/>
                <w:webHidden/>
              </w:rPr>
              <w:tab/>
            </w:r>
            <w:r>
              <w:rPr>
                <w:noProof/>
                <w:webHidden/>
              </w:rPr>
              <w:fldChar w:fldCharType="begin"/>
            </w:r>
            <w:r w:rsidR="0086520D">
              <w:rPr>
                <w:noProof/>
                <w:webHidden/>
              </w:rPr>
              <w:instrText xml:space="preserve"> PAGEREF _Toc360112367 \h </w:instrText>
            </w:r>
            <w:r>
              <w:rPr>
                <w:noProof/>
                <w:webHidden/>
              </w:rPr>
            </w:r>
            <w:r>
              <w:rPr>
                <w:noProof/>
                <w:webHidden/>
              </w:rPr>
              <w:fldChar w:fldCharType="separate"/>
            </w:r>
            <w:r w:rsidR="0086520D">
              <w:rPr>
                <w:noProof/>
                <w:webHidden/>
              </w:rPr>
              <w:t>69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68" w:history="1">
            <w:r w:rsidR="0086520D" w:rsidRPr="000F10F0">
              <w:rPr>
                <w:rStyle w:val="Hyperlink"/>
                <w:rFonts w:ascii="Arial" w:hAnsi="Arial" w:cs="Arial"/>
                <w:noProof/>
              </w:rPr>
              <w:t>5.3.11 Benchmark approach</w:t>
            </w:r>
            <w:r w:rsidR="0086520D">
              <w:rPr>
                <w:noProof/>
                <w:webHidden/>
              </w:rPr>
              <w:tab/>
            </w:r>
            <w:r>
              <w:rPr>
                <w:noProof/>
                <w:webHidden/>
              </w:rPr>
              <w:fldChar w:fldCharType="begin"/>
            </w:r>
            <w:r w:rsidR="0086520D">
              <w:rPr>
                <w:noProof/>
                <w:webHidden/>
              </w:rPr>
              <w:instrText xml:space="preserve"> PAGEREF _Toc360112368 \h </w:instrText>
            </w:r>
            <w:r>
              <w:rPr>
                <w:noProof/>
                <w:webHidden/>
              </w:rPr>
            </w:r>
            <w:r>
              <w:rPr>
                <w:noProof/>
                <w:webHidden/>
              </w:rPr>
              <w:fldChar w:fldCharType="separate"/>
            </w:r>
            <w:r w:rsidR="0086520D">
              <w:rPr>
                <w:noProof/>
                <w:webHidden/>
              </w:rPr>
              <w:t>71</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69" w:history="1">
            <w:r w:rsidR="0086520D" w:rsidRPr="000F10F0">
              <w:rPr>
                <w:rStyle w:val="Hyperlink"/>
                <w:rFonts w:ascii="Arial" w:eastAsia="Times New Roman" w:hAnsi="Arial" w:cs="Arial"/>
                <w:b/>
                <w:bCs/>
                <w:noProof/>
              </w:rPr>
              <w:t>5.4 SERVICE MEASUREMENT</w:t>
            </w:r>
            <w:r w:rsidR="0086520D">
              <w:rPr>
                <w:noProof/>
                <w:webHidden/>
              </w:rPr>
              <w:tab/>
            </w:r>
            <w:r>
              <w:rPr>
                <w:noProof/>
                <w:webHidden/>
              </w:rPr>
              <w:fldChar w:fldCharType="begin"/>
            </w:r>
            <w:r w:rsidR="0086520D">
              <w:rPr>
                <w:noProof/>
                <w:webHidden/>
              </w:rPr>
              <w:instrText xml:space="preserve"> PAGEREF _Toc360112369 \h </w:instrText>
            </w:r>
            <w:r>
              <w:rPr>
                <w:noProof/>
                <w:webHidden/>
              </w:rPr>
            </w:r>
            <w:r>
              <w:rPr>
                <w:noProof/>
                <w:webHidden/>
              </w:rPr>
              <w:fldChar w:fldCharType="separate"/>
            </w:r>
            <w:r w:rsidR="0086520D">
              <w:rPr>
                <w:noProof/>
                <w:webHidden/>
              </w:rPr>
              <w:t>72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0" w:history="1">
            <w:r w:rsidR="0086520D" w:rsidRPr="000F10F0">
              <w:rPr>
                <w:rStyle w:val="Hyperlink"/>
                <w:rFonts w:ascii="Arial" w:eastAsia="Times New Roman" w:hAnsi="Arial" w:cs="Arial"/>
                <w:b/>
                <w:bCs/>
                <w:noProof/>
              </w:rPr>
              <w:t>5.4.1 Design and develop a service measurement framework</w:t>
            </w:r>
            <w:r w:rsidR="0086520D">
              <w:rPr>
                <w:noProof/>
                <w:webHidden/>
              </w:rPr>
              <w:tab/>
            </w:r>
            <w:r>
              <w:rPr>
                <w:noProof/>
                <w:webHidden/>
              </w:rPr>
              <w:fldChar w:fldCharType="begin"/>
            </w:r>
            <w:r w:rsidR="0086520D">
              <w:rPr>
                <w:noProof/>
                <w:webHidden/>
              </w:rPr>
              <w:instrText xml:space="preserve"> PAGEREF _Toc360112370 \h </w:instrText>
            </w:r>
            <w:r>
              <w:rPr>
                <w:noProof/>
                <w:webHidden/>
              </w:rPr>
            </w:r>
            <w:r>
              <w:rPr>
                <w:noProof/>
                <w:webHidden/>
              </w:rPr>
              <w:fldChar w:fldCharType="separate"/>
            </w:r>
            <w:r w:rsidR="0086520D">
              <w:rPr>
                <w:noProof/>
                <w:webHidden/>
              </w:rPr>
              <w:t>74</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1" w:history="1">
            <w:r w:rsidR="0086520D" w:rsidRPr="000F10F0">
              <w:rPr>
                <w:rStyle w:val="Hyperlink"/>
                <w:rFonts w:ascii="Arial" w:eastAsia="Times New Roman" w:hAnsi="Arial" w:cs="Arial"/>
                <w:b/>
                <w:bCs/>
                <w:noProof/>
              </w:rPr>
              <w:t>5.4.2 Different levels of measurement and reporting</w:t>
            </w:r>
            <w:r w:rsidR="0086520D">
              <w:rPr>
                <w:noProof/>
                <w:webHidden/>
              </w:rPr>
              <w:tab/>
            </w:r>
            <w:r>
              <w:rPr>
                <w:noProof/>
                <w:webHidden/>
              </w:rPr>
              <w:fldChar w:fldCharType="begin"/>
            </w:r>
            <w:r w:rsidR="0086520D">
              <w:rPr>
                <w:noProof/>
                <w:webHidden/>
              </w:rPr>
              <w:instrText xml:space="preserve"> PAGEREF _Toc360112371 \h </w:instrText>
            </w:r>
            <w:r>
              <w:rPr>
                <w:noProof/>
                <w:webHidden/>
              </w:rPr>
            </w:r>
            <w:r>
              <w:rPr>
                <w:noProof/>
                <w:webHidden/>
              </w:rPr>
              <w:fldChar w:fldCharType="separate"/>
            </w:r>
            <w:r w:rsidR="0086520D">
              <w:rPr>
                <w:noProof/>
                <w:webHidden/>
              </w:rPr>
              <w:t>75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2" w:history="1">
            <w:r w:rsidR="0086520D" w:rsidRPr="000F10F0">
              <w:rPr>
                <w:rStyle w:val="Hyperlink"/>
                <w:rFonts w:ascii="Arial" w:eastAsia="Times New Roman" w:hAnsi="Arial" w:cs="Arial"/>
                <w:b/>
                <w:bCs/>
                <w:noProof/>
              </w:rPr>
              <w:t>5.4.3 Service management process measurement</w:t>
            </w:r>
            <w:r w:rsidR="0086520D">
              <w:rPr>
                <w:noProof/>
                <w:webHidden/>
              </w:rPr>
              <w:tab/>
            </w:r>
            <w:r>
              <w:rPr>
                <w:noProof/>
                <w:webHidden/>
              </w:rPr>
              <w:fldChar w:fldCharType="begin"/>
            </w:r>
            <w:r w:rsidR="0086520D">
              <w:rPr>
                <w:noProof/>
                <w:webHidden/>
              </w:rPr>
              <w:instrText xml:space="preserve"> PAGEREF _Toc360112372 \h </w:instrText>
            </w:r>
            <w:r>
              <w:rPr>
                <w:noProof/>
                <w:webHidden/>
              </w:rPr>
            </w:r>
            <w:r>
              <w:rPr>
                <w:noProof/>
                <w:webHidden/>
              </w:rPr>
              <w:fldChar w:fldCharType="separate"/>
            </w:r>
            <w:r w:rsidR="0086520D">
              <w:rPr>
                <w:noProof/>
                <w:webHidden/>
              </w:rPr>
              <w:t>78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3" w:history="1">
            <w:r w:rsidR="0086520D" w:rsidRPr="000F10F0">
              <w:rPr>
                <w:rStyle w:val="Hyperlink"/>
                <w:rFonts w:ascii="Arial" w:eastAsia="Times New Roman" w:hAnsi="Arial" w:cs="Arial"/>
                <w:b/>
                <w:bCs/>
                <w:noProof/>
              </w:rPr>
              <w:t>5.4.4 Creating a measurement framework grid</w:t>
            </w:r>
            <w:r w:rsidR="0086520D">
              <w:rPr>
                <w:noProof/>
                <w:webHidden/>
              </w:rPr>
              <w:tab/>
            </w:r>
            <w:r>
              <w:rPr>
                <w:noProof/>
                <w:webHidden/>
              </w:rPr>
              <w:fldChar w:fldCharType="begin"/>
            </w:r>
            <w:r w:rsidR="0086520D">
              <w:rPr>
                <w:noProof/>
                <w:webHidden/>
              </w:rPr>
              <w:instrText xml:space="preserve"> PAGEREF _Toc360112373 \h </w:instrText>
            </w:r>
            <w:r>
              <w:rPr>
                <w:noProof/>
                <w:webHidden/>
              </w:rPr>
            </w:r>
            <w:r>
              <w:rPr>
                <w:noProof/>
                <w:webHidden/>
              </w:rPr>
              <w:fldChar w:fldCharType="separate"/>
            </w:r>
            <w:r w:rsidR="0086520D">
              <w:rPr>
                <w:noProof/>
                <w:webHidden/>
              </w:rPr>
              <w:t>81</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74" w:history="1">
            <w:r w:rsidR="0086520D" w:rsidRPr="000F10F0">
              <w:rPr>
                <w:rStyle w:val="Hyperlink"/>
                <w:rFonts w:ascii="Arial" w:hAnsi="Arial" w:cs="Arial"/>
                <w:noProof/>
              </w:rPr>
              <w:t>5.5 METRICS</w:t>
            </w:r>
            <w:r w:rsidR="0086520D">
              <w:rPr>
                <w:noProof/>
                <w:webHidden/>
              </w:rPr>
              <w:tab/>
            </w:r>
            <w:r>
              <w:rPr>
                <w:noProof/>
                <w:webHidden/>
              </w:rPr>
              <w:fldChar w:fldCharType="begin"/>
            </w:r>
            <w:r w:rsidR="0086520D">
              <w:rPr>
                <w:noProof/>
                <w:webHidden/>
              </w:rPr>
              <w:instrText xml:space="preserve"> PAGEREF _Toc360112374 \h </w:instrText>
            </w:r>
            <w:r>
              <w:rPr>
                <w:noProof/>
                <w:webHidden/>
              </w:rPr>
            </w:r>
            <w:r>
              <w:rPr>
                <w:noProof/>
                <w:webHidden/>
              </w:rPr>
              <w:fldChar w:fldCharType="separate"/>
            </w:r>
            <w:r w:rsidR="0086520D">
              <w:rPr>
                <w:noProof/>
                <w:webHidden/>
              </w:rPr>
              <w:t>82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5" w:history="1">
            <w:r w:rsidR="0086520D" w:rsidRPr="000F10F0">
              <w:rPr>
                <w:rStyle w:val="Hyperlink"/>
                <w:rFonts w:ascii="Arial" w:hAnsi="Arial" w:cs="Arial"/>
                <w:noProof/>
              </w:rPr>
              <w:t>5.5.1 How many CSFs and KPIs?</w:t>
            </w:r>
            <w:r w:rsidR="0086520D">
              <w:rPr>
                <w:noProof/>
                <w:webHidden/>
              </w:rPr>
              <w:tab/>
            </w:r>
            <w:r>
              <w:rPr>
                <w:noProof/>
                <w:webHidden/>
              </w:rPr>
              <w:fldChar w:fldCharType="begin"/>
            </w:r>
            <w:r w:rsidR="0086520D">
              <w:rPr>
                <w:noProof/>
                <w:webHidden/>
              </w:rPr>
              <w:instrText xml:space="preserve"> PAGEREF _Toc360112375 \h </w:instrText>
            </w:r>
            <w:r>
              <w:rPr>
                <w:noProof/>
                <w:webHidden/>
              </w:rPr>
            </w:r>
            <w:r>
              <w:rPr>
                <w:noProof/>
                <w:webHidden/>
              </w:rPr>
              <w:fldChar w:fldCharType="separate"/>
            </w:r>
            <w:r w:rsidR="0086520D">
              <w:rPr>
                <w:noProof/>
                <w:webHidden/>
              </w:rPr>
              <w:t>83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6" w:history="1">
            <w:r w:rsidR="0086520D" w:rsidRPr="000F10F0">
              <w:rPr>
                <w:rStyle w:val="Hyperlink"/>
                <w:rFonts w:ascii="Arial" w:hAnsi="Arial" w:cs="Arial"/>
                <w:noProof/>
              </w:rPr>
              <w:t>5.5.2 Tension metrics</w:t>
            </w:r>
            <w:r w:rsidR="0086520D">
              <w:rPr>
                <w:noProof/>
                <w:webHidden/>
              </w:rPr>
              <w:tab/>
            </w:r>
            <w:r>
              <w:rPr>
                <w:noProof/>
                <w:webHidden/>
              </w:rPr>
              <w:fldChar w:fldCharType="begin"/>
            </w:r>
            <w:r w:rsidR="0086520D">
              <w:rPr>
                <w:noProof/>
                <w:webHidden/>
              </w:rPr>
              <w:instrText xml:space="preserve"> PAGEREF _Toc360112376 \h </w:instrText>
            </w:r>
            <w:r>
              <w:rPr>
                <w:noProof/>
                <w:webHidden/>
              </w:rPr>
            </w:r>
            <w:r>
              <w:rPr>
                <w:noProof/>
                <w:webHidden/>
              </w:rPr>
              <w:fldChar w:fldCharType="separate"/>
            </w:r>
            <w:r w:rsidR="0086520D">
              <w:rPr>
                <w:noProof/>
                <w:webHidden/>
              </w:rPr>
              <w:t>85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7" w:history="1">
            <w:r w:rsidR="0086520D" w:rsidRPr="000F10F0">
              <w:rPr>
                <w:rStyle w:val="Hyperlink"/>
                <w:rFonts w:ascii="Arial" w:hAnsi="Arial" w:cs="Arial"/>
                <w:noProof/>
              </w:rPr>
              <w:t>5.5.3 Goals and metrics</w:t>
            </w:r>
            <w:r w:rsidR="0086520D">
              <w:rPr>
                <w:noProof/>
                <w:webHidden/>
              </w:rPr>
              <w:tab/>
            </w:r>
            <w:r>
              <w:rPr>
                <w:noProof/>
                <w:webHidden/>
              </w:rPr>
              <w:fldChar w:fldCharType="begin"/>
            </w:r>
            <w:r w:rsidR="0086520D">
              <w:rPr>
                <w:noProof/>
                <w:webHidden/>
              </w:rPr>
              <w:instrText xml:space="preserve"> PAGEREF _Toc360112377 \h </w:instrText>
            </w:r>
            <w:r>
              <w:rPr>
                <w:noProof/>
                <w:webHidden/>
              </w:rPr>
            </w:r>
            <w:r>
              <w:rPr>
                <w:noProof/>
                <w:webHidden/>
              </w:rPr>
              <w:fldChar w:fldCharType="separate"/>
            </w:r>
            <w:r w:rsidR="0086520D">
              <w:rPr>
                <w:noProof/>
                <w:webHidden/>
              </w:rPr>
              <w:t>86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8" w:history="1">
            <w:r w:rsidR="0086520D" w:rsidRPr="000F10F0">
              <w:rPr>
                <w:rStyle w:val="Hyperlink"/>
                <w:rFonts w:ascii="Arial" w:hAnsi="Arial" w:cs="Arial"/>
                <w:noProof/>
              </w:rPr>
              <w:t>5.5.4 Interpreting and using metrics</w:t>
            </w:r>
            <w:r w:rsidR="0086520D">
              <w:rPr>
                <w:noProof/>
                <w:webHidden/>
              </w:rPr>
              <w:tab/>
            </w:r>
            <w:r>
              <w:rPr>
                <w:noProof/>
                <w:webHidden/>
              </w:rPr>
              <w:fldChar w:fldCharType="begin"/>
            </w:r>
            <w:r w:rsidR="0086520D">
              <w:rPr>
                <w:noProof/>
                <w:webHidden/>
              </w:rPr>
              <w:instrText xml:space="preserve"> PAGEREF _Toc360112378 \h </w:instrText>
            </w:r>
            <w:r>
              <w:rPr>
                <w:noProof/>
                <w:webHidden/>
              </w:rPr>
            </w:r>
            <w:r>
              <w:rPr>
                <w:noProof/>
                <w:webHidden/>
              </w:rPr>
              <w:fldChar w:fldCharType="separate"/>
            </w:r>
            <w:r w:rsidR="0086520D">
              <w:rPr>
                <w:noProof/>
                <w:webHidden/>
              </w:rPr>
              <w:t>88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79" w:history="1">
            <w:r w:rsidR="0086520D" w:rsidRPr="000F10F0">
              <w:rPr>
                <w:rStyle w:val="Hyperlink"/>
                <w:rFonts w:ascii="Arial" w:hAnsi="Arial" w:cs="Arial"/>
                <w:noProof/>
              </w:rPr>
              <w:t>5.5.5 Using measurement and metrics</w:t>
            </w:r>
            <w:r w:rsidR="0086520D">
              <w:rPr>
                <w:noProof/>
                <w:webHidden/>
              </w:rPr>
              <w:tab/>
            </w:r>
            <w:r>
              <w:rPr>
                <w:noProof/>
                <w:webHidden/>
              </w:rPr>
              <w:fldChar w:fldCharType="begin"/>
            </w:r>
            <w:r w:rsidR="0086520D">
              <w:rPr>
                <w:noProof/>
                <w:webHidden/>
              </w:rPr>
              <w:instrText xml:space="preserve"> PAGEREF _Toc360112379 \h </w:instrText>
            </w:r>
            <w:r>
              <w:rPr>
                <w:noProof/>
                <w:webHidden/>
              </w:rPr>
            </w:r>
            <w:r>
              <w:rPr>
                <w:noProof/>
                <w:webHidden/>
              </w:rPr>
              <w:fldChar w:fldCharType="separate"/>
            </w:r>
            <w:r w:rsidR="0086520D">
              <w:rPr>
                <w:noProof/>
                <w:webHidden/>
              </w:rPr>
              <w:t>91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0" w:history="1">
            <w:r w:rsidR="0086520D" w:rsidRPr="000F10F0">
              <w:rPr>
                <w:rStyle w:val="Hyperlink"/>
                <w:rFonts w:ascii="Arial" w:hAnsi="Arial" w:cs="Arial"/>
                <w:noProof/>
              </w:rPr>
              <w:t>5.5.6 Creating scorecards and reports</w:t>
            </w:r>
            <w:r w:rsidR="0086520D">
              <w:rPr>
                <w:noProof/>
                <w:webHidden/>
              </w:rPr>
              <w:tab/>
            </w:r>
            <w:r>
              <w:rPr>
                <w:noProof/>
                <w:webHidden/>
              </w:rPr>
              <w:fldChar w:fldCharType="begin"/>
            </w:r>
            <w:r w:rsidR="0086520D">
              <w:rPr>
                <w:noProof/>
                <w:webHidden/>
              </w:rPr>
              <w:instrText xml:space="preserve"> PAGEREF _Toc360112380 \h </w:instrText>
            </w:r>
            <w:r>
              <w:rPr>
                <w:noProof/>
                <w:webHidden/>
              </w:rPr>
            </w:r>
            <w:r>
              <w:rPr>
                <w:noProof/>
                <w:webHidden/>
              </w:rPr>
              <w:fldChar w:fldCharType="separate"/>
            </w:r>
            <w:r w:rsidR="0086520D">
              <w:rPr>
                <w:noProof/>
                <w:webHidden/>
              </w:rPr>
              <w:t>93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1" w:history="1">
            <w:r w:rsidR="0086520D" w:rsidRPr="000F10F0">
              <w:rPr>
                <w:rStyle w:val="Hyperlink"/>
                <w:rFonts w:ascii="Arial" w:hAnsi="Arial" w:cs="Arial"/>
                <w:noProof/>
              </w:rPr>
              <w:t>5.5.7 Setting targets</w:t>
            </w:r>
            <w:r w:rsidR="0086520D">
              <w:rPr>
                <w:noProof/>
                <w:webHidden/>
              </w:rPr>
              <w:tab/>
            </w:r>
            <w:r>
              <w:rPr>
                <w:noProof/>
                <w:webHidden/>
              </w:rPr>
              <w:fldChar w:fldCharType="begin"/>
            </w:r>
            <w:r w:rsidR="0086520D">
              <w:rPr>
                <w:noProof/>
                <w:webHidden/>
              </w:rPr>
              <w:instrText xml:space="preserve"> PAGEREF _Toc360112381 \h </w:instrText>
            </w:r>
            <w:r>
              <w:rPr>
                <w:noProof/>
                <w:webHidden/>
              </w:rPr>
            </w:r>
            <w:r>
              <w:rPr>
                <w:noProof/>
                <w:webHidden/>
              </w:rPr>
              <w:fldChar w:fldCharType="separate"/>
            </w:r>
            <w:r w:rsidR="0086520D">
              <w:rPr>
                <w:noProof/>
                <w:webHidden/>
              </w:rPr>
              <w:t>101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2" w:history="1">
            <w:r w:rsidR="0086520D" w:rsidRPr="000F10F0">
              <w:rPr>
                <w:rStyle w:val="Hyperlink"/>
                <w:rFonts w:ascii="Arial" w:hAnsi="Arial" w:cs="Arial"/>
                <w:noProof/>
              </w:rPr>
              <w:t>5.5.8 Balanced scorecard</w:t>
            </w:r>
            <w:r w:rsidR="0086520D">
              <w:rPr>
                <w:noProof/>
                <w:webHidden/>
              </w:rPr>
              <w:tab/>
            </w:r>
            <w:r>
              <w:rPr>
                <w:noProof/>
                <w:webHidden/>
              </w:rPr>
              <w:fldChar w:fldCharType="begin"/>
            </w:r>
            <w:r w:rsidR="0086520D">
              <w:rPr>
                <w:noProof/>
                <w:webHidden/>
              </w:rPr>
              <w:instrText xml:space="preserve"> PAGEREF _Toc360112382 \h </w:instrText>
            </w:r>
            <w:r>
              <w:rPr>
                <w:noProof/>
                <w:webHidden/>
              </w:rPr>
            </w:r>
            <w:r>
              <w:rPr>
                <w:noProof/>
                <w:webHidden/>
              </w:rPr>
              <w:fldChar w:fldCharType="separate"/>
            </w:r>
            <w:r w:rsidR="0086520D">
              <w:rPr>
                <w:noProof/>
                <w:webHidden/>
              </w:rPr>
              <w:t>102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3" w:history="1">
            <w:r w:rsidR="0086520D" w:rsidRPr="000F10F0">
              <w:rPr>
                <w:rStyle w:val="Hyperlink"/>
                <w:rFonts w:ascii="Arial" w:hAnsi="Arial" w:cs="Arial"/>
                <w:noProof/>
              </w:rPr>
              <w:t>5.5.9 SWOT analysis</w:t>
            </w:r>
            <w:r w:rsidR="0086520D">
              <w:rPr>
                <w:noProof/>
                <w:webHidden/>
              </w:rPr>
              <w:tab/>
            </w:r>
            <w:r>
              <w:rPr>
                <w:noProof/>
                <w:webHidden/>
              </w:rPr>
              <w:fldChar w:fldCharType="begin"/>
            </w:r>
            <w:r w:rsidR="0086520D">
              <w:rPr>
                <w:noProof/>
                <w:webHidden/>
              </w:rPr>
              <w:instrText xml:space="preserve"> PAGEREF _Toc360112383 \h </w:instrText>
            </w:r>
            <w:r>
              <w:rPr>
                <w:noProof/>
                <w:webHidden/>
              </w:rPr>
            </w:r>
            <w:r>
              <w:rPr>
                <w:noProof/>
                <w:webHidden/>
              </w:rPr>
              <w:fldChar w:fldCharType="separate"/>
            </w:r>
            <w:r w:rsidR="0086520D">
              <w:rPr>
                <w:noProof/>
                <w:webHidden/>
              </w:rPr>
              <w:t>106</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84" w:history="1">
            <w:r w:rsidR="0086520D" w:rsidRPr="000F10F0">
              <w:rPr>
                <w:rStyle w:val="Hyperlink"/>
                <w:rFonts w:ascii="Arial" w:eastAsia="Times New Roman" w:hAnsi="Arial" w:cs="Arial"/>
                <w:b/>
                <w:bCs/>
                <w:noProof/>
              </w:rPr>
              <w:t>5.6 RETURN ON INVESTMENT</w:t>
            </w:r>
            <w:r w:rsidR="0086520D">
              <w:rPr>
                <w:noProof/>
                <w:webHidden/>
              </w:rPr>
              <w:tab/>
            </w:r>
            <w:r>
              <w:rPr>
                <w:noProof/>
                <w:webHidden/>
              </w:rPr>
              <w:fldChar w:fldCharType="begin"/>
            </w:r>
            <w:r w:rsidR="0086520D">
              <w:rPr>
                <w:noProof/>
                <w:webHidden/>
              </w:rPr>
              <w:instrText xml:space="preserve"> PAGEREF _Toc360112384 \h </w:instrText>
            </w:r>
            <w:r>
              <w:rPr>
                <w:noProof/>
                <w:webHidden/>
              </w:rPr>
            </w:r>
            <w:r>
              <w:rPr>
                <w:noProof/>
                <w:webHidden/>
              </w:rPr>
              <w:fldChar w:fldCharType="separate"/>
            </w:r>
            <w:r w:rsidR="0086520D">
              <w:rPr>
                <w:noProof/>
                <w:webHidden/>
              </w:rPr>
              <w:t>108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5" w:history="1">
            <w:r w:rsidR="0086520D" w:rsidRPr="000F10F0">
              <w:rPr>
                <w:rStyle w:val="Hyperlink"/>
                <w:rFonts w:ascii="Arial" w:eastAsia="Times New Roman" w:hAnsi="Arial" w:cs="Arial"/>
                <w:b/>
                <w:bCs/>
                <w:noProof/>
              </w:rPr>
              <w:t>5.6.1 Creating a return on investment</w:t>
            </w:r>
            <w:r w:rsidR="0086520D">
              <w:rPr>
                <w:noProof/>
                <w:webHidden/>
              </w:rPr>
              <w:tab/>
            </w:r>
            <w:r>
              <w:rPr>
                <w:noProof/>
                <w:webHidden/>
              </w:rPr>
              <w:fldChar w:fldCharType="begin"/>
            </w:r>
            <w:r w:rsidR="0086520D">
              <w:rPr>
                <w:noProof/>
                <w:webHidden/>
              </w:rPr>
              <w:instrText xml:space="preserve"> PAGEREF _Toc360112385 \h </w:instrText>
            </w:r>
            <w:r>
              <w:rPr>
                <w:noProof/>
                <w:webHidden/>
              </w:rPr>
            </w:r>
            <w:r>
              <w:rPr>
                <w:noProof/>
                <w:webHidden/>
              </w:rPr>
              <w:fldChar w:fldCharType="separate"/>
            </w:r>
            <w:r w:rsidR="0086520D">
              <w:rPr>
                <w:noProof/>
                <w:webHidden/>
              </w:rPr>
              <w:t>108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6" w:history="1">
            <w:r w:rsidR="0086520D" w:rsidRPr="000F10F0">
              <w:rPr>
                <w:rStyle w:val="Hyperlink"/>
                <w:rFonts w:ascii="Arial" w:eastAsia="Times New Roman" w:hAnsi="Arial" w:cs="Arial"/>
                <w:b/>
                <w:bCs/>
                <w:noProof/>
              </w:rPr>
              <w:t>5.6.2 Establishing the business case</w:t>
            </w:r>
            <w:r w:rsidR="0086520D">
              <w:rPr>
                <w:noProof/>
                <w:webHidden/>
              </w:rPr>
              <w:tab/>
            </w:r>
            <w:r>
              <w:rPr>
                <w:noProof/>
                <w:webHidden/>
              </w:rPr>
              <w:fldChar w:fldCharType="begin"/>
            </w:r>
            <w:r w:rsidR="0086520D">
              <w:rPr>
                <w:noProof/>
                <w:webHidden/>
              </w:rPr>
              <w:instrText xml:space="preserve"> PAGEREF _Toc360112386 \h </w:instrText>
            </w:r>
            <w:r>
              <w:rPr>
                <w:noProof/>
                <w:webHidden/>
              </w:rPr>
            </w:r>
            <w:r>
              <w:rPr>
                <w:noProof/>
                <w:webHidden/>
              </w:rPr>
              <w:fldChar w:fldCharType="separate"/>
            </w:r>
            <w:r w:rsidR="0086520D">
              <w:rPr>
                <w:noProof/>
                <w:webHidden/>
              </w:rPr>
              <w:t>110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7" w:history="1">
            <w:r w:rsidR="0086520D" w:rsidRPr="000F10F0">
              <w:rPr>
                <w:rStyle w:val="Hyperlink"/>
                <w:rFonts w:ascii="Arial" w:eastAsia="Times New Roman" w:hAnsi="Arial" w:cs="Arial"/>
                <w:b/>
                <w:bCs/>
                <w:noProof/>
              </w:rPr>
              <w:t>5.6.3 Expectations – what’s in it for me?</w:t>
            </w:r>
            <w:r w:rsidR="0086520D">
              <w:rPr>
                <w:noProof/>
                <w:webHidden/>
              </w:rPr>
              <w:tab/>
            </w:r>
            <w:r>
              <w:rPr>
                <w:noProof/>
                <w:webHidden/>
              </w:rPr>
              <w:fldChar w:fldCharType="begin"/>
            </w:r>
            <w:r w:rsidR="0086520D">
              <w:rPr>
                <w:noProof/>
                <w:webHidden/>
              </w:rPr>
              <w:instrText xml:space="preserve"> PAGEREF _Toc360112387 \h </w:instrText>
            </w:r>
            <w:r>
              <w:rPr>
                <w:noProof/>
                <w:webHidden/>
              </w:rPr>
            </w:r>
            <w:r>
              <w:rPr>
                <w:noProof/>
                <w:webHidden/>
              </w:rPr>
              <w:fldChar w:fldCharType="separate"/>
            </w:r>
            <w:r w:rsidR="0086520D">
              <w:rPr>
                <w:noProof/>
                <w:webHidden/>
              </w:rPr>
              <w:t>112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8" w:history="1">
            <w:r w:rsidR="0086520D" w:rsidRPr="000F10F0">
              <w:rPr>
                <w:rStyle w:val="Hyperlink"/>
                <w:rFonts w:ascii="Arial" w:eastAsia="Times New Roman" w:hAnsi="Arial" w:cs="Arial"/>
                <w:b/>
                <w:bCs/>
                <w:noProof/>
              </w:rPr>
              <w:t>5.6.4 Business cases in a data-poor environment</w:t>
            </w:r>
            <w:r w:rsidR="0086520D">
              <w:rPr>
                <w:noProof/>
                <w:webHidden/>
              </w:rPr>
              <w:tab/>
            </w:r>
            <w:r>
              <w:rPr>
                <w:noProof/>
                <w:webHidden/>
              </w:rPr>
              <w:fldChar w:fldCharType="begin"/>
            </w:r>
            <w:r w:rsidR="0086520D">
              <w:rPr>
                <w:noProof/>
                <w:webHidden/>
              </w:rPr>
              <w:instrText xml:space="preserve"> PAGEREF _Toc360112388 \h </w:instrText>
            </w:r>
            <w:r>
              <w:rPr>
                <w:noProof/>
                <w:webHidden/>
              </w:rPr>
            </w:r>
            <w:r>
              <w:rPr>
                <w:noProof/>
                <w:webHidden/>
              </w:rPr>
              <w:fldChar w:fldCharType="separate"/>
            </w:r>
            <w:r w:rsidR="0086520D">
              <w:rPr>
                <w:noProof/>
                <w:webHidden/>
              </w:rPr>
              <w:t>112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89" w:history="1">
            <w:r w:rsidR="0086520D" w:rsidRPr="000F10F0">
              <w:rPr>
                <w:rStyle w:val="Hyperlink"/>
                <w:rFonts w:ascii="Arial" w:eastAsia="Times New Roman" w:hAnsi="Arial" w:cs="Arial"/>
                <w:b/>
                <w:bCs/>
                <w:noProof/>
              </w:rPr>
              <w:t>5.6.5 Measuring benefits achieved</w:t>
            </w:r>
            <w:r w:rsidR="0086520D">
              <w:rPr>
                <w:noProof/>
                <w:webHidden/>
              </w:rPr>
              <w:tab/>
            </w:r>
            <w:r>
              <w:rPr>
                <w:noProof/>
                <w:webHidden/>
              </w:rPr>
              <w:fldChar w:fldCharType="begin"/>
            </w:r>
            <w:r w:rsidR="0086520D">
              <w:rPr>
                <w:noProof/>
                <w:webHidden/>
              </w:rPr>
              <w:instrText xml:space="preserve"> PAGEREF _Toc360112389 \h </w:instrText>
            </w:r>
            <w:r>
              <w:rPr>
                <w:noProof/>
                <w:webHidden/>
              </w:rPr>
            </w:r>
            <w:r>
              <w:rPr>
                <w:noProof/>
                <w:webHidden/>
              </w:rPr>
              <w:fldChar w:fldCharType="separate"/>
            </w:r>
            <w:r w:rsidR="0086520D">
              <w:rPr>
                <w:noProof/>
                <w:webHidden/>
              </w:rPr>
              <w:t>114</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90" w:history="1">
            <w:r w:rsidR="0086520D" w:rsidRPr="000F10F0">
              <w:rPr>
                <w:rStyle w:val="Hyperlink"/>
                <w:rFonts w:ascii="Arial" w:hAnsi="Arial" w:cs="Arial"/>
                <w:noProof/>
              </w:rPr>
              <w:t>5.7 SERVICE REPORTING</w:t>
            </w:r>
            <w:r w:rsidR="0086520D">
              <w:rPr>
                <w:noProof/>
                <w:webHidden/>
              </w:rPr>
              <w:tab/>
            </w:r>
            <w:r>
              <w:rPr>
                <w:noProof/>
                <w:webHidden/>
              </w:rPr>
              <w:fldChar w:fldCharType="begin"/>
            </w:r>
            <w:r w:rsidR="0086520D">
              <w:rPr>
                <w:noProof/>
                <w:webHidden/>
              </w:rPr>
              <w:instrText xml:space="preserve"> PAGEREF _Toc360112390 \h </w:instrText>
            </w:r>
            <w:r>
              <w:rPr>
                <w:noProof/>
                <w:webHidden/>
              </w:rPr>
            </w:r>
            <w:r>
              <w:rPr>
                <w:noProof/>
                <w:webHidden/>
              </w:rPr>
              <w:fldChar w:fldCharType="separate"/>
            </w:r>
            <w:r w:rsidR="0086520D">
              <w:rPr>
                <w:noProof/>
                <w:webHidden/>
              </w:rPr>
              <w:t>115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1" w:history="1">
            <w:r w:rsidR="0086520D" w:rsidRPr="000F10F0">
              <w:rPr>
                <w:rStyle w:val="Hyperlink"/>
                <w:rFonts w:ascii="Arial" w:hAnsi="Arial" w:cs="Arial"/>
                <w:noProof/>
              </w:rPr>
              <w:t>5.7.1 Reporting policy and rules</w:t>
            </w:r>
            <w:r w:rsidR="0086520D">
              <w:rPr>
                <w:noProof/>
                <w:webHidden/>
              </w:rPr>
              <w:tab/>
            </w:r>
            <w:r>
              <w:rPr>
                <w:noProof/>
                <w:webHidden/>
              </w:rPr>
              <w:fldChar w:fldCharType="begin"/>
            </w:r>
            <w:r w:rsidR="0086520D">
              <w:rPr>
                <w:noProof/>
                <w:webHidden/>
              </w:rPr>
              <w:instrText xml:space="preserve"> PAGEREF _Toc360112391 \h </w:instrText>
            </w:r>
            <w:r>
              <w:rPr>
                <w:noProof/>
                <w:webHidden/>
              </w:rPr>
            </w:r>
            <w:r>
              <w:rPr>
                <w:noProof/>
                <w:webHidden/>
              </w:rPr>
              <w:fldChar w:fldCharType="separate"/>
            </w:r>
            <w:r w:rsidR="0086520D">
              <w:rPr>
                <w:noProof/>
                <w:webHidden/>
              </w:rPr>
              <w:t>115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2" w:history="1">
            <w:r w:rsidR="0086520D" w:rsidRPr="000F10F0">
              <w:rPr>
                <w:rStyle w:val="Hyperlink"/>
                <w:rFonts w:ascii="Arial" w:hAnsi="Arial" w:cs="Arial"/>
                <w:noProof/>
              </w:rPr>
              <w:t>5.7.2 Right content for the right audience</w:t>
            </w:r>
            <w:r w:rsidR="0086520D">
              <w:rPr>
                <w:noProof/>
                <w:webHidden/>
              </w:rPr>
              <w:tab/>
            </w:r>
            <w:r>
              <w:rPr>
                <w:noProof/>
                <w:webHidden/>
              </w:rPr>
              <w:fldChar w:fldCharType="begin"/>
            </w:r>
            <w:r w:rsidR="0086520D">
              <w:rPr>
                <w:noProof/>
                <w:webHidden/>
              </w:rPr>
              <w:instrText xml:space="preserve"> PAGEREF _Toc360112392 \h </w:instrText>
            </w:r>
            <w:r>
              <w:rPr>
                <w:noProof/>
                <w:webHidden/>
              </w:rPr>
            </w:r>
            <w:r>
              <w:rPr>
                <w:noProof/>
                <w:webHidden/>
              </w:rPr>
              <w:fldChar w:fldCharType="separate"/>
            </w:r>
            <w:r w:rsidR="0086520D">
              <w:rPr>
                <w:noProof/>
                <w:webHidden/>
              </w:rPr>
              <w:t>116</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393" w:history="1">
            <w:r w:rsidR="0086520D" w:rsidRPr="000F10F0">
              <w:rPr>
                <w:rStyle w:val="Hyperlink"/>
                <w:rFonts w:ascii="Arial" w:hAnsi="Arial" w:cs="Arial"/>
                <w:noProof/>
              </w:rPr>
              <w:t>5.8 CSI AND OTHER SERVICE MANAGEMENT PROCESSES</w:t>
            </w:r>
            <w:r w:rsidR="0086520D">
              <w:rPr>
                <w:noProof/>
                <w:webHidden/>
              </w:rPr>
              <w:tab/>
            </w:r>
            <w:r>
              <w:rPr>
                <w:noProof/>
                <w:webHidden/>
              </w:rPr>
              <w:fldChar w:fldCharType="begin"/>
            </w:r>
            <w:r w:rsidR="0086520D">
              <w:rPr>
                <w:noProof/>
                <w:webHidden/>
              </w:rPr>
              <w:instrText xml:space="preserve"> PAGEREF _Toc360112393 \h </w:instrText>
            </w:r>
            <w:r>
              <w:rPr>
                <w:noProof/>
                <w:webHidden/>
              </w:rPr>
            </w:r>
            <w:r>
              <w:rPr>
                <w:noProof/>
                <w:webHidden/>
              </w:rPr>
              <w:fldChar w:fldCharType="separate"/>
            </w:r>
            <w:r w:rsidR="0086520D">
              <w:rPr>
                <w:noProof/>
                <w:webHidden/>
              </w:rPr>
              <w:t>116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4" w:history="1">
            <w:r w:rsidR="0086520D" w:rsidRPr="000F10F0">
              <w:rPr>
                <w:rStyle w:val="Hyperlink"/>
                <w:rFonts w:ascii="Arial" w:hAnsi="Arial" w:cs="Arial"/>
                <w:noProof/>
              </w:rPr>
              <w:t>5.8.1 Availability management</w:t>
            </w:r>
            <w:r w:rsidR="0086520D">
              <w:rPr>
                <w:noProof/>
                <w:webHidden/>
              </w:rPr>
              <w:tab/>
            </w:r>
            <w:r>
              <w:rPr>
                <w:noProof/>
                <w:webHidden/>
              </w:rPr>
              <w:fldChar w:fldCharType="begin"/>
            </w:r>
            <w:r w:rsidR="0086520D">
              <w:rPr>
                <w:noProof/>
                <w:webHidden/>
              </w:rPr>
              <w:instrText xml:space="preserve"> PAGEREF _Toc360112394 \h </w:instrText>
            </w:r>
            <w:r>
              <w:rPr>
                <w:noProof/>
                <w:webHidden/>
              </w:rPr>
            </w:r>
            <w:r>
              <w:rPr>
                <w:noProof/>
                <w:webHidden/>
              </w:rPr>
              <w:fldChar w:fldCharType="separate"/>
            </w:r>
            <w:r w:rsidR="0086520D">
              <w:rPr>
                <w:noProof/>
                <w:webHidden/>
              </w:rPr>
              <w:t>116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5" w:history="1">
            <w:r w:rsidR="0086520D" w:rsidRPr="000F10F0">
              <w:rPr>
                <w:rStyle w:val="Hyperlink"/>
                <w:rFonts w:ascii="Arial" w:hAnsi="Arial" w:cs="Arial"/>
                <w:noProof/>
              </w:rPr>
              <w:t>5.8.2 Capacity management</w:t>
            </w:r>
            <w:r w:rsidR="0086520D">
              <w:rPr>
                <w:noProof/>
                <w:webHidden/>
              </w:rPr>
              <w:tab/>
            </w:r>
            <w:r>
              <w:rPr>
                <w:noProof/>
                <w:webHidden/>
              </w:rPr>
              <w:fldChar w:fldCharType="begin"/>
            </w:r>
            <w:r w:rsidR="0086520D">
              <w:rPr>
                <w:noProof/>
                <w:webHidden/>
              </w:rPr>
              <w:instrText xml:space="preserve"> PAGEREF _Toc360112395 \h </w:instrText>
            </w:r>
            <w:r>
              <w:rPr>
                <w:noProof/>
                <w:webHidden/>
              </w:rPr>
            </w:r>
            <w:r>
              <w:rPr>
                <w:noProof/>
                <w:webHidden/>
              </w:rPr>
              <w:fldChar w:fldCharType="separate"/>
            </w:r>
            <w:r w:rsidR="0086520D">
              <w:rPr>
                <w:noProof/>
                <w:webHidden/>
              </w:rPr>
              <w:t>120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6" w:history="1">
            <w:r w:rsidR="0086520D" w:rsidRPr="000F10F0">
              <w:rPr>
                <w:rStyle w:val="Hyperlink"/>
                <w:rFonts w:ascii="Arial" w:hAnsi="Arial" w:cs="Arial"/>
                <w:noProof/>
              </w:rPr>
              <w:t>5.8.3 Business capacity management</w:t>
            </w:r>
            <w:r w:rsidR="0086520D">
              <w:rPr>
                <w:noProof/>
                <w:webHidden/>
              </w:rPr>
              <w:tab/>
            </w:r>
            <w:r>
              <w:rPr>
                <w:noProof/>
                <w:webHidden/>
              </w:rPr>
              <w:fldChar w:fldCharType="begin"/>
            </w:r>
            <w:r w:rsidR="0086520D">
              <w:rPr>
                <w:noProof/>
                <w:webHidden/>
              </w:rPr>
              <w:instrText xml:space="preserve"> PAGEREF _Toc360112396 \h </w:instrText>
            </w:r>
            <w:r>
              <w:rPr>
                <w:noProof/>
                <w:webHidden/>
              </w:rPr>
            </w:r>
            <w:r>
              <w:rPr>
                <w:noProof/>
                <w:webHidden/>
              </w:rPr>
              <w:fldChar w:fldCharType="separate"/>
            </w:r>
            <w:r w:rsidR="0086520D">
              <w:rPr>
                <w:noProof/>
                <w:webHidden/>
              </w:rPr>
              <w:t>121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7" w:history="1">
            <w:r w:rsidR="0086520D" w:rsidRPr="000F10F0">
              <w:rPr>
                <w:rStyle w:val="Hyperlink"/>
                <w:rFonts w:ascii="Arial" w:hAnsi="Arial" w:cs="Arial"/>
                <w:noProof/>
              </w:rPr>
              <w:t>5.8.4 Service capacity management</w:t>
            </w:r>
            <w:r w:rsidR="0086520D">
              <w:rPr>
                <w:noProof/>
                <w:webHidden/>
              </w:rPr>
              <w:tab/>
            </w:r>
            <w:r>
              <w:rPr>
                <w:noProof/>
                <w:webHidden/>
              </w:rPr>
              <w:fldChar w:fldCharType="begin"/>
            </w:r>
            <w:r w:rsidR="0086520D">
              <w:rPr>
                <w:noProof/>
                <w:webHidden/>
              </w:rPr>
              <w:instrText xml:space="preserve"> PAGEREF _Toc360112397 \h </w:instrText>
            </w:r>
            <w:r>
              <w:rPr>
                <w:noProof/>
                <w:webHidden/>
              </w:rPr>
            </w:r>
            <w:r>
              <w:rPr>
                <w:noProof/>
                <w:webHidden/>
              </w:rPr>
              <w:fldChar w:fldCharType="separate"/>
            </w:r>
            <w:r w:rsidR="0086520D">
              <w:rPr>
                <w:noProof/>
                <w:webHidden/>
              </w:rPr>
              <w:t>121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8" w:history="1">
            <w:r w:rsidR="0086520D" w:rsidRPr="000F10F0">
              <w:rPr>
                <w:rStyle w:val="Hyperlink"/>
                <w:rFonts w:ascii="Arial" w:hAnsi="Arial" w:cs="Arial"/>
                <w:noProof/>
              </w:rPr>
              <w:t>5.8.5 Component capacity management</w:t>
            </w:r>
            <w:r w:rsidR="0086520D">
              <w:rPr>
                <w:noProof/>
                <w:webHidden/>
              </w:rPr>
              <w:tab/>
            </w:r>
            <w:r>
              <w:rPr>
                <w:noProof/>
                <w:webHidden/>
              </w:rPr>
              <w:fldChar w:fldCharType="begin"/>
            </w:r>
            <w:r w:rsidR="0086520D">
              <w:rPr>
                <w:noProof/>
                <w:webHidden/>
              </w:rPr>
              <w:instrText xml:space="preserve"> PAGEREF _Toc360112398 \h </w:instrText>
            </w:r>
            <w:r>
              <w:rPr>
                <w:noProof/>
                <w:webHidden/>
              </w:rPr>
            </w:r>
            <w:r>
              <w:rPr>
                <w:noProof/>
                <w:webHidden/>
              </w:rPr>
              <w:fldChar w:fldCharType="separate"/>
            </w:r>
            <w:r w:rsidR="0086520D">
              <w:rPr>
                <w:noProof/>
                <w:webHidden/>
              </w:rPr>
              <w:t>121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399" w:history="1">
            <w:r w:rsidR="0086520D" w:rsidRPr="000F10F0">
              <w:rPr>
                <w:rStyle w:val="Hyperlink"/>
                <w:rFonts w:ascii="Arial" w:hAnsi="Arial" w:cs="Arial"/>
                <w:noProof/>
              </w:rPr>
              <w:t>5.8.6 Workload management and demand management</w:t>
            </w:r>
            <w:r w:rsidR="0086520D">
              <w:rPr>
                <w:noProof/>
                <w:webHidden/>
              </w:rPr>
              <w:tab/>
            </w:r>
            <w:r>
              <w:rPr>
                <w:noProof/>
                <w:webHidden/>
              </w:rPr>
              <w:fldChar w:fldCharType="begin"/>
            </w:r>
            <w:r w:rsidR="0086520D">
              <w:rPr>
                <w:noProof/>
                <w:webHidden/>
              </w:rPr>
              <w:instrText xml:space="preserve"> PAGEREF _Toc360112399 \h </w:instrText>
            </w:r>
            <w:r>
              <w:rPr>
                <w:noProof/>
                <w:webHidden/>
              </w:rPr>
            </w:r>
            <w:r>
              <w:rPr>
                <w:noProof/>
                <w:webHidden/>
              </w:rPr>
              <w:fldChar w:fldCharType="separate"/>
            </w:r>
            <w:r w:rsidR="0086520D">
              <w:rPr>
                <w:noProof/>
                <w:webHidden/>
              </w:rPr>
              <w:t>125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0" w:history="1">
            <w:r w:rsidR="0086520D" w:rsidRPr="000F10F0">
              <w:rPr>
                <w:rStyle w:val="Hyperlink"/>
                <w:rFonts w:ascii="Arial" w:hAnsi="Arial" w:cs="Arial"/>
                <w:noProof/>
              </w:rPr>
              <w:t>5.8.7 Iterative activities of capacity management</w:t>
            </w:r>
            <w:r w:rsidR="0086520D">
              <w:rPr>
                <w:noProof/>
                <w:webHidden/>
              </w:rPr>
              <w:tab/>
            </w:r>
            <w:r>
              <w:rPr>
                <w:noProof/>
                <w:webHidden/>
              </w:rPr>
              <w:fldChar w:fldCharType="begin"/>
            </w:r>
            <w:r w:rsidR="0086520D">
              <w:rPr>
                <w:noProof/>
                <w:webHidden/>
              </w:rPr>
              <w:instrText xml:space="preserve"> PAGEREF _Toc360112400 \h </w:instrText>
            </w:r>
            <w:r>
              <w:rPr>
                <w:noProof/>
                <w:webHidden/>
              </w:rPr>
            </w:r>
            <w:r>
              <w:rPr>
                <w:noProof/>
                <w:webHidden/>
              </w:rPr>
              <w:fldChar w:fldCharType="separate"/>
            </w:r>
            <w:r w:rsidR="0086520D">
              <w:rPr>
                <w:noProof/>
                <w:webHidden/>
              </w:rPr>
              <w:t>126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1" w:history="1">
            <w:r w:rsidR="0086520D" w:rsidRPr="000F10F0">
              <w:rPr>
                <w:rStyle w:val="Hyperlink"/>
                <w:rFonts w:ascii="Arial" w:hAnsi="Arial" w:cs="Arial"/>
                <w:noProof/>
              </w:rPr>
              <w:t>5.8.8 IT service continuity management</w:t>
            </w:r>
            <w:r w:rsidR="0086520D">
              <w:rPr>
                <w:noProof/>
                <w:webHidden/>
              </w:rPr>
              <w:tab/>
            </w:r>
            <w:r>
              <w:rPr>
                <w:noProof/>
                <w:webHidden/>
              </w:rPr>
              <w:fldChar w:fldCharType="begin"/>
            </w:r>
            <w:r w:rsidR="0086520D">
              <w:rPr>
                <w:noProof/>
                <w:webHidden/>
              </w:rPr>
              <w:instrText xml:space="preserve"> PAGEREF _Toc360112401 \h </w:instrText>
            </w:r>
            <w:r>
              <w:rPr>
                <w:noProof/>
                <w:webHidden/>
              </w:rPr>
            </w:r>
            <w:r>
              <w:rPr>
                <w:noProof/>
                <w:webHidden/>
              </w:rPr>
              <w:fldChar w:fldCharType="separate"/>
            </w:r>
            <w:r w:rsidR="0086520D">
              <w:rPr>
                <w:noProof/>
                <w:webHidden/>
              </w:rPr>
              <w:t>128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2" w:history="1">
            <w:r w:rsidR="0086520D" w:rsidRPr="000F10F0">
              <w:rPr>
                <w:rStyle w:val="Hyperlink"/>
                <w:rFonts w:ascii="Arial" w:hAnsi="Arial" w:cs="Arial"/>
                <w:noProof/>
              </w:rPr>
              <w:t>5.8.9 Problem management</w:t>
            </w:r>
            <w:r w:rsidR="0086520D">
              <w:rPr>
                <w:noProof/>
                <w:webHidden/>
              </w:rPr>
              <w:tab/>
            </w:r>
            <w:r>
              <w:rPr>
                <w:noProof/>
                <w:webHidden/>
              </w:rPr>
              <w:fldChar w:fldCharType="begin"/>
            </w:r>
            <w:r w:rsidR="0086520D">
              <w:rPr>
                <w:noProof/>
                <w:webHidden/>
              </w:rPr>
              <w:instrText xml:space="preserve"> PAGEREF _Toc360112402 \h </w:instrText>
            </w:r>
            <w:r>
              <w:rPr>
                <w:noProof/>
                <w:webHidden/>
              </w:rPr>
            </w:r>
            <w:r>
              <w:rPr>
                <w:noProof/>
                <w:webHidden/>
              </w:rPr>
              <w:fldChar w:fldCharType="separate"/>
            </w:r>
            <w:r w:rsidR="0086520D">
              <w:rPr>
                <w:noProof/>
                <w:webHidden/>
              </w:rPr>
              <w:t>129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3" w:history="1">
            <w:r w:rsidR="0086520D" w:rsidRPr="000F10F0">
              <w:rPr>
                <w:rStyle w:val="Hyperlink"/>
                <w:rFonts w:ascii="Arial" w:hAnsi="Arial" w:cs="Arial"/>
                <w:noProof/>
              </w:rPr>
              <w:t>5.8.10 Change management, release and deployment management</w:t>
            </w:r>
            <w:r w:rsidR="0086520D">
              <w:rPr>
                <w:noProof/>
                <w:webHidden/>
              </w:rPr>
              <w:tab/>
            </w:r>
            <w:r>
              <w:rPr>
                <w:noProof/>
                <w:webHidden/>
              </w:rPr>
              <w:fldChar w:fldCharType="begin"/>
            </w:r>
            <w:r w:rsidR="0086520D">
              <w:rPr>
                <w:noProof/>
                <w:webHidden/>
              </w:rPr>
              <w:instrText xml:space="preserve"> PAGEREF _Toc360112403 \h </w:instrText>
            </w:r>
            <w:r>
              <w:rPr>
                <w:noProof/>
                <w:webHidden/>
              </w:rPr>
            </w:r>
            <w:r>
              <w:rPr>
                <w:noProof/>
                <w:webHidden/>
              </w:rPr>
              <w:fldChar w:fldCharType="separate"/>
            </w:r>
            <w:r w:rsidR="0086520D">
              <w:rPr>
                <w:noProof/>
                <w:webHidden/>
              </w:rPr>
              <w:t>129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4" w:history="1">
            <w:r w:rsidR="0086520D" w:rsidRPr="000F10F0">
              <w:rPr>
                <w:rStyle w:val="Hyperlink"/>
                <w:rFonts w:ascii="Arial" w:hAnsi="Arial" w:cs="Arial"/>
                <w:noProof/>
              </w:rPr>
              <w:t>5.8.11 Knowledge management</w:t>
            </w:r>
            <w:r w:rsidR="0086520D">
              <w:rPr>
                <w:noProof/>
                <w:webHidden/>
              </w:rPr>
              <w:tab/>
            </w:r>
            <w:r>
              <w:rPr>
                <w:noProof/>
                <w:webHidden/>
              </w:rPr>
              <w:fldChar w:fldCharType="begin"/>
            </w:r>
            <w:r w:rsidR="0086520D">
              <w:rPr>
                <w:noProof/>
                <w:webHidden/>
              </w:rPr>
              <w:instrText xml:space="preserve"> PAGEREF _Toc360112404 \h </w:instrText>
            </w:r>
            <w:r>
              <w:rPr>
                <w:noProof/>
                <w:webHidden/>
              </w:rPr>
            </w:r>
            <w:r>
              <w:rPr>
                <w:noProof/>
                <w:webHidden/>
              </w:rPr>
              <w:fldChar w:fldCharType="separate"/>
            </w:r>
            <w:r w:rsidR="0086520D">
              <w:rPr>
                <w:noProof/>
                <w:webHidden/>
              </w:rPr>
              <w:t>130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5" w:history="1">
            <w:r w:rsidR="0086520D" w:rsidRPr="000F10F0">
              <w:rPr>
                <w:rStyle w:val="Hyperlink"/>
                <w:rFonts w:ascii="Arial" w:hAnsi="Arial" w:cs="Arial"/>
                <w:noProof/>
              </w:rPr>
              <w:t>5.8.12 Risk management</w:t>
            </w:r>
            <w:r w:rsidR="0086520D">
              <w:rPr>
                <w:noProof/>
                <w:webHidden/>
              </w:rPr>
              <w:tab/>
            </w:r>
            <w:r>
              <w:rPr>
                <w:noProof/>
                <w:webHidden/>
              </w:rPr>
              <w:fldChar w:fldCharType="begin"/>
            </w:r>
            <w:r w:rsidR="0086520D">
              <w:rPr>
                <w:noProof/>
                <w:webHidden/>
              </w:rPr>
              <w:instrText xml:space="preserve"> PAGEREF _Toc360112405 \h </w:instrText>
            </w:r>
            <w:r>
              <w:rPr>
                <w:noProof/>
                <w:webHidden/>
              </w:rPr>
            </w:r>
            <w:r>
              <w:rPr>
                <w:noProof/>
                <w:webHidden/>
              </w:rPr>
              <w:fldChar w:fldCharType="separate"/>
            </w:r>
            <w:r w:rsidR="0086520D">
              <w:rPr>
                <w:noProof/>
                <w:webHidden/>
              </w:rPr>
              <w:t>132</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06" w:history="1">
            <w:r w:rsidR="0086520D" w:rsidRPr="000F10F0">
              <w:rPr>
                <w:rStyle w:val="Hyperlink"/>
                <w:rFonts w:ascii="Arial" w:hAnsi="Arial" w:cs="Arial"/>
                <w:noProof/>
              </w:rPr>
              <w:t>6.3 ROLES</w:t>
            </w:r>
            <w:r w:rsidR="0086520D">
              <w:rPr>
                <w:noProof/>
                <w:webHidden/>
              </w:rPr>
              <w:tab/>
            </w:r>
            <w:r>
              <w:rPr>
                <w:noProof/>
                <w:webHidden/>
              </w:rPr>
              <w:fldChar w:fldCharType="begin"/>
            </w:r>
            <w:r w:rsidR="0086520D">
              <w:rPr>
                <w:noProof/>
                <w:webHidden/>
              </w:rPr>
              <w:instrText xml:space="preserve"> PAGEREF _Toc360112406 \h </w:instrText>
            </w:r>
            <w:r>
              <w:rPr>
                <w:noProof/>
                <w:webHidden/>
              </w:rPr>
            </w:r>
            <w:r>
              <w:rPr>
                <w:noProof/>
                <w:webHidden/>
              </w:rPr>
              <w:fldChar w:fldCharType="separate"/>
            </w:r>
            <w:r w:rsidR="0086520D">
              <w:rPr>
                <w:noProof/>
                <w:webHidden/>
              </w:rPr>
              <w:t>136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7" w:history="1">
            <w:r w:rsidR="0086520D" w:rsidRPr="000F10F0">
              <w:rPr>
                <w:rStyle w:val="Hyperlink"/>
                <w:rFonts w:ascii="Arial" w:hAnsi="Arial" w:cs="Arial"/>
                <w:noProof/>
              </w:rPr>
              <w:t>6.3.1 Generic service owner role</w:t>
            </w:r>
            <w:r w:rsidR="0086520D">
              <w:rPr>
                <w:noProof/>
                <w:webHidden/>
              </w:rPr>
              <w:tab/>
            </w:r>
            <w:r>
              <w:rPr>
                <w:noProof/>
                <w:webHidden/>
              </w:rPr>
              <w:fldChar w:fldCharType="begin"/>
            </w:r>
            <w:r w:rsidR="0086520D">
              <w:rPr>
                <w:noProof/>
                <w:webHidden/>
              </w:rPr>
              <w:instrText xml:space="preserve"> PAGEREF _Toc360112407 \h </w:instrText>
            </w:r>
            <w:r>
              <w:rPr>
                <w:noProof/>
                <w:webHidden/>
              </w:rPr>
            </w:r>
            <w:r>
              <w:rPr>
                <w:noProof/>
                <w:webHidden/>
              </w:rPr>
              <w:fldChar w:fldCharType="separate"/>
            </w:r>
            <w:r w:rsidR="0086520D">
              <w:rPr>
                <w:noProof/>
                <w:webHidden/>
              </w:rPr>
              <w:t>137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8" w:history="1">
            <w:r w:rsidR="0086520D" w:rsidRPr="000F10F0">
              <w:rPr>
                <w:rStyle w:val="Hyperlink"/>
                <w:rFonts w:ascii="Arial" w:hAnsi="Arial" w:cs="Arial"/>
                <w:noProof/>
              </w:rPr>
              <w:t>6.3.2 Generic process owner role</w:t>
            </w:r>
            <w:r w:rsidR="0086520D">
              <w:rPr>
                <w:noProof/>
                <w:webHidden/>
              </w:rPr>
              <w:tab/>
            </w:r>
            <w:r>
              <w:rPr>
                <w:noProof/>
                <w:webHidden/>
              </w:rPr>
              <w:fldChar w:fldCharType="begin"/>
            </w:r>
            <w:r w:rsidR="0086520D">
              <w:rPr>
                <w:noProof/>
                <w:webHidden/>
              </w:rPr>
              <w:instrText xml:space="preserve"> PAGEREF _Toc360112408 \h </w:instrText>
            </w:r>
            <w:r>
              <w:rPr>
                <w:noProof/>
                <w:webHidden/>
              </w:rPr>
            </w:r>
            <w:r>
              <w:rPr>
                <w:noProof/>
                <w:webHidden/>
              </w:rPr>
              <w:fldChar w:fldCharType="separate"/>
            </w:r>
            <w:r w:rsidR="0086520D">
              <w:rPr>
                <w:noProof/>
                <w:webHidden/>
              </w:rPr>
              <w:t>139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09" w:history="1">
            <w:r w:rsidR="0086520D" w:rsidRPr="000F10F0">
              <w:rPr>
                <w:rStyle w:val="Hyperlink"/>
                <w:rFonts w:ascii="Arial" w:hAnsi="Arial" w:cs="Arial"/>
                <w:noProof/>
              </w:rPr>
              <w:t>6.3.3 Generic process manager role</w:t>
            </w:r>
            <w:r w:rsidR="0086520D">
              <w:rPr>
                <w:noProof/>
                <w:webHidden/>
              </w:rPr>
              <w:tab/>
            </w:r>
            <w:r>
              <w:rPr>
                <w:noProof/>
                <w:webHidden/>
              </w:rPr>
              <w:fldChar w:fldCharType="begin"/>
            </w:r>
            <w:r w:rsidR="0086520D">
              <w:rPr>
                <w:noProof/>
                <w:webHidden/>
              </w:rPr>
              <w:instrText xml:space="preserve"> PAGEREF _Toc360112409 \h </w:instrText>
            </w:r>
            <w:r>
              <w:rPr>
                <w:noProof/>
                <w:webHidden/>
              </w:rPr>
            </w:r>
            <w:r>
              <w:rPr>
                <w:noProof/>
                <w:webHidden/>
              </w:rPr>
              <w:fldChar w:fldCharType="separate"/>
            </w:r>
            <w:r w:rsidR="0086520D">
              <w:rPr>
                <w:noProof/>
                <w:webHidden/>
              </w:rPr>
              <w:t>140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10" w:history="1">
            <w:r w:rsidR="0086520D" w:rsidRPr="000F10F0">
              <w:rPr>
                <w:rStyle w:val="Hyperlink"/>
                <w:rFonts w:ascii="Arial" w:hAnsi="Arial" w:cs="Arial"/>
                <w:noProof/>
              </w:rPr>
              <w:t>6.3.4 Generic process practitioner role</w:t>
            </w:r>
            <w:r w:rsidR="0086520D">
              <w:rPr>
                <w:noProof/>
                <w:webHidden/>
              </w:rPr>
              <w:tab/>
            </w:r>
            <w:r>
              <w:rPr>
                <w:noProof/>
                <w:webHidden/>
              </w:rPr>
              <w:fldChar w:fldCharType="begin"/>
            </w:r>
            <w:r w:rsidR="0086520D">
              <w:rPr>
                <w:noProof/>
                <w:webHidden/>
              </w:rPr>
              <w:instrText xml:space="preserve"> PAGEREF _Toc360112410 \h </w:instrText>
            </w:r>
            <w:r>
              <w:rPr>
                <w:noProof/>
                <w:webHidden/>
              </w:rPr>
            </w:r>
            <w:r>
              <w:rPr>
                <w:noProof/>
                <w:webHidden/>
              </w:rPr>
              <w:fldChar w:fldCharType="separate"/>
            </w:r>
            <w:r w:rsidR="0086520D">
              <w:rPr>
                <w:noProof/>
                <w:webHidden/>
              </w:rPr>
              <w:t>140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11" w:history="1">
            <w:r w:rsidR="0086520D" w:rsidRPr="000F10F0">
              <w:rPr>
                <w:rStyle w:val="Hyperlink"/>
                <w:rFonts w:ascii="Arial" w:hAnsi="Arial" w:cs="Arial"/>
                <w:noProof/>
              </w:rPr>
              <w:t>6.3.5 CSI manager</w:t>
            </w:r>
            <w:r w:rsidR="0086520D">
              <w:rPr>
                <w:noProof/>
                <w:webHidden/>
              </w:rPr>
              <w:tab/>
            </w:r>
            <w:r>
              <w:rPr>
                <w:noProof/>
                <w:webHidden/>
              </w:rPr>
              <w:fldChar w:fldCharType="begin"/>
            </w:r>
            <w:r w:rsidR="0086520D">
              <w:rPr>
                <w:noProof/>
                <w:webHidden/>
              </w:rPr>
              <w:instrText xml:space="preserve"> PAGEREF _Toc360112411 \h </w:instrText>
            </w:r>
            <w:r>
              <w:rPr>
                <w:noProof/>
                <w:webHidden/>
              </w:rPr>
            </w:r>
            <w:r>
              <w:rPr>
                <w:noProof/>
                <w:webHidden/>
              </w:rPr>
              <w:fldChar w:fldCharType="separate"/>
            </w:r>
            <w:r w:rsidR="0086520D">
              <w:rPr>
                <w:noProof/>
                <w:webHidden/>
              </w:rPr>
              <w:t>141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12" w:history="1">
            <w:r w:rsidR="0086520D" w:rsidRPr="000F10F0">
              <w:rPr>
                <w:rStyle w:val="Hyperlink"/>
                <w:rFonts w:ascii="Arial" w:hAnsi="Arial" w:cs="Arial"/>
                <w:noProof/>
              </w:rPr>
              <w:t>6.3.6 Seven-step improvement roles</w:t>
            </w:r>
            <w:r w:rsidR="0086520D">
              <w:rPr>
                <w:noProof/>
                <w:webHidden/>
              </w:rPr>
              <w:tab/>
            </w:r>
            <w:r>
              <w:rPr>
                <w:noProof/>
                <w:webHidden/>
              </w:rPr>
              <w:fldChar w:fldCharType="begin"/>
            </w:r>
            <w:r w:rsidR="0086520D">
              <w:rPr>
                <w:noProof/>
                <w:webHidden/>
              </w:rPr>
              <w:instrText xml:space="preserve"> PAGEREF _Toc360112412 \h </w:instrText>
            </w:r>
            <w:r>
              <w:rPr>
                <w:noProof/>
                <w:webHidden/>
              </w:rPr>
            </w:r>
            <w:r>
              <w:rPr>
                <w:noProof/>
                <w:webHidden/>
              </w:rPr>
              <w:fldChar w:fldCharType="separate"/>
            </w:r>
            <w:r w:rsidR="0086520D">
              <w:rPr>
                <w:noProof/>
                <w:webHidden/>
              </w:rPr>
              <w:t>142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13" w:history="1">
            <w:r w:rsidR="0086520D" w:rsidRPr="000F10F0">
              <w:rPr>
                <w:rStyle w:val="Hyperlink"/>
                <w:rFonts w:ascii="Arial" w:hAnsi="Arial" w:cs="Arial"/>
                <w:noProof/>
              </w:rPr>
              <w:t>6.3.7 Business relationship manager</w:t>
            </w:r>
            <w:r w:rsidR="0086520D">
              <w:rPr>
                <w:noProof/>
                <w:webHidden/>
              </w:rPr>
              <w:tab/>
            </w:r>
            <w:r>
              <w:rPr>
                <w:noProof/>
                <w:webHidden/>
              </w:rPr>
              <w:fldChar w:fldCharType="begin"/>
            </w:r>
            <w:r w:rsidR="0086520D">
              <w:rPr>
                <w:noProof/>
                <w:webHidden/>
              </w:rPr>
              <w:instrText xml:space="preserve"> PAGEREF _Toc360112413 \h </w:instrText>
            </w:r>
            <w:r>
              <w:rPr>
                <w:noProof/>
                <w:webHidden/>
              </w:rPr>
            </w:r>
            <w:r>
              <w:rPr>
                <w:noProof/>
                <w:webHidden/>
              </w:rPr>
              <w:fldChar w:fldCharType="separate"/>
            </w:r>
            <w:r w:rsidR="0086520D">
              <w:rPr>
                <w:noProof/>
                <w:webHidden/>
              </w:rPr>
              <w:t>148</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14" w:history="1">
            <w:r w:rsidR="0086520D" w:rsidRPr="000F10F0">
              <w:rPr>
                <w:rStyle w:val="Hyperlink"/>
                <w:rFonts w:ascii="Arial" w:hAnsi="Arial" w:cs="Arial"/>
                <w:noProof/>
              </w:rPr>
              <w:t>6.4 CUSTOMER ENGAGEMENT</w:t>
            </w:r>
            <w:r w:rsidR="0086520D">
              <w:rPr>
                <w:noProof/>
                <w:webHidden/>
              </w:rPr>
              <w:tab/>
            </w:r>
            <w:r>
              <w:rPr>
                <w:noProof/>
                <w:webHidden/>
              </w:rPr>
              <w:fldChar w:fldCharType="begin"/>
            </w:r>
            <w:r w:rsidR="0086520D">
              <w:rPr>
                <w:noProof/>
                <w:webHidden/>
              </w:rPr>
              <w:instrText xml:space="preserve"> PAGEREF _Toc360112414 \h </w:instrText>
            </w:r>
            <w:r>
              <w:rPr>
                <w:noProof/>
                <w:webHidden/>
              </w:rPr>
            </w:r>
            <w:r>
              <w:rPr>
                <w:noProof/>
                <w:webHidden/>
              </w:rPr>
              <w:fldChar w:fldCharType="separate"/>
            </w:r>
            <w:r w:rsidR="0086520D">
              <w:rPr>
                <w:noProof/>
                <w:webHidden/>
              </w:rPr>
              <w:t>152</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15" w:history="1">
            <w:r w:rsidR="0086520D" w:rsidRPr="000F10F0">
              <w:rPr>
                <w:rStyle w:val="Hyperlink"/>
                <w:rFonts w:ascii="Arial" w:hAnsi="Arial" w:cs="Arial"/>
                <w:noProof/>
              </w:rPr>
              <w:t>6.5 RESPONSIBILITY MODEL – RACI</w:t>
            </w:r>
            <w:r w:rsidR="0086520D">
              <w:rPr>
                <w:noProof/>
                <w:webHidden/>
              </w:rPr>
              <w:tab/>
            </w:r>
            <w:r>
              <w:rPr>
                <w:noProof/>
                <w:webHidden/>
              </w:rPr>
              <w:fldChar w:fldCharType="begin"/>
            </w:r>
            <w:r w:rsidR="0086520D">
              <w:rPr>
                <w:noProof/>
                <w:webHidden/>
              </w:rPr>
              <w:instrText xml:space="preserve"> PAGEREF _Toc360112415 \h </w:instrText>
            </w:r>
            <w:r>
              <w:rPr>
                <w:noProof/>
                <w:webHidden/>
              </w:rPr>
            </w:r>
            <w:r>
              <w:rPr>
                <w:noProof/>
                <w:webHidden/>
              </w:rPr>
              <w:fldChar w:fldCharType="separate"/>
            </w:r>
            <w:r w:rsidR="0086520D">
              <w:rPr>
                <w:noProof/>
                <w:webHidden/>
              </w:rPr>
              <w:t>152</w:t>
            </w:r>
            <w:r>
              <w:rPr>
                <w:noProof/>
                <w:webHidden/>
              </w:rPr>
              <w:fldChar w:fldCharType="end"/>
            </w:r>
          </w:hyperlink>
        </w:p>
        <w:p w:rsidR="0086520D" w:rsidRDefault="00945509" w:rsidP="00CA3A85">
          <w:pPr>
            <w:pStyle w:val="TOC1"/>
            <w:tabs>
              <w:tab w:val="right" w:leader="dot" w:pos="9350"/>
            </w:tabs>
            <w:jc w:val="both"/>
            <w:rPr>
              <w:rFonts w:eastAsiaTheme="minorEastAsia"/>
              <w:noProof/>
            </w:rPr>
          </w:pPr>
          <w:hyperlink w:anchor="_Toc360112416" w:history="1">
            <w:r w:rsidR="0086520D" w:rsidRPr="000F10F0">
              <w:rPr>
                <w:rStyle w:val="Hyperlink"/>
                <w:rFonts w:ascii="Arial" w:hAnsi="Arial" w:cs="Arial"/>
                <w:noProof/>
              </w:rPr>
              <w:t>Chapter 7: Technology Considerations</w:t>
            </w:r>
            <w:r w:rsidR="0086520D">
              <w:rPr>
                <w:noProof/>
                <w:webHidden/>
              </w:rPr>
              <w:tab/>
            </w:r>
            <w:r>
              <w:rPr>
                <w:noProof/>
                <w:webHidden/>
              </w:rPr>
              <w:fldChar w:fldCharType="begin"/>
            </w:r>
            <w:r w:rsidR="0086520D">
              <w:rPr>
                <w:noProof/>
                <w:webHidden/>
              </w:rPr>
              <w:instrText xml:space="preserve"> PAGEREF _Toc360112416 \h </w:instrText>
            </w:r>
            <w:r>
              <w:rPr>
                <w:noProof/>
                <w:webHidden/>
              </w:rPr>
            </w:r>
            <w:r>
              <w:rPr>
                <w:noProof/>
                <w:webHidden/>
              </w:rPr>
              <w:fldChar w:fldCharType="separate"/>
            </w:r>
            <w:r w:rsidR="0086520D">
              <w:rPr>
                <w:noProof/>
                <w:webHidden/>
              </w:rPr>
              <w:t>153</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17" w:history="1">
            <w:r w:rsidR="0086520D" w:rsidRPr="000F10F0">
              <w:rPr>
                <w:rStyle w:val="Hyperlink"/>
                <w:rFonts w:ascii="Arial" w:hAnsi="Arial" w:cs="Arial"/>
                <w:noProof/>
              </w:rPr>
              <w:t>OVERVIEW</w:t>
            </w:r>
            <w:r w:rsidR="0086520D">
              <w:rPr>
                <w:noProof/>
                <w:webHidden/>
              </w:rPr>
              <w:tab/>
            </w:r>
            <w:r>
              <w:rPr>
                <w:noProof/>
                <w:webHidden/>
              </w:rPr>
              <w:fldChar w:fldCharType="begin"/>
            </w:r>
            <w:r w:rsidR="0086520D">
              <w:rPr>
                <w:noProof/>
                <w:webHidden/>
              </w:rPr>
              <w:instrText xml:space="preserve"> PAGEREF _Toc360112417 \h </w:instrText>
            </w:r>
            <w:r>
              <w:rPr>
                <w:noProof/>
                <w:webHidden/>
              </w:rPr>
            </w:r>
            <w:r>
              <w:rPr>
                <w:noProof/>
                <w:webHidden/>
              </w:rPr>
              <w:fldChar w:fldCharType="separate"/>
            </w:r>
            <w:r w:rsidR="0086520D">
              <w:rPr>
                <w:noProof/>
                <w:webHidden/>
              </w:rPr>
              <w:t>153</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18" w:history="1">
            <w:r w:rsidR="0086520D" w:rsidRPr="000F10F0">
              <w:rPr>
                <w:rStyle w:val="Hyperlink"/>
                <w:rFonts w:ascii="Arial" w:hAnsi="Arial" w:cs="Arial"/>
                <w:noProof/>
              </w:rPr>
              <w:t>7.1 TOOLS TO SUPPORT CSI ACTIVITIES</w:t>
            </w:r>
            <w:r w:rsidR="0086520D">
              <w:rPr>
                <w:noProof/>
                <w:webHidden/>
              </w:rPr>
              <w:tab/>
            </w:r>
            <w:r>
              <w:rPr>
                <w:noProof/>
                <w:webHidden/>
              </w:rPr>
              <w:fldChar w:fldCharType="begin"/>
            </w:r>
            <w:r w:rsidR="0086520D">
              <w:rPr>
                <w:noProof/>
                <w:webHidden/>
              </w:rPr>
              <w:instrText xml:space="preserve"> PAGEREF _Toc360112418 \h </w:instrText>
            </w:r>
            <w:r>
              <w:rPr>
                <w:noProof/>
                <w:webHidden/>
              </w:rPr>
            </w:r>
            <w:r>
              <w:rPr>
                <w:noProof/>
                <w:webHidden/>
              </w:rPr>
              <w:fldChar w:fldCharType="separate"/>
            </w:r>
            <w:r w:rsidR="0086520D">
              <w:rPr>
                <w:noProof/>
                <w:webHidden/>
              </w:rPr>
              <w:t>154</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19" w:history="1">
            <w:r w:rsidR="0086520D" w:rsidRPr="000F10F0">
              <w:rPr>
                <w:rStyle w:val="Hyperlink"/>
                <w:rFonts w:ascii="Arial" w:hAnsi="Arial" w:cs="Arial"/>
                <w:noProof/>
              </w:rPr>
              <w:t>7.1.1 IT service management suites</w:t>
            </w:r>
            <w:r w:rsidR="0086520D">
              <w:rPr>
                <w:noProof/>
                <w:webHidden/>
              </w:rPr>
              <w:tab/>
            </w:r>
            <w:r>
              <w:rPr>
                <w:noProof/>
                <w:webHidden/>
              </w:rPr>
              <w:fldChar w:fldCharType="begin"/>
            </w:r>
            <w:r w:rsidR="0086520D">
              <w:rPr>
                <w:noProof/>
                <w:webHidden/>
              </w:rPr>
              <w:instrText xml:space="preserve"> PAGEREF _Toc360112419 \h </w:instrText>
            </w:r>
            <w:r>
              <w:rPr>
                <w:noProof/>
                <w:webHidden/>
              </w:rPr>
            </w:r>
            <w:r>
              <w:rPr>
                <w:noProof/>
                <w:webHidden/>
              </w:rPr>
              <w:fldChar w:fldCharType="separate"/>
            </w:r>
            <w:r w:rsidR="0086520D">
              <w:rPr>
                <w:noProof/>
                <w:webHidden/>
              </w:rPr>
              <w:t>155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0" w:history="1">
            <w:r w:rsidR="0086520D" w:rsidRPr="000F10F0">
              <w:rPr>
                <w:rStyle w:val="Hyperlink"/>
                <w:rFonts w:ascii="Arial" w:hAnsi="Arial" w:cs="Arial"/>
                <w:noProof/>
              </w:rPr>
              <w:t>7.1.2 Systems and network management</w:t>
            </w:r>
            <w:r w:rsidR="0086520D">
              <w:rPr>
                <w:noProof/>
                <w:webHidden/>
              </w:rPr>
              <w:tab/>
            </w:r>
            <w:r>
              <w:rPr>
                <w:noProof/>
                <w:webHidden/>
              </w:rPr>
              <w:fldChar w:fldCharType="begin"/>
            </w:r>
            <w:r w:rsidR="0086520D">
              <w:rPr>
                <w:noProof/>
                <w:webHidden/>
              </w:rPr>
              <w:instrText xml:space="preserve"> PAGEREF _Toc360112420 \h </w:instrText>
            </w:r>
            <w:r>
              <w:rPr>
                <w:noProof/>
                <w:webHidden/>
              </w:rPr>
            </w:r>
            <w:r>
              <w:rPr>
                <w:noProof/>
                <w:webHidden/>
              </w:rPr>
              <w:fldChar w:fldCharType="separate"/>
            </w:r>
            <w:r w:rsidR="0086520D">
              <w:rPr>
                <w:noProof/>
                <w:webHidden/>
              </w:rPr>
              <w:t>159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1" w:history="1">
            <w:r w:rsidR="0086520D" w:rsidRPr="000F10F0">
              <w:rPr>
                <w:rStyle w:val="Hyperlink"/>
                <w:rFonts w:ascii="Arial" w:hAnsi="Arial" w:cs="Arial"/>
                <w:noProof/>
              </w:rPr>
              <w:t>7.1.3 Event management</w:t>
            </w:r>
            <w:r w:rsidR="0086520D">
              <w:rPr>
                <w:noProof/>
                <w:webHidden/>
              </w:rPr>
              <w:tab/>
            </w:r>
            <w:r>
              <w:rPr>
                <w:noProof/>
                <w:webHidden/>
              </w:rPr>
              <w:fldChar w:fldCharType="begin"/>
            </w:r>
            <w:r w:rsidR="0086520D">
              <w:rPr>
                <w:noProof/>
                <w:webHidden/>
              </w:rPr>
              <w:instrText xml:space="preserve"> PAGEREF _Toc360112421 \h </w:instrText>
            </w:r>
            <w:r>
              <w:rPr>
                <w:noProof/>
                <w:webHidden/>
              </w:rPr>
            </w:r>
            <w:r>
              <w:rPr>
                <w:noProof/>
                <w:webHidden/>
              </w:rPr>
              <w:fldChar w:fldCharType="separate"/>
            </w:r>
            <w:r w:rsidR="0086520D">
              <w:rPr>
                <w:noProof/>
                <w:webHidden/>
              </w:rPr>
              <w:t>159</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2" w:history="1">
            <w:r w:rsidR="0086520D" w:rsidRPr="000F10F0">
              <w:rPr>
                <w:rStyle w:val="Hyperlink"/>
                <w:rFonts w:ascii="Arial" w:hAnsi="Arial" w:cs="Arial"/>
                <w:noProof/>
              </w:rPr>
              <w:t>7.1.4 Automated incident/problem resolution</w:t>
            </w:r>
            <w:r w:rsidR="0086520D">
              <w:rPr>
                <w:noProof/>
                <w:webHidden/>
              </w:rPr>
              <w:tab/>
            </w:r>
            <w:r>
              <w:rPr>
                <w:noProof/>
                <w:webHidden/>
              </w:rPr>
              <w:fldChar w:fldCharType="begin"/>
            </w:r>
            <w:r w:rsidR="0086520D">
              <w:rPr>
                <w:noProof/>
                <w:webHidden/>
              </w:rPr>
              <w:instrText xml:space="preserve"> PAGEREF _Toc360112422 \h </w:instrText>
            </w:r>
            <w:r>
              <w:rPr>
                <w:noProof/>
                <w:webHidden/>
              </w:rPr>
            </w:r>
            <w:r>
              <w:rPr>
                <w:noProof/>
                <w:webHidden/>
              </w:rPr>
              <w:fldChar w:fldCharType="separate"/>
            </w:r>
            <w:r w:rsidR="0086520D">
              <w:rPr>
                <w:noProof/>
                <w:webHidden/>
              </w:rPr>
              <w:t>160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3" w:history="1">
            <w:r w:rsidR="0086520D" w:rsidRPr="000F10F0">
              <w:rPr>
                <w:rStyle w:val="Hyperlink"/>
                <w:rFonts w:ascii="Arial" w:hAnsi="Arial" w:cs="Arial"/>
                <w:noProof/>
              </w:rPr>
              <w:t>7.1.5 Knowledge management</w:t>
            </w:r>
            <w:r w:rsidR="0086520D">
              <w:rPr>
                <w:noProof/>
                <w:webHidden/>
              </w:rPr>
              <w:tab/>
            </w:r>
            <w:r>
              <w:rPr>
                <w:noProof/>
                <w:webHidden/>
              </w:rPr>
              <w:fldChar w:fldCharType="begin"/>
            </w:r>
            <w:r w:rsidR="0086520D">
              <w:rPr>
                <w:noProof/>
                <w:webHidden/>
              </w:rPr>
              <w:instrText xml:space="preserve"> PAGEREF _Toc360112423 \h </w:instrText>
            </w:r>
            <w:r>
              <w:rPr>
                <w:noProof/>
                <w:webHidden/>
              </w:rPr>
            </w:r>
            <w:r>
              <w:rPr>
                <w:noProof/>
                <w:webHidden/>
              </w:rPr>
              <w:fldChar w:fldCharType="separate"/>
            </w:r>
            <w:r w:rsidR="0086520D">
              <w:rPr>
                <w:noProof/>
                <w:webHidden/>
              </w:rPr>
              <w:t>160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4" w:history="1">
            <w:r w:rsidR="0086520D" w:rsidRPr="000F10F0">
              <w:rPr>
                <w:rStyle w:val="Hyperlink"/>
                <w:rFonts w:ascii="Arial" w:hAnsi="Arial" w:cs="Arial"/>
                <w:noProof/>
              </w:rPr>
              <w:t>7.1.6 Requesting services (service catalogue and workflow)</w:t>
            </w:r>
            <w:r w:rsidR="0086520D">
              <w:rPr>
                <w:noProof/>
                <w:webHidden/>
              </w:rPr>
              <w:tab/>
            </w:r>
            <w:r>
              <w:rPr>
                <w:noProof/>
                <w:webHidden/>
              </w:rPr>
              <w:fldChar w:fldCharType="begin"/>
            </w:r>
            <w:r w:rsidR="0086520D">
              <w:rPr>
                <w:noProof/>
                <w:webHidden/>
              </w:rPr>
              <w:instrText xml:space="preserve"> PAGEREF _Toc360112424 \h </w:instrText>
            </w:r>
            <w:r>
              <w:rPr>
                <w:noProof/>
                <w:webHidden/>
              </w:rPr>
            </w:r>
            <w:r>
              <w:rPr>
                <w:noProof/>
                <w:webHidden/>
              </w:rPr>
              <w:fldChar w:fldCharType="separate"/>
            </w:r>
            <w:r w:rsidR="0086520D">
              <w:rPr>
                <w:noProof/>
                <w:webHidden/>
              </w:rPr>
              <w:t>160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5" w:history="1">
            <w:r w:rsidR="0086520D" w:rsidRPr="000F10F0">
              <w:rPr>
                <w:rStyle w:val="Hyperlink"/>
                <w:rFonts w:ascii="Arial" w:hAnsi="Arial" w:cs="Arial"/>
                <w:noProof/>
              </w:rPr>
              <w:t>7.1.7 Performance management</w:t>
            </w:r>
            <w:r w:rsidR="0086520D">
              <w:rPr>
                <w:noProof/>
                <w:webHidden/>
              </w:rPr>
              <w:tab/>
            </w:r>
            <w:r>
              <w:rPr>
                <w:noProof/>
                <w:webHidden/>
              </w:rPr>
              <w:fldChar w:fldCharType="begin"/>
            </w:r>
            <w:r w:rsidR="0086520D">
              <w:rPr>
                <w:noProof/>
                <w:webHidden/>
              </w:rPr>
              <w:instrText xml:space="preserve"> PAGEREF _Toc360112425 \h </w:instrText>
            </w:r>
            <w:r>
              <w:rPr>
                <w:noProof/>
                <w:webHidden/>
              </w:rPr>
            </w:r>
            <w:r>
              <w:rPr>
                <w:noProof/>
                <w:webHidden/>
              </w:rPr>
              <w:fldChar w:fldCharType="separate"/>
            </w:r>
            <w:r w:rsidR="0086520D">
              <w:rPr>
                <w:noProof/>
                <w:webHidden/>
              </w:rPr>
              <w:t>161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6" w:history="1">
            <w:r w:rsidR="0086520D" w:rsidRPr="000F10F0">
              <w:rPr>
                <w:rStyle w:val="Hyperlink"/>
                <w:rFonts w:ascii="Arial" w:hAnsi="Arial" w:cs="Arial"/>
                <w:noProof/>
              </w:rPr>
              <w:t>7.1.8 Application and service performance monitoring</w:t>
            </w:r>
            <w:r w:rsidR="0086520D">
              <w:rPr>
                <w:noProof/>
                <w:webHidden/>
              </w:rPr>
              <w:tab/>
            </w:r>
            <w:r>
              <w:rPr>
                <w:noProof/>
                <w:webHidden/>
              </w:rPr>
              <w:fldChar w:fldCharType="begin"/>
            </w:r>
            <w:r w:rsidR="0086520D">
              <w:rPr>
                <w:noProof/>
                <w:webHidden/>
              </w:rPr>
              <w:instrText xml:space="preserve"> PAGEREF _Toc360112426 \h </w:instrText>
            </w:r>
            <w:r>
              <w:rPr>
                <w:noProof/>
                <w:webHidden/>
              </w:rPr>
            </w:r>
            <w:r>
              <w:rPr>
                <w:noProof/>
                <w:webHidden/>
              </w:rPr>
              <w:fldChar w:fldCharType="separate"/>
            </w:r>
            <w:r w:rsidR="0086520D">
              <w:rPr>
                <w:noProof/>
                <w:webHidden/>
              </w:rPr>
              <w:t>161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7" w:history="1">
            <w:r w:rsidR="0086520D" w:rsidRPr="000F10F0">
              <w:rPr>
                <w:rStyle w:val="Hyperlink"/>
                <w:rFonts w:ascii="Arial" w:hAnsi="Arial" w:cs="Arial"/>
                <w:noProof/>
              </w:rPr>
              <w:t>7.1.9 Statistical analysis tools</w:t>
            </w:r>
            <w:r w:rsidR="0086520D">
              <w:rPr>
                <w:noProof/>
                <w:webHidden/>
              </w:rPr>
              <w:tab/>
            </w:r>
            <w:r>
              <w:rPr>
                <w:noProof/>
                <w:webHidden/>
              </w:rPr>
              <w:fldChar w:fldCharType="begin"/>
            </w:r>
            <w:r w:rsidR="0086520D">
              <w:rPr>
                <w:noProof/>
                <w:webHidden/>
              </w:rPr>
              <w:instrText xml:space="preserve"> PAGEREF _Toc360112427 \h </w:instrText>
            </w:r>
            <w:r>
              <w:rPr>
                <w:noProof/>
                <w:webHidden/>
              </w:rPr>
            </w:r>
            <w:r>
              <w:rPr>
                <w:noProof/>
                <w:webHidden/>
              </w:rPr>
              <w:fldChar w:fldCharType="separate"/>
            </w:r>
            <w:r w:rsidR="0086520D">
              <w:rPr>
                <w:noProof/>
                <w:webHidden/>
              </w:rPr>
              <w:t>162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8" w:history="1">
            <w:r w:rsidR="0086520D" w:rsidRPr="000F10F0">
              <w:rPr>
                <w:rStyle w:val="Hyperlink"/>
                <w:rFonts w:ascii="Arial" w:hAnsi="Arial" w:cs="Arial"/>
                <w:noProof/>
              </w:rPr>
              <w:t>7.1.10 Software version control/software configuration management</w:t>
            </w:r>
            <w:r w:rsidR="0086520D">
              <w:rPr>
                <w:noProof/>
                <w:webHidden/>
              </w:rPr>
              <w:tab/>
            </w:r>
            <w:r>
              <w:rPr>
                <w:noProof/>
                <w:webHidden/>
              </w:rPr>
              <w:fldChar w:fldCharType="begin"/>
            </w:r>
            <w:r w:rsidR="0086520D">
              <w:rPr>
                <w:noProof/>
                <w:webHidden/>
              </w:rPr>
              <w:instrText xml:space="preserve"> PAGEREF _Toc360112428 \h </w:instrText>
            </w:r>
            <w:r>
              <w:rPr>
                <w:noProof/>
                <w:webHidden/>
              </w:rPr>
            </w:r>
            <w:r>
              <w:rPr>
                <w:noProof/>
                <w:webHidden/>
              </w:rPr>
              <w:fldChar w:fldCharType="separate"/>
            </w:r>
            <w:r w:rsidR="0086520D">
              <w:rPr>
                <w:noProof/>
                <w:webHidden/>
              </w:rPr>
              <w:t>162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29" w:history="1">
            <w:r w:rsidR="0086520D" w:rsidRPr="000F10F0">
              <w:rPr>
                <w:rStyle w:val="Hyperlink"/>
                <w:rFonts w:ascii="Arial" w:hAnsi="Arial" w:cs="Arial"/>
                <w:noProof/>
              </w:rPr>
              <w:t>7.1.11 Software test management</w:t>
            </w:r>
            <w:r w:rsidR="0086520D">
              <w:rPr>
                <w:noProof/>
                <w:webHidden/>
              </w:rPr>
              <w:tab/>
            </w:r>
            <w:r>
              <w:rPr>
                <w:noProof/>
                <w:webHidden/>
              </w:rPr>
              <w:fldChar w:fldCharType="begin"/>
            </w:r>
            <w:r w:rsidR="0086520D">
              <w:rPr>
                <w:noProof/>
                <w:webHidden/>
              </w:rPr>
              <w:instrText xml:space="preserve"> PAGEREF _Toc360112429 \h </w:instrText>
            </w:r>
            <w:r>
              <w:rPr>
                <w:noProof/>
                <w:webHidden/>
              </w:rPr>
            </w:r>
            <w:r>
              <w:rPr>
                <w:noProof/>
                <w:webHidden/>
              </w:rPr>
              <w:fldChar w:fldCharType="separate"/>
            </w:r>
            <w:r w:rsidR="0086520D">
              <w:rPr>
                <w:noProof/>
                <w:webHidden/>
              </w:rPr>
              <w:t>162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0" w:history="1">
            <w:r w:rsidR="0086520D" w:rsidRPr="000F10F0">
              <w:rPr>
                <w:rStyle w:val="Hyperlink"/>
                <w:rFonts w:ascii="Arial" w:hAnsi="Arial" w:cs="Arial"/>
                <w:noProof/>
              </w:rPr>
              <w:t>7.1.12 Information security management</w:t>
            </w:r>
            <w:r w:rsidR="0086520D">
              <w:rPr>
                <w:noProof/>
                <w:webHidden/>
              </w:rPr>
              <w:tab/>
            </w:r>
            <w:r>
              <w:rPr>
                <w:noProof/>
                <w:webHidden/>
              </w:rPr>
              <w:fldChar w:fldCharType="begin"/>
            </w:r>
            <w:r w:rsidR="0086520D">
              <w:rPr>
                <w:noProof/>
                <w:webHidden/>
              </w:rPr>
              <w:instrText xml:space="preserve"> PAGEREF _Toc360112430 \h </w:instrText>
            </w:r>
            <w:r>
              <w:rPr>
                <w:noProof/>
                <w:webHidden/>
              </w:rPr>
            </w:r>
            <w:r>
              <w:rPr>
                <w:noProof/>
                <w:webHidden/>
              </w:rPr>
              <w:fldChar w:fldCharType="separate"/>
            </w:r>
            <w:r w:rsidR="0086520D">
              <w:rPr>
                <w:noProof/>
                <w:webHidden/>
              </w:rPr>
              <w:t>162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1" w:history="1">
            <w:r w:rsidR="0086520D" w:rsidRPr="000F10F0">
              <w:rPr>
                <w:rStyle w:val="Hyperlink"/>
                <w:rFonts w:ascii="Arial" w:hAnsi="Arial" w:cs="Arial"/>
                <w:noProof/>
              </w:rPr>
              <w:t>7.1.13 Project and portfolio management</w:t>
            </w:r>
            <w:r w:rsidR="0086520D">
              <w:rPr>
                <w:noProof/>
                <w:webHidden/>
              </w:rPr>
              <w:tab/>
            </w:r>
            <w:r>
              <w:rPr>
                <w:noProof/>
                <w:webHidden/>
              </w:rPr>
              <w:fldChar w:fldCharType="begin"/>
            </w:r>
            <w:r w:rsidR="0086520D">
              <w:rPr>
                <w:noProof/>
                <w:webHidden/>
              </w:rPr>
              <w:instrText xml:space="preserve"> PAGEREF _Toc360112431 \h </w:instrText>
            </w:r>
            <w:r>
              <w:rPr>
                <w:noProof/>
                <w:webHidden/>
              </w:rPr>
            </w:r>
            <w:r>
              <w:rPr>
                <w:noProof/>
                <w:webHidden/>
              </w:rPr>
              <w:fldChar w:fldCharType="separate"/>
            </w:r>
            <w:r w:rsidR="0086520D">
              <w:rPr>
                <w:noProof/>
                <w:webHidden/>
              </w:rPr>
              <w:t>162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2" w:history="1">
            <w:r w:rsidR="0086520D" w:rsidRPr="000F10F0">
              <w:rPr>
                <w:rStyle w:val="Hyperlink"/>
                <w:rFonts w:ascii="Arial" w:hAnsi="Arial" w:cs="Arial"/>
                <w:noProof/>
              </w:rPr>
              <w:t>7.1.14 Financial management for IT services</w:t>
            </w:r>
            <w:r w:rsidR="0086520D">
              <w:rPr>
                <w:noProof/>
                <w:webHidden/>
              </w:rPr>
              <w:tab/>
            </w:r>
            <w:r>
              <w:rPr>
                <w:noProof/>
                <w:webHidden/>
              </w:rPr>
              <w:fldChar w:fldCharType="begin"/>
            </w:r>
            <w:r w:rsidR="0086520D">
              <w:rPr>
                <w:noProof/>
                <w:webHidden/>
              </w:rPr>
              <w:instrText xml:space="preserve"> PAGEREF _Toc360112432 \h </w:instrText>
            </w:r>
            <w:r>
              <w:rPr>
                <w:noProof/>
                <w:webHidden/>
              </w:rPr>
            </w:r>
            <w:r>
              <w:rPr>
                <w:noProof/>
                <w:webHidden/>
              </w:rPr>
              <w:fldChar w:fldCharType="separate"/>
            </w:r>
            <w:r w:rsidR="0086520D">
              <w:rPr>
                <w:noProof/>
                <w:webHidden/>
              </w:rPr>
              <w:t>163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3" w:history="1">
            <w:r w:rsidR="0086520D" w:rsidRPr="000F10F0">
              <w:rPr>
                <w:rStyle w:val="Hyperlink"/>
                <w:rFonts w:ascii="Arial" w:hAnsi="Arial" w:cs="Arial"/>
                <w:noProof/>
              </w:rPr>
              <w:t>7.1.15 Business intelligence/reporting</w:t>
            </w:r>
            <w:r w:rsidR="0086520D">
              <w:rPr>
                <w:noProof/>
                <w:webHidden/>
              </w:rPr>
              <w:tab/>
            </w:r>
            <w:r>
              <w:rPr>
                <w:noProof/>
                <w:webHidden/>
              </w:rPr>
              <w:fldChar w:fldCharType="begin"/>
            </w:r>
            <w:r w:rsidR="0086520D">
              <w:rPr>
                <w:noProof/>
                <w:webHidden/>
              </w:rPr>
              <w:instrText xml:space="preserve"> PAGEREF _Toc360112433 \h </w:instrText>
            </w:r>
            <w:r>
              <w:rPr>
                <w:noProof/>
                <w:webHidden/>
              </w:rPr>
            </w:r>
            <w:r>
              <w:rPr>
                <w:noProof/>
                <w:webHidden/>
              </w:rPr>
              <w:fldChar w:fldCharType="separate"/>
            </w:r>
            <w:r w:rsidR="0086520D">
              <w:rPr>
                <w:noProof/>
                <w:webHidden/>
              </w:rPr>
              <w:t>165</w:t>
            </w:r>
            <w:r>
              <w:rPr>
                <w:noProof/>
                <w:webHidden/>
              </w:rPr>
              <w:fldChar w:fldCharType="end"/>
            </w:r>
          </w:hyperlink>
        </w:p>
        <w:p w:rsidR="0086520D" w:rsidRDefault="00945509" w:rsidP="00CA3A85">
          <w:pPr>
            <w:pStyle w:val="TOC1"/>
            <w:tabs>
              <w:tab w:val="right" w:leader="dot" w:pos="9350"/>
            </w:tabs>
            <w:jc w:val="both"/>
            <w:rPr>
              <w:rFonts w:eastAsiaTheme="minorEastAsia"/>
              <w:noProof/>
            </w:rPr>
          </w:pPr>
          <w:hyperlink w:anchor="_Toc360112434" w:history="1">
            <w:r w:rsidR="0086520D" w:rsidRPr="000F10F0">
              <w:rPr>
                <w:rStyle w:val="Hyperlink"/>
                <w:rFonts w:ascii="Arial" w:hAnsi="Arial" w:cs="Arial"/>
                <w:noProof/>
              </w:rPr>
              <w:t>Chapter 8: Implementing Continual Service Improvement</w:t>
            </w:r>
            <w:r w:rsidR="0086520D">
              <w:rPr>
                <w:noProof/>
                <w:webHidden/>
              </w:rPr>
              <w:tab/>
            </w:r>
            <w:r>
              <w:rPr>
                <w:noProof/>
                <w:webHidden/>
              </w:rPr>
              <w:fldChar w:fldCharType="begin"/>
            </w:r>
            <w:r w:rsidR="0086520D">
              <w:rPr>
                <w:noProof/>
                <w:webHidden/>
              </w:rPr>
              <w:instrText xml:space="preserve"> PAGEREF _Toc360112434 \h </w:instrText>
            </w:r>
            <w:r>
              <w:rPr>
                <w:noProof/>
                <w:webHidden/>
              </w:rPr>
            </w:r>
            <w:r>
              <w:rPr>
                <w:noProof/>
                <w:webHidden/>
              </w:rPr>
              <w:fldChar w:fldCharType="separate"/>
            </w:r>
            <w:r w:rsidR="0086520D">
              <w:rPr>
                <w:noProof/>
                <w:webHidden/>
              </w:rPr>
              <w:t>165</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35" w:history="1">
            <w:r w:rsidR="0086520D" w:rsidRPr="000F10F0">
              <w:rPr>
                <w:rStyle w:val="Hyperlink"/>
                <w:rFonts w:ascii="Arial" w:hAnsi="Arial" w:cs="Arial"/>
                <w:noProof/>
              </w:rPr>
              <w:t>8.1 CRITICAL CONSIDERATIONS FOR IMPLEMENTING CSI</w:t>
            </w:r>
            <w:r w:rsidR="0086520D">
              <w:rPr>
                <w:noProof/>
                <w:webHidden/>
              </w:rPr>
              <w:tab/>
            </w:r>
            <w:r>
              <w:rPr>
                <w:noProof/>
                <w:webHidden/>
              </w:rPr>
              <w:fldChar w:fldCharType="begin"/>
            </w:r>
            <w:r w:rsidR="0086520D">
              <w:rPr>
                <w:noProof/>
                <w:webHidden/>
              </w:rPr>
              <w:instrText xml:space="preserve"> PAGEREF _Toc360112435 \h </w:instrText>
            </w:r>
            <w:r>
              <w:rPr>
                <w:noProof/>
                <w:webHidden/>
              </w:rPr>
            </w:r>
            <w:r>
              <w:rPr>
                <w:noProof/>
                <w:webHidden/>
              </w:rPr>
              <w:fldChar w:fldCharType="separate"/>
            </w:r>
            <w:r w:rsidR="0086520D">
              <w:rPr>
                <w:noProof/>
                <w:webHidden/>
              </w:rPr>
              <w:t>165</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36" w:history="1">
            <w:r w:rsidR="0086520D" w:rsidRPr="000F10F0">
              <w:rPr>
                <w:rStyle w:val="Hyperlink"/>
                <w:rFonts w:ascii="Arial" w:eastAsia="Times New Roman" w:hAnsi="Arial" w:cs="Arial"/>
                <w:b/>
                <w:bCs/>
                <w:noProof/>
              </w:rPr>
              <w:t>8.2 WHERE DO I START?</w:t>
            </w:r>
            <w:r w:rsidR="0086520D">
              <w:rPr>
                <w:noProof/>
                <w:webHidden/>
              </w:rPr>
              <w:tab/>
            </w:r>
            <w:r>
              <w:rPr>
                <w:noProof/>
                <w:webHidden/>
              </w:rPr>
              <w:fldChar w:fldCharType="begin"/>
            </w:r>
            <w:r w:rsidR="0086520D">
              <w:rPr>
                <w:noProof/>
                <w:webHidden/>
              </w:rPr>
              <w:instrText xml:space="preserve"> PAGEREF _Toc360112436 \h </w:instrText>
            </w:r>
            <w:r>
              <w:rPr>
                <w:noProof/>
                <w:webHidden/>
              </w:rPr>
            </w:r>
            <w:r>
              <w:rPr>
                <w:noProof/>
                <w:webHidden/>
              </w:rPr>
              <w:fldChar w:fldCharType="separate"/>
            </w:r>
            <w:r w:rsidR="0086520D">
              <w:rPr>
                <w:noProof/>
                <w:webHidden/>
              </w:rPr>
              <w:t>166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7" w:history="1">
            <w:r w:rsidR="0086520D" w:rsidRPr="000F10F0">
              <w:rPr>
                <w:rStyle w:val="Hyperlink"/>
                <w:rFonts w:ascii="Arial" w:eastAsia="Times New Roman" w:hAnsi="Arial" w:cs="Arial"/>
                <w:b/>
                <w:bCs/>
                <w:noProof/>
              </w:rPr>
              <w:t>8.2.1 Where do I start – the service approach</w:t>
            </w:r>
            <w:r w:rsidR="0086520D">
              <w:rPr>
                <w:noProof/>
                <w:webHidden/>
              </w:rPr>
              <w:tab/>
            </w:r>
            <w:r>
              <w:rPr>
                <w:noProof/>
                <w:webHidden/>
              </w:rPr>
              <w:fldChar w:fldCharType="begin"/>
            </w:r>
            <w:r w:rsidR="0086520D">
              <w:rPr>
                <w:noProof/>
                <w:webHidden/>
              </w:rPr>
              <w:instrText xml:space="preserve"> PAGEREF _Toc360112437 \h </w:instrText>
            </w:r>
            <w:r>
              <w:rPr>
                <w:noProof/>
                <w:webHidden/>
              </w:rPr>
            </w:r>
            <w:r>
              <w:rPr>
                <w:noProof/>
                <w:webHidden/>
              </w:rPr>
              <w:fldChar w:fldCharType="separate"/>
            </w:r>
            <w:r w:rsidR="0086520D">
              <w:rPr>
                <w:noProof/>
                <w:webHidden/>
              </w:rPr>
              <w:t>166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8" w:history="1">
            <w:r w:rsidR="0086520D" w:rsidRPr="000F10F0">
              <w:rPr>
                <w:rStyle w:val="Hyperlink"/>
                <w:rFonts w:ascii="Arial" w:eastAsia="Times New Roman" w:hAnsi="Arial" w:cs="Arial"/>
                <w:b/>
                <w:bCs/>
                <w:noProof/>
              </w:rPr>
              <w:t>8.2.2 Where do I start – the lifecycle approach</w:t>
            </w:r>
            <w:r w:rsidR="0086520D">
              <w:rPr>
                <w:noProof/>
                <w:webHidden/>
              </w:rPr>
              <w:tab/>
            </w:r>
            <w:r>
              <w:rPr>
                <w:noProof/>
                <w:webHidden/>
              </w:rPr>
              <w:fldChar w:fldCharType="begin"/>
            </w:r>
            <w:r w:rsidR="0086520D">
              <w:rPr>
                <w:noProof/>
                <w:webHidden/>
              </w:rPr>
              <w:instrText xml:space="preserve"> PAGEREF _Toc360112438 \h </w:instrText>
            </w:r>
            <w:r>
              <w:rPr>
                <w:noProof/>
                <w:webHidden/>
              </w:rPr>
            </w:r>
            <w:r>
              <w:rPr>
                <w:noProof/>
                <w:webHidden/>
              </w:rPr>
              <w:fldChar w:fldCharType="separate"/>
            </w:r>
            <w:r w:rsidR="0086520D">
              <w:rPr>
                <w:noProof/>
                <w:webHidden/>
              </w:rPr>
              <w:t>166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39" w:history="1">
            <w:r w:rsidR="0086520D" w:rsidRPr="000F10F0">
              <w:rPr>
                <w:rStyle w:val="Hyperlink"/>
                <w:rFonts w:ascii="Arial" w:eastAsia="Times New Roman" w:hAnsi="Arial" w:cs="Arial"/>
                <w:b/>
                <w:bCs/>
                <w:noProof/>
              </w:rPr>
              <w:t>8.2.3 Where do I start – the functional group approach</w:t>
            </w:r>
            <w:r w:rsidR="0086520D">
              <w:rPr>
                <w:noProof/>
                <w:webHidden/>
              </w:rPr>
              <w:tab/>
            </w:r>
            <w:r>
              <w:rPr>
                <w:noProof/>
                <w:webHidden/>
              </w:rPr>
              <w:fldChar w:fldCharType="begin"/>
            </w:r>
            <w:r w:rsidR="0086520D">
              <w:rPr>
                <w:noProof/>
                <w:webHidden/>
              </w:rPr>
              <w:instrText xml:space="preserve"> PAGEREF _Toc360112439 \h </w:instrText>
            </w:r>
            <w:r>
              <w:rPr>
                <w:noProof/>
                <w:webHidden/>
              </w:rPr>
            </w:r>
            <w:r>
              <w:rPr>
                <w:noProof/>
                <w:webHidden/>
              </w:rPr>
              <w:fldChar w:fldCharType="separate"/>
            </w:r>
            <w:r w:rsidR="0086520D">
              <w:rPr>
                <w:noProof/>
                <w:webHidden/>
              </w:rPr>
              <w:t>166</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40" w:history="1">
            <w:r w:rsidR="0086520D" w:rsidRPr="000F10F0">
              <w:rPr>
                <w:rStyle w:val="Hyperlink"/>
                <w:rFonts w:ascii="Arial" w:eastAsia="Times New Roman" w:hAnsi="Arial" w:cs="Arial"/>
                <w:b/>
                <w:bCs/>
                <w:noProof/>
              </w:rPr>
              <w:t>8.3 GOVERNANCE</w:t>
            </w:r>
            <w:r w:rsidR="0086520D">
              <w:rPr>
                <w:noProof/>
                <w:webHidden/>
              </w:rPr>
              <w:tab/>
            </w:r>
            <w:r>
              <w:rPr>
                <w:noProof/>
                <w:webHidden/>
              </w:rPr>
              <w:fldChar w:fldCharType="begin"/>
            </w:r>
            <w:r w:rsidR="0086520D">
              <w:rPr>
                <w:noProof/>
                <w:webHidden/>
              </w:rPr>
              <w:instrText xml:space="preserve"> PAGEREF _Toc360112440 \h </w:instrText>
            </w:r>
            <w:r>
              <w:rPr>
                <w:noProof/>
                <w:webHidden/>
              </w:rPr>
            </w:r>
            <w:r>
              <w:rPr>
                <w:noProof/>
                <w:webHidden/>
              </w:rPr>
              <w:fldChar w:fldCharType="separate"/>
            </w:r>
            <w:r w:rsidR="0086520D">
              <w:rPr>
                <w:noProof/>
                <w:webHidden/>
              </w:rPr>
              <w:t>167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1" w:history="1">
            <w:r w:rsidR="0086520D" w:rsidRPr="000F10F0">
              <w:rPr>
                <w:rStyle w:val="Hyperlink"/>
                <w:rFonts w:ascii="Arial" w:eastAsia="Times New Roman" w:hAnsi="Arial" w:cs="Arial"/>
                <w:b/>
                <w:bCs/>
                <w:noProof/>
              </w:rPr>
              <w:t>8.3.1 Business drivers</w:t>
            </w:r>
            <w:r w:rsidR="0086520D">
              <w:rPr>
                <w:noProof/>
                <w:webHidden/>
              </w:rPr>
              <w:tab/>
            </w:r>
            <w:r>
              <w:rPr>
                <w:noProof/>
                <w:webHidden/>
              </w:rPr>
              <w:fldChar w:fldCharType="begin"/>
            </w:r>
            <w:r w:rsidR="0086520D">
              <w:rPr>
                <w:noProof/>
                <w:webHidden/>
              </w:rPr>
              <w:instrText xml:space="preserve"> PAGEREF _Toc360112441 \h </w:instrText>
            </w:r>
            <w:r>
              <w:rPr>
                <w:noProof/>
                <w:webHidden/>
              </w:rPr>
            </w:r>
            <w:r>
              <w:rPr>
                <w:noProof/>
                <w:webHidden/>
              </w:rPr>
              <w:fldChar w:fldCharType="separate"/>
            </w:r>
            <w:r w:rsidR="0086520D">
              <w:rPr>
                <w:noProof/>
                <w:webHidden/>
              </w:rPr>
              <w:t>167</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2" w:history="1">
            <w:r w:rsidR="0086520D" w:rsidRPr="000F10F0">
              <w:rPr>
                <w:rStyle w:val="Hyperlink"/>
                <w:rFonts w:ascii="Arial" w:eastAsia="Times New Roman" w:hAnsi="Arial" w:cs="Arial"/>
                <w:b/>
                <w:bCs/>
                <w:noProof/>
              </w:rPr>
              <w:t>8.3.2 Process changes</w:t>
            </w:r>
            <w:r w:rsidR="0086520D">
              <w:rPr>
                <w:noProof/>
                <w:webHidden/>
              </w:rPr>
              <w:tab/>
            </w:r>
            <w:r>
              <w:rPr>
                <w:noProof/>
                <w:webHidden/>
              </w:rPr>
              <w:fldChar w:fldCharType="begin"/>
            </w:r>
            <w:r w:rsidR="0086520D">
              <w:rPr>
                <w:noProof/>
                <w:webHidden/>
              </w:rPr>
              <w:instrText xml:space="preserve"> PAGEREF _Toc360112442 \h </w:instrText>
            </w:r>
            <w:r>
              <w:rPr>
                <w:noProof/>
                <w:webHidden/>
              </w:rPr>
            </w:r>
            <w:r>
              <w:rPr>
                <w:noProof/>
                <w:webHidden/>
              </w:rPr>
              <w:fldChar w:fldCharType="separate"/>
            </w:r>
            <w:r w:rsidR="0086520D">
              <w:rPr>
                <w:noProof/>
                <w:webHidden/>
              </w:rPr>
              <w:t>168</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43" w:history="1">
            <w:r w:rsidR="0086520D" w:rsidRPr="000F10F0">
              <w:rPr>
                <w:rStyle w:val="Hyperlink"/>
                <w:rFonts w:ascii="Arial" w:hAnsi="Arial" w:cs="Arial"/>
                <w:noProof/>
              </w:rPr>
              <w:t>8.4 CSI AND ORGANIZATIONAL CHANGE</w:t>
            </w:r>
            <w:r w:rsidR="0086520D">
              <w:rPr>
                <w:noProof/>
                <w:webHidden/>
              </w:rPr>
              <w:tab/>
            </w:r>
            <w:r>
              <w:rPr>
                <w:noProof/>
                <w:webHidden/>
              </w:rPr>
              <w:fldChar w:fldCharType="begin"/>
            </w:r>
            <w:r w:rsidR="0086520D">
              <w:rPr>
                <w:noProof/>
                <w:webHidden/>
              </w:rPr>
              <w:instrText xml:space="preserve"> PAGEREF _Toc360112443 \h </w:instrText>
            </w:r>
            <w:r>
              <w:rPr>
                <w:noProof/>
                <w:webHidden/>
              </w:rPr>
            </w:r>
            <w:r>
              <w:rPr>
                <w:noProof/>
                <w:webHidden/>
              </w:rPr>
              <w:fldChar w:fldCharType="separate"/>
            </w:r>
            <w:r w:rsidR="0086520D">
              <w:rPr>
                <w:noProof/>
                <w:webHidden/>
              </w:rPr>
              <w:t>168</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4" w:history="1">
            <w:r w:rsidR="0086520D" w:rsidRPr="000F10F0">
              <w:rPr>
                <w:rStyle w:val="Hyperlink"/>
                <w:rFonts w:ascii="Arial" w:hAnsi="Arial" w:cs="Arial"/>
                <w:noProof/>
              </w:rPr>
              <w:t>8.4.1 Create a sense of urgency</w:t>
            </w:r>
            <w:r w:rsidR="0086520D">
              <w:rPr>
                <w:noProof/>
                <w:webHidden/>
              </w:rPr>
              <w:tab/>
            </w:r>
            <w:r>
              <w:rPr>
                <w:noProof/>
                <w:webHidden/>
              </w:rPr>
              <w:fldChar w:fldCharType="begin"/>
            </w:r>
            <w:r w:rsidR="0086520D">
              <w:rPr>
                <w:noProof/>
                <w:webHidden/>
              </w:rPr>
              <w:instrText xml:space="preserve"> PAGEREF _Toc360112444 \h </w:instrText>
            </w:r>
            <w:r>
              <w:rPr>
                <w:noProof/>
                <w:webHidden/>
              </w:rPr>
            </w:r>
            <w:r>
              <w:rPr>
                <w:noProof/>
                <w:webHidden/>
              </w:rPr>
              <w:fldChar w:fldCharType="separate"/>
            </w:r>
            <w:r w:rsidR="0086520D">
              <w:rPr>
                <w:noProof/>
                <w:webHidden/>
              </w:rPr>
              <w:t>170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5" w:history="1">
            <w:r w:rsidR="0086520D" w:rsidRPr="000F10F0">
              <w:rPr>
                <w:rStyle w:val="Hyperlink"/>
                <w:rFonts w:ascii="Arial" w:hAnsi="Arial" w:cs="Arial"/>
                <w:noProof/>
              </w:rPr>
              <w:t>8.4.2 Form a guiding coalition</w:t>
            </w:r>
            <w:r w:rsidR="0086520D">
              <w:rPr>
                <w:noProof/>
                <w:webHidden/>
              </w:rPr>
              <w:tab/>
            </w:r>
            <w:r>
              <w:rPr>
                <w:noProof/>
                <w:webHidden/>
              </w:rPr>
              <w:fldChar w:fldCharType="begin"/>
            </w:r>
            <w:r w:rsidR="0086520D">
              <w:rPr>
                <w:noProof/>
                <w:webHidden/>
              </w:rPr>
              <w:instrText xml:space="preserve"> PAGEREF _Toc360112445 \h </w:instrText>
            </w:r>
            <w:r>
              <w:rPr>
                <w:noProof/>
                <w:webHidden/>
              </w:rPr>
            </w:r>
            <w:r>
              <w:rPr>
                <w:noProof/>
                <w:webHidden/>
              </w:rPr>
              <w:fldChar w:fldCharType="separate"/>
            </w:r>
            <w:r w:rsidR="0086520D">
              <w:rPr>
                <w:noProof/>
                <w:webHidden/>
              </w:rPr>
              <w:t>170</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6" w:history="1">
            <w:r w:rsidR="0086520D" w:rsidRPr="000F10F0">
              <w:rPr>
                <w:rStyle w:val="Hyperlink"/>
                <w:rFonts w:ascii="Arial" w:hAnsi="Arial" w:cs="Arial"/>
                <w:noProof/>
              </w:rPr>
              <w:t>8.4.3 Create a vision</w:t>
            </w:r>
            <w:r w:rsidR="0086520D">
              <w:rPr>
                <w:noProof/>
                <w:webHidden/>
              </w:rPr>
              <w:tab/>
            </w:r>
            <w:r>
              <w:rPr>
                <w:noProof/>
                <w:webHidden/>
              </w:rPr>
              <w:fldChar w:fldCharType="begin"/>
            </w:r>
            <w:r w:rsidR="0086520D">
              <w:rPr>
                <w:noProof/>
                <w:webHidden/>
              </w:rPr>
              <w:instrText xml:space="preserve"> PAGEREF _Toc360112446 \h </w:instrText>
            </w:r>
            <w:r>
              <w:rPr>
                <w:noProof/>
                <w:webHidden/>
              </w:rPr>
            </w:r>
            <w:r>
              <w:rPr>
                <w:noProof/>
                <w:webHidden/>
              </w:rPr>
              <w:fldChar w:fldCharType="separate"/>
            </w:r>
            <w:r w:rsidR="0086520D">
              <w:rPr>
                <w:noProof/>
                <w:webHidden/>
              </w:rPr>
              <w:t>171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7" w:history="1">
            <w:r w:rsidR="0086520D" w:rsidRPr="000F10F0">
              <w:rPr>
                <w:rStyle w:val="Hyperlink"/>
                <w:rFonts w:ascii="Arial" w:hAnsi="Arial" w:cs="Arial"/>
                <w:noProof/>
              </w:rPr>
              <w:t>8.4.4 Communicate the vision</w:t>
            </w:r>
            <w:r w:rsidR="0086520D">
              <w:rPr>
                <w:noProof/>
                <w:webHidden/>
              </w:rPr>
              <w:tab/>
            </w:r>
            <w:r>
              <w:rPr>
                <w:noProof/>
                <w:webHidden/>
              </w:rPr>
              <w:fldChar w:fldCharType="begin"/>
            </w:r>
            <w:r w:rsidR="0086520D">
              <w:rPr>
                <w:noProof/>
                <w:webHidden/>
              </w:rPr>
              <w:instrText xml:space="preserve"> PAGEREF _Toc360112447 \h </w:instrText>
            </w:r>
            <w:r>
              <w:rPr>
                <w:noProof/>
                <w:webHidden/>
              </w:rPr>
            </w:r>
            <w:r>
              <w:rPr>
                <w:noProof/>
                <w:webHidden/>
              </w:rPr>
              <w:fldChar w:fldCharType="separate"/>
            </w:r>
            <w:r w:rsidR="0086520D">
              <w:rPr>
                <w:noProof/>
                <w:webHidden/>
              </w:rPr>
              <w:t>171</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8" w:history="1">
            <w:r w:rsidR="0086520D" w:rsidRPr="000F10F0">
              <w:rPr>
                <w:rStyle w:val="Hyperlink"/>
                <w:rFonts w:ascii="Arial" w:hAnsi="Arial" w:cs="Arial"/>
                <w:noProof/>
              </w:rPr>
              <w:t>8.4.5 Empower others to act on the vision</w:t>
            </w:r>
            <w:r w:rsidR="0086520D">
              <w:rPr>
                <w:noProof/>
                <w:webHidden/>
              </w:rPr>
              <w:tab/>
            </w:r>
            <w:r>
              <w:rPr>
                <w:noProof/>
                <w:webHidden/>
              </w:rPr>
              <w:fldChar w:fldCharType="begin"/>
            </w:r>
            <w:r w:rsidR="0086520D">
              <w:rPr>
                <w:noProof/>
                <w:webHidden/>
              </w:rPr>
              <w:instrText xml:space="preserve"> PAGEREF _Toc360112448 \h </w:instrText>
            </w:r>
            <w:r>
              <w:rPr>
                <w:noProof/>
                <w:webHidden/>
              </w:rPr>
            </w:r>
            <w:r>
              <w:rPr>
                <w:noProof/>
                <w:webHidden/>
              </w:rPr>
              <w:fldChar w:fldCharType="separate"/>
            </w:r>
            <w:r w:rsidR="0086520D">
              <w:rPr>
                <w:noProof/>
                <w:webHidden/>
              </w:rPr>
              <w:t>172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49" w:history="1">
            <w:r w:rsidR="0086520D" w:rsidRPr="000F10F0">
              <w:rPr>
                <w:rStyle w:val="Hyperlink"/>
                <w:rFonts w:ascii="Arial" w:hAnsi="Arial" w:cs="Arial"/>
                <w:noProof/>
              </w:rPr>
              <w:t>8.4.6 Plan for and create short-term wins</w:t>
            </w:r>
            <w:r w:rsidR="0086520D">
              <w:rPr>
                <w:noProof/>
                <w:webHidden/>
              </w:rPr>
              <w:tab/>
            </w:r>
            <w:r>
              <w:rPr>
                <w:noProof/>
                <w:webHidden/>
              </w:rPr>
              <w:fldChar w:fldCharType="begin"/>
            </w:r>
            <w:r w:rsidR="0086520D">
              <w:rPr>
                <w:noProof/>
                <w:webHidden/>
              </w:rPr>
              <w:instrText xml:space="preserve"> PAGEREF _Toc360112449 \h </w:instrText>
            </w:r>
            <w:r>
              <w:rPr>
                <w:noProof/>
                <w:webHidden/>
              </w:rPr>
            </w:r>
            <w:r>
              <w:rPr>
                <w:noProof/>
                <w:webHidden/>
              </w:rPr>
              <w:fldChar w:fldCharType="separate"/>
            </w:r>
            <w:r w:rsidR="0086520D">
              <w:rPr>
                <w:noProof/>
                <w:webHidden/>
              </w:rPr>
              <w:t>172</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50" w:history="1">
            <w:r w:rsidR="0086520D" w:rsidRPr="000F10F0">
              <w:rPr>
                <w:rStyle w:val="Hyperlink"/>
                <w:rFonts w:ascii="Arial" w:hAnsi="Arial" w:cs="Arial"/>
                <w:noProof/>
              </w:rPr>
              <w:t>8.4.7 Consolidate improvements and produce more change</w:t>
            </w:r>
            <w:r w:rsidR="0086520D">
              <w:rPr>
                <w:noProof/>
                <w:webHidden/>
              </w:rPr>
              <w:tab/>
            </w:r>
            <w:r>
              <w:rPr>
                <w:noProof/>
                <w:webHidden/>
              </w:rPr>
              <w:fldChar w:fldCharType="begin"/>
            </w:r>
            <w:r w:rsidR="0086520D">
              <w:rPr>
                <w:noProof/>
                <w:webHidden/>
              </w:rPr>
              <w:instrText xml:space="preserve"> PAGEREF _Toc360112450 \h </w:instrText>
            </w:r>
            <w:r>
              <w:rPr>
                <w:noProof/>
                <w:webHidden/>
              </w:rPr>
            </w:r>
            <w:r>
              <w:rPr>
                <w:noProof/>
                <w:webHidden/>
              </w:rPr>
              <w:fldChar w:fldCharType="separate"/>
            </w:r>
            <w:r w:rsidR="0086520D">
              <w:rPr>
                <w:noProof/>
                <w:webHidden/>
              </w:rPr>
              <w:t>173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51" w:history="1">
            <w:r w:rsidR="0086520D" w:rsidRPr="000F10F0">
              <w:rPr>
                <w:rStyle w:val="Hyperlink"/>
                <w:rFonts w:ascii="Arial" w:hAnsi="Arial" w:cs="Arial"/>
                <w:noProof/>
              </w:rPr>
              <w:t>8.4.8 Institutionalize the change</w:t>
            </w:r>
            <w:r w:rsidR="0086520D">
              <w:rPr>
                <w:noProof/>
                <w:webHidden/>
              </w:rPr>
              <w:tab/>
            </w:r>
            <w:r>
              <w:rPr>
                <w:noProof/>
                <w:webHidden/>
              </w:rPr>
              <w:fldChar w:fldCharType="begin"/>
            </w:r>
            <w:r w:rsidR="0086520D">
              <w:rPr>
                <w:noProof/>
                <w:webHidden/>
              </w:rPr>
              <w:instrText xml:space="preserve"> PAGEREF _Toc360112451 \h </w:instrText>
            </w:r>
            <w:r>
              <w:rPr>
                <w:noProof/>
                <w:webHidden/>
              </w:rPr>
            </w:r>
            <w:r>
              <w:rPr>
                <w:noProof/>
                <w:webHidden/>
              </w:rPr>
              <w:fldChar w:fldCharType="separate"/>
            </w:r>
            <w:r w:rsidR="0086520D">
              <w:rPr>
                <w:noProof/>
                <w:webHidden/>
              </w:rPr>
              <w:t>173</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52" w:history="1">
            <w:r w:rsidR="0086520D" w:rsidRPr="000F10F0">
              <w:rPr>
                <w:rStyle w:val="Hyperlink"/>
                <w:rFonts w:ascii="Arial" w:hAnsi="Arial" w:cs="Arial"/>
                <w:noProof/>
              </w:rPr>
              <w:t>8.4.9 Organization culture</w:t>
            </w:r>
            <w:r w:rsidR="0086520D">
              <w:rPr>
                <w:noProof/>
                <w:webHidden/>
              </w:rPr>
              <w:tab/>
            </w:r>
            <w:r>
              <w:rPr>
                <w:noProof/>
                <w:webHidden/>
              </w:rPr>
              <w:fldChar w:fldCharType="begin"/>
            </w:r>
            <w:r w:rsidR="0086520D">
              <w:rPr>
                <w:noProof/>
                <w:webHidden/>
              </w:rPr>
              <w:instrText xml:space="preserve"> PAGEREF _Toc360112452 \h </w:instrText>
            </w:r>
            <w:r>
              <w:rPr>
                <w:noProof/>
                <w:webHidden/>
              </w:rPr>
            </w:r>
            <w:r>
              <w:rPr>
                <w:noProof/>
                <w:webHidden/>
              </w:rPr>
              <w:fldChar w:fldCharType="separate"/>
            </w:r>
            <w:r w:rsidR="0086520D">
              <w:rPr>
                <w:noProof/>
                <w:webHidden/>
              </w:rPr>
              <w:t>174</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53" w:history="1">
            <w:r w:rsidR="0086520D" w:rsidRPr="000F10F0">
              <w:rPr>
                <w:rStyle w:val="Hyperlink"/>
                <w:rFonts w:ascii="Arial" w:hAnsi="Arial" w:cs="Arial"/>
                <w:noProof/>
              </w:rPr>
              <w:t>8.5 COMMUNICATION STRATEGY AND PLAN</w:t>
            </w:r>
            <w:r w:rsidR="0086520D">
              <w:rPr>
                <w:noProof/>
                <w:webHidden/>
              </w:rPr>
              <w:tab/>
            </w:r>
            <w:r>
              <w:rPr>
                <w:noProof/>
                <w:webHidden/>
              </w:rPr>
              <w:fldChar w:fldCharType="begin"/>
            </w:r>
            <w:r w:rsidR="0086520D">
              <w:rPr>
                <w:noProof/>
                <w:webHidden/>
              </w:rPr>
              <w:instrText xml:space="preserve"> PAGEREF _Toc360112453 \h </w:instrText>
            </w:r>
            <w:r>
              <w:rPr>
                <w:noProof/>
                <w:webHidden/>
              </w:rPr>
            </w:r>
            <w:r>
              <w:rPr>
                <w:noProof/>
                <w:webHidden/>
              </w:rPr>
              <w:fldChar w:fldCharType="separate"/>
            </w:r>
            <w:r w:rsidR="0086520D">
              <w:rPr>
                <w:noProof/>
                <w:webHidden/>
              </w:rPr>
              <w:t>175</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54" w:history="1">
            <w:r w:rsidR="0086520D" w:rsidRPr="000F10F0">
              <w:rPr>
                <w:rStyle w:val="Hyperlink"/>
                <w:rFonts w:ascii="Arial" w:hAnsi="Arial" w:cs="Arial"/>
                <w:noProof/>
              </w:rPr>
              <w:t>8.5.1 Defining a communication plan</w:t>
            </w:r>
            <w:r w:rsidR="0086520D">
              <w:rPr>
                <w:noProof/>
                <w:webHidden/>
              </w:rPr>
              <w:tab/>
            </w:r>
            <w:r>
              <w:rPr>
                <w:noProof/>
                <w:webHidden/>
              </w:rPr>
              <w:fldChar w:fldCharType="begin"/>
            </w:r>
            <w:r w:rsidR="0086520D">
              <w:rPr>
                <w:noProof/>
                <w:webHidden/>
              </w:rPr>
              <w:instrText xml:space="preserve"> PAGEREF _Toc360112454 \h </w:instrText>
            </w:r>
            <w:r>
              <w:rPr>
                <w:noProof/>
                <w:webHidden/>
              </w:rPr>
            </w:r>
            <w:r>
              <w:rPr>
                <w:noProof/>
                <w:webHidden/>
              </w:rPr>
              <w:fldChar w:fldCharType="separate"/>
            </w:r>
            <w:r w:rsidR="0086520D">
              <w:rPr>
                <w:noProof/>
                <w:webHidden/>
              </w:rPr>
              <w:t>176</w:t>
            </w:r>
            <w:r>
              <w:rPr>
                <w:noProof/>
                <w:webHidden/>
              </w:rPr>
              <w:fldChar w:fldCharType="end"/>
            </w:r>
          </w:hyperlink>
        </w:p>
        <w:p w:rsidR="0086520D" w:rsidRDefault="00945509" w:rsidP="00CA3A85">
          <w:pPr>
            <w:pStyle w:val="TOC3"/>
            <w:tabs>
              <w:tab w:val="right" w:leader="dot" w:pos="9350"/>
            </w:tabs>
            <w:jc w:val="both"/>
            <w:rPr>
              <w:rFonts w:eastAsiaTheme="minorEastAsia"/>
              <w:noProof/>
            </w:rPr>
          </w:pPr>
          <w:hyperlink w:anchor="_Toc360112455" w:history="1">
            <w:r w:rsidR="0086520D" w:rsidRPr="000F10F0">
              <w:rPr>
                <w:rStyle w:val="Hyperlink"/>
                <w:rFonts w:ascii="Arial" w:hAnsi="Arial" w:cs="Arial"/>
                <w:noProof/>
              </w:rPr>
              <w:t>8.5.2 Communication transformation</w:t>
            </w:r>
            <w:r w:rsidR="0086520D">
              <w:rPr>
                <w:noProof/>
                <w:webHidden/>
              </w:rPr>
              <w:tab/>
            </w:r>
            <w:r>
              <w:rPr>
                <w:noProof/>
                <w:webHidden/>
              </w:rPr>
              <w:fldChar w:fldCharType="begin"/>
            </w:r>
            <w:r w:rsidR="0086520D">
              <w:rPr>
                <w:noProof/>
                <w:webHidden/>
              </w:rPr>
              <w:instrText xml:space="preserve"> PAGEREF _Toc360112455 \h </w:instrText>
            </w:r>
            <w:r>
              <w:rPr>
                <w:noProof/>
                <w:webHidden/>
              </w:rPr>
            </w:r>
            <w:r>
              <w:rPr>
                <w:noProof/>
                <w:webHidden/>
              </w:rPr>
              <w:fldChar w:fldCharType="separate"/>
            </w:r>
            <w:r w:rsidR="0086520D">
              <w:rPr>
                <w:noProof/>
                <w:webHidden/>
              </w:rPr>
              <w:t>177</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56" w:history="1">
            <w:r w:rsidR="0086520D" w:rsidRPr="000F10F0">
              <w:rPr>
                <w:rStyle w:val="Hyperlink"/>
                <w:rFonts w:ascii="Arial" w:eastAsia="Times New Roman" w:hAnsi="Arial" w:cs="Arial"/>
                <w:b/>
                <w:bCs/>
                <w:noProof/>
              </w:rPr>
              <w:t>8.6 SUMMARY</w:t>
            </w:r>
            <w:r w:rsidR="0086520D">
              <w:rPr>
                <w:noProof/>
                <w:webHidden/>
              </w:rPr>
              <w:tab/>
            </w:r>
            <w:r>
              <w:rPr>
                <w:noProof/>
                <w:webHidden/>
              </w:rPr>
              <w:fldChar w:fldCharType="begin"/>
            </w:r>
            <w:r w:rsidR="0086520D">
              <w:rPr>
                <w:noProof/>
                <w:webHidden/>
              </w:rPr>
              <w:instrText xml:space="preserve"> PAGEREF _Toc360112456 \h </w:instrText>
            </w:r>
            <w:r>
              <w:rPr>
                <w:noProof/>
                <w:webHidden/>
              </w:rPr>
            </w:r>
            <w:r>
              <w:rPr>
                <w:noProof/>
                <w:webHidden/>
              </w:rPr>
              <w:fldChar w:fldCharType="separate"/>
            </w:r>
            <w:r w:rsidR="0086520D">
              <w:rPr>
                <w:noProof/>
                <w:webHidden/>
              </w:rPr>
              <w:t>178</w:t>
            </w:r>
            <w:r>
              <w:rPr>
                <w:noProof/>
                <w:webHidden/>
              </w:rPr>
              <w:fldChar w:fldCharType="end"/>
            </w:r>
          </w:hyperlink>
        </w:p>
        <w:p w:rsidR="0086520D" w:rsidRDefault="00945509" w:rsidP="00CA3A85">
          <w:pPr>
            <w:pStyle w:val="TOC1"/>
            <w:tabs>
              <w:tab w:val="right" w:leader="dot" w:pos="9350"/>
            </w:tabs>
            <w:jc w:val="both"/>
            <w:rPr>
              <w:rFonts w:eastAsiaTheme="minorEastAsia"/>
              <w:noProof/>
            </w:rPr>
          </w:pPr>
          <w:hyperlink w:anchor="_Toc360112457" w:history="1">
            <w:r w:rsidR="0086520D" w:rsidRPr="000F10F0">
              <w:rPr>
                <w:rStyle w:val="Hyperlink"/>
                <w:rFonts w:ascii="Arial" w:eastAsia="Times New Roman" w:hAnsi="Arial" w:cs="Arial"/>
                <w:b/>
                <w:bCs/>
                <w:noProof/>
                <w:kern w:val="36"/>
              </w:rPr>
              <w:t>Chapter 9: Challenges, Risks and Critical Success Factors</w:t>
            </w:r>
            <w:r w:rsidR="0086520D">
              <w:rPr>
                <w:noProof/>
                <w:webHidden/>
              </w:rPr>
              <w:tab/>
            </w:r>
            <w:r>
              <w:rPr>
                <w:noProof/>
                <w:webHidden/>
              </w:rPr>
              <w:fldChar w:fldCharType="begin"/>
            </w:r>
            <w:r w:rsidR="0086520D">
              <w:rPr>
                <w:noProof/>
                <w:webHidden/>
              </w:rPr>
              <w:instrText xml:space="preserve"> PAGEREF _Toc360112457 \h </w:instrText>
            </w:r>
            <w:r>
              <w:rPr>
                <w:noProof/>
                <w:webHidden/>
              </w:rPr>
            </w:r>
            <w:r>
              <w:rPr>
                <w:noProof/>
                <w:webHidden/>
              </w:rPr>
              <w:fldChar w:fldCharType="separate"/>
            </w:r>
            <w:r w:rsidR="0086520D">
              <w:rPr>
                <w:noProof/>
                <w:webHidden/>
              </w:rPr>
              <w:t>179</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58" w:history="1">
            <w:r w:rsidR="0086520D" w:rsidRPr="000F10F0">
              <w:rPr>
                <w:rStyle w:val="Hyperlink"/>
                <w:rFonts w:ascii="Arial" w:eastAsia="Times New Roman" w:hAnsi="Arial" w:cs="Arial"/>
                <w:b/>
                <w:bCs/>
                <w:noProof/>
              </w:rPr>
              <w:t>9.1 CHALLENGES</w:t>
            </w:r>
            <w:r w:rsidR="0086520D">
              <w:rPr>
                <w:noProof/>
                <w:webHidden/>
              </w:rPr>
              <w:tab/>
            </w:r>
            <w:r>
              <w:rPr>
                <w:noProof/>
                <w:webHidden/>
              </w:rPr>
              <w:fldChar w:fldCharType="begin"/>
            </w:r>
            <w:r w:rsidR="0086520D">
              <w:rPr>
                <w:noProof/>
                <w:webHidden/>
              </w:rPr>
              <w:instrText xml:space="preserve"> PAGEREF _Toc360112458 \h </w:instrText>
            </w:r>
            <w:r>
              <w:rPr>
                <w:noProof/>
                <w:webHidden/>
              </w:rPr>
            </w:r>
            <w:r>
              <w:rPr>
                <w:noProof/>
                <w:webHidden/>
              </w:rPr>
              <w:fldChar w:fldCharType="separate"/>
            </w:r>
            <w:r w:rsidR="0086520D">
              <w:rPr>
                <w:noProof/>
                <w:webHidden/>
              </w:rPr>
              <w:t>180</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59" w:history="1">
            <w:r w:rsidR="0086520D" w:rsidRPr="000F10F0">
              <w:rPr>
                <w:rStyle w:val="Hyperlink"/>
                <w:rFonts w:ascii="Arial" w:eastAsia="Times New Roman" w:hAnsi="Arial" w:cs="Arial"/>
                <w:b/>
                <w:bCs/>
                <w:noProof/>
              </w:rPr>
              <w:t>9.2 CRITICAL SUCCESS FACTORS</w:t>
            </w:r>
            <w:r w:rsidR="0086520D">
              <w:rPr>
                <w:noProof/>
                <w:webHidden/>
              </w:rPr>
              <w:tab/>
            </w:r>
            <w:r>
              <w:rPr>
                <w:noProof/>
                <w:webHidden/>
              </w:rPr>
              <w:fldChar w:fldCharType="begin"/>
            </w:r>
            <w:r w:rsidR="0086520D">
              <w:rPr>
                <w:noProof/>
                <w:webHidden/>
              </w:rPr>
              <w:instrText xml:space="preserve"> PAGEREF _Toc360112459 \h </w:instrText>
            </w:r>
            <w:r>
              <w:rPr>
                <w:noProof/>
                <w:webHidden/>
              </w:rPr>
            </w:r>
            <w:r>
              <w:rPr>
                <w:noProof/>
                <w:webHidden/>
              </w:rPr>
              <w:fldChar w:fldCharType="separate"/>
            </w:r>
            <w:r w:rsidR="0086520D">
              <w:rPr>
                <w:noProof/>
                <w:webHidden/>
              </w:rPr>
              <w:t>180</w:t>
            </w:r>
            <w:r>
              <w:rPr>
                <w:noProof/>
                <w:webHidden/>
              </w:rPr>
              <w:fldChar w:fldCharType="end"/>
            </w:r>
          </w:hyperlink>
        </w:p>
        <w:p w:rsidR="0086520D" w:rsidRDefault="00945509" w:rsidP="00CA3A85">
          <w:pPr>
            <w:pStyle w:val="TOC2"/>
            <w:tabs>
              <w:tab w:val="right" w:leader="dot" w:pos="9350"/>
            </w:tabs>
            <w:jc w:val="both"/>
            <w:rPr>
              <w:rFonts w:eastAsiaTheme="minorEastAsia"/>
              <w:noProof/>
            </w:rPr>
          </w:pPr>
          <w:hyperlink w:anchor="_Toc360112460" w:history="1">
            <w:r w:rsidR="0086520D" w:rsidRPr="000F10F0">
              <w:rPr>
                <w:rStyle w:val="Hyperlink"/>
                <w:rFonts w:ascii="Arial" w:eastAsia="Times New Roman" w:hAnsi="Arial" w:cs="Arial"/>
                <w:b/>
                <w:bCs/>
                <w:noProof/>
              </w:rPr>
              <w:t>9.3 RISKS</w:t>
            </w:r>
            <w:r w:rsidR="0086520D">
              <w:rPr>
                <w:noProof/>
                <w:webHidden/>
              </w:rPr>
              <w:tab/>
            </w:r>
            <w:r>
              <w:rPr>
                <w:noProof/>
                <w:webHidden/>
              </w:rPr>
              <w:fldChar w:fldCharType="begin"/>
            </w:r>
            <w:r w:rsidR="0086520D">
              <w:rPr>
                <w:noProof/>
                <w:webHidden/>
              </w:rPr>
              <w:instrText xml:space="preserve"> PAGEREF _Toc360112460 \h </w:instrText>
            </w:r>
            <w:r>
              <w:rPr>
                <w:noProof/>
                <w:webHidden/>
              </w:rPr>
            </w:r>
            <w:r>
              <w:rPr>
                <w:noProof/>
                <w:webHidden/>
              </w:rPr>
              <w:fldChar w:fldCharType="separate"/>
            </w:r>
            <w:r w:rsidR="0086520D">
              <w:rPr>
                <w:noProof/>
                <w:webHidden/>
              </w:rPr>
              <w:t>181</w:t>
            </w:r>
            <w:r>
              <w:rPr>
                <w:noProof/>
                <w:webHidden/>
              </w:rPr>
              <w:fldChar w:fldCharType="end"/>
            </w:r>
          </w:hyperlink>
        </w:p>
        <w:p w:rsidR="00C429B3" w:rsidRDefault="00945509" w:rsidP="00CA3A85">
          <w:pPr>
            <w:jc w:val="both"/>
          </w:pPr>
          <w:r>
            <w:fldChar w:fldCharType="end"/>
          </w:r>
        </w:p>
      </w:sdtContent>
    </w:sdt>
    <w:p w:rsidR="00C429B3" w:rsidRDefault="00C429B3" w:rsidP="00CA3A85">
      <w:pPr>
        <w:jc w:val="both"/>
      </w:pPr>
      <w:r>
        <w:br w:type="page"/>
      </w:r>
    </w:p>
    <w:p w:rsidR="00C429B3" w:rsidRDefault="00C429B3" w:rsidP="00CA3A85">
      <w:pPr>
        <w:jc w:val="both"/>
      </w:pPr>
    </w:p>
    <w:p w:rsidR="00C429B3" w:rsidRPr="00C429B3" w:rsidRDefault="00C429B3" w:rsidP="00CA3A85">
      <w:pPr>
        <w:shd w:val="clear" w:color="auto" w:fill="FFFFFF"/>
        <w:spacing w:after="120" w:line="240" w:lineRule="auto"/>
        <w:jc w:val="both"/>
        <w:outlineLvl w:val="0"/>
        <w:rPr>
          <w:rFonts w:ascii="Arial" w:eastAsia="Times New Roman" w:hAnsi="Arial" w:cs="Arial"/>
          <w:b/>
          <w:bCs/>
          <w:color w:val="800000"/>
          <w:kern w:val="36"/>
          <w:sz w:val="36"/>
          <w:szCs w:val="36"/>
        </w:rPr>
      </w:pPr>
      <w:bookmarkStart w:id="0" w:name="_Toc360108687"/>
      <w:bookmarkStart w:id="1" w:name="_Toc360112321"/>
      <w:r w:rsidRPr="00C429B3">
        <w:rPr>
          <w:rFonts w:ascii="Arial" w:eastAsia="Times New Roman" w:hAnsi="Arial" w:cs="Arial"/>
          <w:b/>
          <w:bCs/>
          <w:color w:val="000000"/>
          <w:kern w:val="36"/>
          <w:sz w:val="48"/>
          <w:szCs w:val="48"/>
        </w:rPr>
        <w:t>Chapter 3:</w:t>
      </w:r>
      <w:r w:rsidRPr="00C429B3">
        <w:rPr>
          <w:rFonts w:ascii="Arial" w:eastAsia="Times New Roman" w:hAnsi="Arial" w:cs="Arial"/>
          <w:b/>
          <w:bCs/>
          <w:color w:val="000000"/>
          <w:kern w:val="36"/>
          <w:sz w:val="36"/>
        </w:rPr>
        <w:t> </w:t>
      </w:r>
      <w:r w:rsidRPr="00C429B3">
        <w:rPr>
          <w:rFonts w:ascii="Arial" w:eastAsia="Times New Roman" w:hAnsi="Arial" w:cs="Arial"/>
          <w:b/>
          <w:bCs/>
          <w:color w:val="800000"/>
          <w:kern w:val="36"/>
          <w:sz w:val="36"/>
          <w:szCs w:val="36"/>
        </w:rPr>
        <w:t>Continual Service Improvement Principles</w:t>
      </w:r>
      <w:bookmarkEnd w:id="0"/>
      <w:bookmarkEnd w:id="1"/>
    </w:p>
    <w:p w:rsidR="00C429B3" w:rsidRPr="00C429B3" w:rsidRDefault="00C429B3" w:rsidP="00CA3A85">
      <w:p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Service improvement must focus on increasing the efficiency, maximizing the effectiveness and optimizing the cost of services and the underlying IT service management (ITSM) processes. The only way to do this is to ensure that improvement opportunities are identified throughout the entire service lifecycle.</w:t>
      </w:r>
    </w:p>
    <w:p w:rsidR="00C429B3" w:rsidRPr="00C429B3" w:rsidRDefault="00C429B3" w:rsidP="00CA3A85">
      <w:pPr>
        <w:shd w:val="clear" w:color="auto" w:fill="FFFFFF"/>
        <w:spacing w:before="288" w:after="216" w:line="240" w:lineRule="auto"/>
        <w:jc w:val="both"/>
        <w:outlineLvl w:val="1"/>
        <w:rPr>
          <w:rFonts w:ascii="Arial" w:eastAsia="Times New Roman" w:hAnsi="Arial" w:cs="Arial"/>
          <w:b/>
          <w:bCs/>
          <w:color w:val="000080"/>
          <w:sz w:val="27"/>
          <w:szCs w:val="27"/>
        </w:rPr>
      </w:pPr>
      <w:bookmarkStart w:id="2" w:name="114"/>
      <w:bookmarkStart w:id="3" w:name="N2338"/>
      <w:bookmarkStart w:id="4" w:name="_Toc360108688"/>
      <w:bookmarkStart w:id="5" w:name="_Toc360112322"/>
      <w:bookmarkEnd w:id="2"/>
      <w:bookmarkEnd w:id="3"/>
      <w:r w:rsidRPr="00C429B3">
        <w:rPr>
          <w:rFonts w:ascii="Arial" w:eastAsia="Times New Roman" w:hAnsi="Arial" w:cs="Arial"/>
          <w:b/>
          <w:bCs/>
          <w:color w:val="000080"/>
          <w:sz w:val="27"/>
          <w:szCs w:val="27"/>
        </w:rPr>
        <w:t>3.1 CONTINUAL SERVICE IMPROVEMENT APPROACH</w:t>
      </w:r>
      <w:bookmarkEnd w:id="4"/>
      <w:bookmarkEnd w:id="5"/>
    </w:p>
    <w:p w:rsidR="00C429B3" w:rsidRPr="00C429B3" w:rsidRDefault="00C429B3" w:rsidP="00CA3A85">
      <w:pPr>
        <w:shd w:val="clear" w:color="auto" w:fill="FFFFFF"/>
        <w:spacing w:after="0" w:line="240" w:lineRule="auto"/>
        <w:jc w:val="both"/>
        <w:rPr>
          <w:rFonts w:ascii="Arial" w:eastAsia="Times New Roman" w:hAnsi="Arial" w:cs="Arial"/>
          <w:color w:val="000000"/>
          <w:sz w:val="24"/>
          <w:szCs w:val="24"/>
        </w:rPr>
      </w:pPr>
      <w:proofErr w:type="gramStart"/>
      <w:r w:rsidRPr="00C429B3">
        <w:rPr>
          <w:rFonts w:ascii="Arial" w:eastAsia="Times New Roman" w:hAnsi="Arial" w:cs="Arial"/>
          <w:color w:val="000000"/>
          <w:sz w:val="24"/>
          <w:szCs w:val="24"/>
        </w:rPr>
        <w:t>Figure 3.1 shows an overall approach to continual service improvement (CSI) and illustrates</w:t>
      </w:r>
      <w:proofErr w:type="gramEnd"/>
      <w:r w:rsidRPr="00C429B3">
        <w:rPr>
          <w:rFonts w:ascii="Arial" w:eastAsia="Times New Roman" w:hAnsi="Arial" w:cs="Arial"/>
          <w:color w:val="000000"/>
          <w:sz w:val="24"/>
          <w:szCs w:val="24"/>
        </w:rPr>
        <w:t xml:space="preserve"> a continual cycle of improvement. This approach to improvement can be summarized as follows:</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Embrace the vision by understanding the high-level business objectives. The vision should align the business and IT strategies.</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Assess the current situation to obtain an accurate, unbiased snapshot of where the organization is right now. This baseline assessment is an analysis of the current position in terms of the business, organization, people, process and technology.</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Understand and agree on the priorities for improvement based on a deeper development of the principles defined in the vision. The full vision may be years away but this step provides specific goals and a manageable timeframe.</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Detail the CSI plan to achieve higher quality service provision by implementing or improving ITSM processes.</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Verify that measurements and metrics are in place and that the milestones were achieved, process compliance is high, and business objectives and priorities were met by the level of service.</w:t>
      </w:r>
    </w:p>
    <w:p w:rsidR="00C429B3" w:rsidRPr="00C429B3" w:rsidRDefault="00C429B3" w:rsidP="00CA3A85">
      <w:pPr>
        <w:numPr>
          <w:ilvl w:val="0"/>
          <w:numId w:val="1"/>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Finally, the approach should ensure that the momentum for quality improvement is maintained by assuring that changes become embedded in the organization.</w:t>
      </w:r>
    </w:p>
    <w:p w:rsidR="00C429B3" w:rsidRPr="00C429B3" w:rsidRDefault="00C429B3" w:rsidP="00CA3A85">
      <w:pPr>
        <w:shd w:val="clear" w:color="auto" w:fill="FFFFFF"/>
        <w:spacing w:after="100" w:afterAutospacing="1" w:line="240" w:lineRule="auto"/>
        <w:ind w:left="1200"/>
        <w:jc w:val="both"/>
        <w:rPr>
          <w:rFonts w:ascii="Arial" w:eastAsia="Times New Roman" w:hAnsi="Arial" w:cs="Arial"/>
          <w:color w:val="000000"/>
          <w:sz w:val="24"/>
          <w:szCs w:val="24"/>
        </w:rPr>
      </w:pPr>
      <w:bookmarkStart w:id="6" w:name="115"/>
      <w:bookmarkStart w:id="7" w:name="id07Chapter3ContinualServiceImprovementI"/>
      <w:bookmarkEnd w:id="6"/>
      <w:bookmarkEnd w:id="7"/>
      <w:r>
        <w:rPr>
          <w:rFonts w:ascii="Arial" w:eastAsia="Times New Roman" w:hAnsi="Arial" w:cs="Arial"/>
          <w:noProof/>
          <w:color w:val="000000"/>
          <w:sz w:val="24"/>
          <w:szCs w:val="24"/>
        </w:rPr>
        <w:lastRenderedPageBreak/>
        <w:drawing>
          <wp:inline distT="0" distB="0" distL="0" distR="0">
            <wp:extent cx="5187571" cy="3029803"/>
            <wp:effectExtent l="19050" t="0" r="0" b="0"/>
            <wp:docPr id="1" name="IMG_1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Click to collapse"/>
                    <pic:cNvPicPr>
                      <a:picLocks noChangeAspect="1" noChangeArrowheads="1"/>
                    </pic:cNvPicPr>
                  </pic:nvPicPr>
                  <pic:blipFill>
                    <a:blip r:embed="rId11" cstate="print"/>
                    <a:srcRect/>
                    <a:stretch>
                      <a:fillRect/>
                    </a:stretch>
                  </pic:blipFill>
                  <pic:spPr bwMode="auto">
                    <a:xfrm>
                      <a:off x="0" y="0"/>
                      <a:ext cx="5187633" cy="3029839"/>
                    </a:xfrm>
                    <a:prstGeom prst="rect">
                      <a:avLst/>
                    </a:prstGeom>
                    <a:noFill/>
                    <a:ln w="9525">
                      <a:noFill/>
                      <a:miter lim="800000"/>
                      <a:headEnd/>
                      <a:tailEnd/>
                    </a:ln>
                  </pic:spPr>
                </pic:pic>
              </a:graphicData>
            </a:graphic>
          </wp:inline>
        </w:drawing>
      </w:r>
      <w:bookmarkStart w:id="8" w:name="IMG_13"/>
      <w:bookmarkEnd w:id="8"/>
      <w:r w:rsidRPr="00C429B3">
        <w:rPr>
          <w:rFonts w:ascii="Arial" w:eastAsia="Times New Roman" w:hAnsi="Arial" w:cs="Arial"/>
          <w:color w:val="000000"/>
          <w:sz w:val="24"/>
          <w:szCs w:val="24"/>
        </w:rPr>
        <w:br/>
      </w:r>
      <w:r w:rsidRPr="00C429B3">
        <w:rPr>
          <w:rFonts w:ascii="Arial" w:eastAsia="Times New Roman" w:hAnsi="Arial" w:cs="Arial"/>
          <w:b/>
          <w:bCs/>
          <w:color w:val="000000"/>
          <w:sz w:val="24"/>
          <w:szCs w:val="24"/>
        </w:rPr>
        <w:t>Figure 3.1: </w:t>
      </w:r>
      <w:r w:rsidRPr="00C429B3">
        <w:rPr>
          <w:rFonts w:ascii="Arial" w:eastAsia="Times New Roman" w:hAnsi="Arial" w:cs="Arial"/>
          <w:color w:val="000000"/>
          <w:sz w:val="24"/>
          <w:szCs w:val="24"/>
        </w:rPr>
        <w:t>Continual service improvement approach</w:t>
      </w:r>
    </w:p>
    <w:p w:rsidR="00C429B3" w:rsidRPr="00C429B3" w:rsidRDefault="00C429B3"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9" w:name="116"/>
      <w:bookmarkStart w:id="10" w:name="N2374"/>
      <w:bookmarkStart w:id="11" w:name="_Toc360108689"/>
      <w:bookmarkStart w:id="12" w:name="_Toc360112323"/>
      <w:bookmarkEnd w:id="9"/>
      <w:bookmarkEnd w:id="10"/>
      <w:r w:rsidRPr="00C429B3">
        <w:rPr>
          <w:rFonts w:ascii="Arial" w:eastAsia="Times New Roman" w:hAnsi="Arial" w:cs="Arial"/>
          <w:b/>
          <w:bCs/>
          <w:color w:val="800000"/>
          <w:sz w:val="27"/>
          <w:szCs w:val="27"/>
        </w:rPr>
        <w:t>3.1.1 Business questions for CSI</w:t>
      </w:r>
      <w:bookmarkEnd w:id="11"/>
      <w:bookmarkEnd w:id="12"/>
    </w:p>
    <w:p w:rsidR="00C429B3" w:rsidRPr="00C429B3" w:rsidRDefault="00C429B3" w:rsidP="00CA3A85">
      <w:p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The business needs to be involved with CSI in decision-making on what improvement initiatives make sense and add the greatest value back to the business. There are some key questions that will assist the business in making decisions about whether a CSI initiative is warranted or not.</w:t>
      </w:r>
    </w:p>
    <w:p w:rsidR="00C429B3" w:rsidRPr="00C429B3" w:rsidRDefault="00C429B3" w:rsidP="00CA3A85">
      <w:pPr>
        <w:shd w:val="clear" w:color="auto" w:fill="FFFFFF"/>
        <w:spacing w:before="216" w:after="0" w:line="240" w:lineRule="auto"/>
        <w:jc w:val="both"/>
        <w:rPr>
          <w:rFonts w:ascii="Arial" w:eastAsia="Times New Roman" w:hAnsi="Arial" w:cs="Arial"/>
          <w:color w:val="000000"/>
          <w:sz w:val="24"/>
          <w:szCs w:val="24"/>
        </w:rPr>
      </w:pPr>
      <w:bookmarkStart w:id="13" w:name="117"/>
      <w:bookmarkStart w:id="14" w:name="IDX-36"/>
      <w:bookmarkEnd w:id="13"/>
      <w:bookmarkEnd w:id="14"/>
      <w:r w:rsidRPr="00C429B3">
        <w:rPr>
          <w:rFonts w:ascii="Arial" w:eastAsia="Times New Roman" w:hAnsi="Arial" w:cs="Arial"/>
          <w:color w:val="000000"/>
          <w:sz w:val="24"/>
          <w:szCs w:val="24"/>
        </w:rPr>
        <w:t>The CSI approach will enable the correct questions to be asked from both a business and an IT perspective. Not understanding some of these questions can lead to challenges, perceived poor service or in some cases actual poor service:</w:t>
      </w:r>
    </w:p>
    <w:p w:rsidR="00C429B3" w:rsidRPr="00C429B3" w:rsidRDefault="00C429B3" w:rsidP="00CA3A85">
      <w:pPr>
        <w:numPr>
          <w:ilvl w:val="0"/>
          <w:numId w:val="2"/>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What is the vision? The question should be asked by the IT service provider to understand what the ultimate and long term aims are.</w:t>
      </w:r>
    </w:p>
    <w:p w:rsidR="00C429B3" w:rsidRPr="00C429B3" w:rsidRDefault="00C429B3" w:rsidP="00CA3A85">
      <w:pPr>
        <w:numPr>
          <w:ilvl w:val="0"/>
          <w:numId w:val="2"/>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Where are we now? This is a question every business should start out asking as this creates a baseline of data for services currently being delivered.</w:t>
      </w:r>
    </w:p>
    <w:p w:rsidR="00C429B3" w:rsidRPr="00C429B3" w:rsidRDefault="00C429B3" w:rsidP="00CA3A85">
      <w:pPr>
        <w:numPr>
          <w:ilvl w:val="0"/>
          <w:numId w:val="2"/>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Where do we want to be? This is often expressed as business requirements.</w:t>
      </w:r>
    </w:p>
    <w:p w:rsidR="00C429B3" w:rsidRPr="00C429B3" w:rsidRDefault="00C429B3" w:rsidP="00CA3A85">
      <w:pPr>
        <w:numPr>
          <w:ilvl w:val="0"/>
          <w:numId w:val="2"/>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How do we get there? What improvement initiatives are required in the short, medium and long term? These initiatives should be logged in the CSI register (see </w:t>
      </w:r>
      <w:hyperlink r:id="rId12" w:anchor="120" w:tgtFrame="_parent" w:history="1">
        <w:r w:rsidRPr="00C429B3">
          <w:rPr>
            <w:rFonts w:ascii="Arial" w:eastAsia="Times New Roman" w:hAnsi="Arial" w:cs="Arial"/>
            <w:color w:val="008000"/>
            <w:sz w:val="24"/>
            <w:szCs w:val="24"/>
            <w:u w:val="single"/>
          </w:rPr>
          <w:t>section 3.4</w:t>
        </w:r>
      </w:hyperlink>
      <w:r w:rsidRPr="00C429B3">
        <w:rPr>
          <w:rFonts w:ascii="Arial" w:eastAsia="Times New Roman" w:hAnsi="Arial" w:cs="Arial"/>
          <w:color w:val="000000"/>
          <w:sz w:val="24"/>
          <w:szCs w:val="24"/>
        </w:rPr>
        <w:t>).</w:t>
      </w:r>
    </w:p>
    <w:p w:rsidR="00C429B3" w:rsidRPr="00C429B3" w:rsidRDefault="00C429B3" w:rsidP="00CA3A85">
      <w:pPr>
        <w:numPr>
          <w:ilvl w:val="0"/>
          <w:numId w:val="2"/>
        </w:numPr>
        <w:shd w:val="clear" w:color="auto" w:fill="FFFFFF"/>
        <w:spacing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Did we get there? This is documented through monitoring, reporting and reviewing of service level achievements and actual performance against targets identified by the business requirements.</w:t>
      </w:r>
    </w:p>
    <w:p w:rsidR="00C429B3" w:rsidRPr="00C429B3" w:rsidRDefault="00C429B3" w:rsidP="00CA3A85">
      <w:pPr>
        <w:shd w:val="clear" w:color="auto" w:fill="FFFFFF"/>
        <w:spacing w:before="216" w:after="0" w:line="240" w:lineRule="auto"/>
        <w:jc w:val="both"/>
        <w:rPr>
          <w:rFonts w:ascii="Arial" w:eastAsia="Times New Roman" w:hAnsi="Arial" w:cs="Arial"/>
          <w:color w:val="000000"/>
          <w:sz w:val="24"/>
          <w:szCs w:val="24"/>
        </w:rPr>
      </w:pPr>
      <w:r w:rsidRPr="00C429B3">
        <w:rPr>
          <w:rFonts w:ascii="Arial" w:eastAsia="Times New Roman" w:hAnsi="Arial" w:cs="Arial"/>
          <w:color w:val="000000"/>
          <w:sz w:val="24"/>
          <w:szCs w:val="24"/>
        </w:rPr>
        <w:t xml:space="preserve">There is a common belief that CSI activities cannot improve a service that doesn’t yet exist and that the service has to be operational to identify improvement opportunities. However, CSI can add value in designing a new service by bringing the knowledge and experience from improving existing services. CSI can proactively prevent the potential </w:t>
      </w:r>
      <w:r w:rsidRPr="00C429B3">
        <w:rPr>
          <w:rFonts w:ascii="Arial" w:eastAsia="Times New Roman" w:hAnsi="Arial" w:cs="Arial"/>
          <w:color w:val="000000"/>
          <w:sz w:val="24"/>
          <w:szCs w:val="24"/>
        </w:rPr>
        <w:lastRenderedPageBreak/>
        <w:t>flaws in the new service. CSI activities can be executed within service strategy, service design, service transition and service operation.</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15" w:name="_Toc360112324"/>
      <w:r>
        <w:rPr>
          <w:rFonts w:ascii="Arial" w:hAnsi="Arial" w:cs="Arial"/>
          <w:color w:val="000080"/>
          <w:sz w:val="27"/>
          <w:szCs w:val="27"/>
        </w:rPr>
        <w:t>3.2 CSI AND ORGANIZATIONAL CHANGE</w:t>
      </w:r>
      <w:bookmarkEnd w:id="15"/>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Improving service management is to embark upon an organizational change </w:t>
      </w:r>
      <w:proofErr w:type="spellStart"/>
      <w:r>
        <w:rPr>
          <w:rFonts w:ascii="Arial" w:hAnsi="Arial" w:cs="Arial"/>
          <w:color w:val="000000"/>
        </w:rPr>
        <w:t>programme</w:t>
      </w:r>
      <w:proofErr w:type="spellEnd"/>
      <w:r>
        <w:rPr>
          <w:rFonts w:ascii="Arial" w:hAnsi="Arial" w:cs="Arial"/>
          <w:color w:val="000000"/>
        </w:rPr>
        <w: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Many organizational change </w:t>
      </w:r>
      <w:proofErr w:type="spellStart"/>
      <w:r>
        <w:rPr>
          <w:rFonts w:ascii="Arial" w:hAnsi="Arial" w:cs="Arial"/>
          <w:color w:val="000000"/>
        </w:rPr>
        <w:t>programmes</w:t>
      </w:r>
      <w:proofErr w:type="spellEnd"/>
      <w:r>
        <w:rPr>
          <w:rFonts w:ascii="Arial" w:hAnsi="Arial" w:cs="Arial"/>
          <w:color w:val="000000"/>
        </w:rPr>
        <w:t xml:space="preserve"> fail to achieve the desired results. Successful ITSM requires understanding the way in which work is done and putting in place a </w:t>
      </w:r>
      <w:proofErr w:type="spellStart"/>
      <w:r>
        <w:rPr>
          <w:rFonts w:ascii="Arial" w:hAnsi="Arial" w:cs="Arial"/>
          <w:color w:val="000000"/>
        </w:rPr>
        <w:t>programme</w:t>
      </w:r>
      <w:proofErr w:type="spellEnd"/>
      <w:r>
        <w:rPr>
          <w:rFonts w:ascii="Arial" w:hAnsi="Arial" w:cs="Arial"/>
          <w:color w:val="000000"/>
        </w:rPr>
        <w:t xml:space="preserve"> of change within the IT organization. This type of change is, by its very nature, prone to difficulties. It involves people and the way they work. People generally do not like to change; the benefits must be explained to everyone to gain their support and to ensure that they break out of old working practices.</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16" w:name="_Toc360112325"/>
      <w:r>
        <w:rPr>
          <w:rFonts w:ascii="Arial" w:hAnsi="Arial" w:cs="Arial"/>
          <w:color w:val="000080"/>
          <w:sz w:val="27"/>
          <w:szCs w:val="27"/>
        </w:rPr>
        <w:t>3.3 OWNERSHIP</w:t>
      </w:r>
      <w:bookmarkEnd w:id="16"/>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principle of ownership is fundamental to any improvement strategy. CSI is a best practice and one of the keys to successful implementation is to ensure that a specific manager, a CSI manager, is accountable for ensuring the best practice is adopted and sustained throughout the organization. The CSI manager is the chief advocate and owns all CSI issues. The CSI manager is accountable for the success of CSI in the organization. This ownership responsibility extends beyond ensuring the CSI practices are embedded in the organization but also to ensuring there are adequate resources (including people and technology) to support and enable CSI. Also included are ongoing CSI activities such as monitoring, </w:t>
      </w:r>
      <w:proofErr w:type="spellStart"/>
      <w:r>
        <w:rPr>
          <w:rFonts w:ascii="Arial" w:hAnsi="Arial" w:cs="Arial"/>
          <w:color w:val="000000"/>
        </w:rPr>
        <w:t>analysing</w:t>
      </w:r>
      <w:proofErr w:type="spellEnd"/>
      <w:r>
        <w:rPr>
          <w:rFonts w:ascii="Arial" w:hAnsi="Arial" w:cs="Arial"/>
          <w:color w:val="000000"/>
        </w:rPr>
        <w:t>, evaluating trends and reporting as well as project-based service improvement activities – activities that are fundamental to the ITIL framework. Improvement will be difficult without clear and unambiguous accountability.</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While the CSI manager is responsible and accountable for CSI, the CSI manager is not accountable for improvements to specific services. Specific service improvements are the responsibility of the appropriate service owner working within the CSI framework.</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17" w:name="_Toc360112326"/>
      <w:r>
        <w:rPr>
          <w:rFonts w:ascii="Arial" w:hAnsi="Arial" w:cs="Arial"/>
          <w:color w:val="000080"/>
          <w:sz w:val="27"/>
          <w:szCs w:val="27"/>
        </w:rPr>
        <w:t>3.5 EXTERNAL AND INTERNAL DRIVERS</w:t>
      </w:r>
      <w:bookmarkEnd w:id="17"/>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two major areas within every organization driving improvement: aspects that are external to the organization such as regulation, legislation, competition, external customer requirements, market pressures and economics; and aspects that are internal to the organization such as organizational structures, culture, new knowledge, new technologies, new skills, existing and projected staffing levels, union rules etc. In some cases these aspects may serve to hinder improvement rather than drive it forward. A SWOT analysis (examining strengths, weaknesses, opportunities and threats), discussed in</w:t>
      </w:r>
      <w:r>
        <w:rPr>
          <w:rStyle w:val="apple-converted-space"/>
          <w:rFonts w:ascii="Arial" w:hAnsi="Arial" w:cs="Arial"/>
          <w:color w:val="000000"/>
        </w:rPr>
        <w:t> </w:t>
      </w:r>
      <w:hyperlink r:id="rId13" w:anchor="340" w:tgtFrame="_parent" w:history="1">
        <w:r>
          <w:rPr>
            <w:rStyle w:val="Hyperlink"/>
            <w:rFonts w:ascii="Arial" w:hAnsi="Arial" w:cs="Arial"/>
            <w:color w:val="008000"/>
          </w:rPr>
          <w:t>section 5.5.9</w:t>
        </w:r>
      </w:hyperlink>
      <w:r>
        <w:rPr>
          <w:rFonts w:ascii="Arial" w:hAnsi="Arial" w:cs="Arial"/>
          <w:color w:val="000000"/>
        </w:rPr>
        <w:t>, may be helpful in illuminating significant opportunities for improvement. The strengths and weaknesses focus on the internal aspects of the organization while the opportunities and threats focus on aspects external to the organization.</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18" w:name="_Toc360112327"/>
      <w:r>
        <w:rPr>
          <w:rFonts w:ascii="Arial" w:hAnsi="Arial" w:cs="Arial"/>
          <w:color w:val="000080"/>
          <w:sz w:val="27"/>
          <w:szCs w:val="27"/>
        </w:rPr>
        <w:t>3.6 SERVICE LEVEL MANAGEMENT</w:t>
      </w:r>
      <w:bookmarkEnd w:id="18"/>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Adopting the service level management (SLM) process is a key principle of CSI. While in the past many IT organizations viewed SLM as merely a smattering of isolated agreements around system availability or service desk calls, this is no longer true. SLM is no longer optional. Today’s business demands that IT be driven by service </w:t>
      </w:r>
      <w:r>
        <w:rPr>
          <w:rFonts w:ascii="Arial" w:hAnsi="Arial" w:cs="Arial"/>
          <w:color w:val="000000"/>
        </w:rPr>
        <w:lastRenderedPageBreak/>
        <w:t xml:space="preserve">requirements and outcomes. This service orientation of IT toward the business becomes the foundation for the trusted partnership that IT must </w:t>
      </w:r>
      <w:proofErr w:type="spellStart"/>
      <w:r>
        <w:rPr>
          <w:rFonts w:ascii="Arial" w:hAnsi="Arial" w:cs="Arial"/>
          <w:color w:val="000000"/>
        </w:rPr>
        <w:t>endeavour</w:t>
      </w:r>
      <w:proofErr w:type="spellEnd"/>
      <w:r>
        <w:rPr>
          <w:rFonts w:ascii="Arial" w:hAnsi="Arial" w:cs="Arial"/>
          <w:color w:val="000000"/>
        </w:rPr>
        <w:t xml:space="preserve"> to create. Today IT is a core enabler of every critical business process. It cannot be overemphasized that IT organizations can no longer afford to operate with a technology-only bias, but rather must consistently strive to be included in every conceivable channel of communication and level of decision-making all the way to the boardroom.</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SLM involves a number of steps:</w:t>
      </w:r>
    </w:p>
    <w:p w:rsidR="0013788B" w:rsidRDefault="0013788B" w:rsidP="00CA3A85">
      <w:pPr>
        <w:pStyle w:val="first-para"/>
        <w:numPr>
          <w:ilvl w:val="0"/>
          <w:numId w:val="3"/>
        </w:numPr>
        <w:shd w:val="clear" w:color="auto" w:fill="FFFFFF"/>
        <w:spacing w:before="0" w:beforeAutospacing="0" w:after="0" w:afterAutospacing="0"/>
        <w:jc w:val="both"/>
        <w:rPr>
          <w:rFonts w:ascii="Arial" w:hAnsi="Arial" w:cs="Arial"/>
          <w:color w:val="000000"/>
        </w:rPr>
      </w:pPr>
      <w:r>
        <w:rPr>
          <w:rFonts w:ascii="Arial" w:hAnsi="Arial" w:cs="Arial"/>
          <w:color w:val="000000"/>
        </w:rPr>
        <w:t>Involving the business and determining its service level requirements (SLRs)</w:t>
      </w:r>
    </w:p>
    <w:p w:rsidR="0013788B" w:rsidRDefault="0013788B" w:rsidP="00CA3A85">
      <w:pPr>
        <w:pStyle w:val="first-para"/>
        <w:numPr>
          <w:ilvl w:val="0"/>
          <w:numId w:val="3"/>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internal relationships in IT organizations, negotiating the terms and responsibilities of the internal relationships, and codifying them with operational level agreements (OLAs)</w:t>
      </w:r>
    </w:p>
    <w:p w:rsidR="0013788B" w:rsidRDefault="0013788B" w:rsidP="00CA3A85">
      <w:pPr>
        <w:pStyle w:val="first-para"/>
        <w:numPr>
          <w:ilvl w:val="0"/>
          <w:numId w:val="3"/>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existing contractual relationships with external vendors; working with the supplier manager to verify that these underpinning contracts (UCs) meet the revised business requirements</w:t>
      </w:r>
    </w:p>
    <w:p w:rsidR="0013788B" w:rsidRDefault="0013788B" w:rsidP="00CA3A85">
      <w:pPr>
        <w:pStyle w:val="first-para"/>
        <w:numPr>
          <w:ilvl w:val="0"/>
          <w:numId w:val="3"/>
        </w:numPr>
        <w:shd w:val="clear" w:color="auto" w:fill="FFFFFF"/>
        <w:spacing w:before="0" w:beforeAutospacing="0" w:after="0" w:afterAutospacing="0"/>
        <w:jc w:val="both"/>
        <w:rPr>
          <w:rFonts w:ascii="Arial" w:hAnsi="Arial" w:cs="Arial"/>
          <w:color w:val="000000"/>
        </w:rPr>
      </w:pPr>
      <w:r>
        <w:rPr>
          <w:rFonts w:ascii="Arial" w:hAnsi="Arial" w:cs="Arial"/>
          <w:color w:val="000000"/>
        </w:rPr>
        <w:t>Using the service catalogue as the baseline to negotiate service level agreements (SLAs) with the business</w:t>
      </w:r>
    </w:p>
    <w:p w:rsidR="0013788B" w:rsidRDefault="0013788B" w:rsidP="00CA3A85">
      <w:pPr>
        <w:pStyle w:val="first-para"/>
        <w:numPr>
          <w:ilvl w:val="0"/>
          <w:numId w:val="3"/>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service achievement and identifying where improvements are required, feeding them into CSI.</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Once the IT organization and the business begin working together through SLM, IT management soon realizes that the old definitions of ‘successful IT’ are beginning to fall by the wayside. A high network availability percentage or great ratings in a customer satisfaction survey are no longer the end goal but merely positive metrics rolling towards the achievement of a service level and the required business outcomes. IT management understands that with the adoption of SLM a fundamental shift has taken place. The definition of success in IT is both the agreed service level achieved and the resulting business outcomes achieved. IT is then structured, managed, staffed, funded and operated to meet or exceed the service levels. The service level rules and everything else are just details. The SLM process is fully defined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AD14C9" w:rsidRDefault="00AD14C9" w:rsidP="00CA3A85">
      <w:pPr>
        <w:jc w:val="both"/>
      </w:pP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19" w:name="_Toc360112328"/>
      <w:r>
        <w:rPr>
          <w:rFonts w:ascii="Arial" w:hAnsi="Arial" w:cs="Arial"/>
          <w:color w:val="800000"/>
        </w:rPr>
        <w:t>3.9 Baselines</w:t>
      </w:r>
      <w:bookmarkEnd w:id="19"/>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important beginning point for highlighting improvement is to establish baselines as markers or starting points for later comparison. Baselines are also used to establish an initial data point to determine if a service or process needs to be improved. As a result, it is important that baselines are documented, recognized and accepted throughout the organization. Baselines must be established at each level: strategic goals and objectives, tactical process maturity, and operational metrics and KPIs.</w:t>
      </w:r>
    </w:p>
    <w:p w:rsidR="0013788B" w:rsidRDefault="0013788B" w:rsidP="00CA3A85">
      <w:pPr>
        <w:shd w:val="clear" w:color="auto" w:fill="FFFFFF"/>
        <w:jc w:val="both"/>
        <w:rPr>
          <w:rFonts w:ascii="Arial" w:hAnsi="Arial" w:cs="Arial"/>
          <w:color w:val="000000"/>
        </w:rPr>
      </w:pPr>
      <w:bookmarkStart w:id="20" w:name="129"/>
      <w:bookmarkEnd w:id="20"/>
      <w:r>
        <w:rPr>
          <w:rFonts w:ascii="Arial" w:hAnsi="Arial" w:cs="Arial"/>
          <w:noProof/>
          <w:color w:val="000000"/>
        </w:rPr>
        <w:lastRenderedPageBreak/>
        <w:drawing>
          <wp:inline distT="0" distB="0" distL="0" distR="0">
            <wp:extent cx="4935087" cy="2494308"/>
            <wp:effectExtent l="19050" t="0" r="0" b="0"/>
            <wp:docPr id="3" name="IMG_1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Click to collapse"/>
                    <pic:cNvPicPr>
                      <a:picLocks noChangeAspect="1" noChangeArrowheads="1"/>
                    </pic:cNvPicPr>
                  </pic:nvPicPr>
                  <pic:blipFill>
                    <a:blip r:embed="rId14" cstate="print"/>
                    <a:srcRect/>
                    <a:stretch>
                      <a:fillRect/>
                    </a:stretch>
                  </pic:blipFill>
                  <pic:spPr bwMode="auto">
                    <a:xfrm>
                      <a:off x="0" y="0"/>
                      <a:ext cx="4941482" cy="2497540"/>
                    </a:xfrm>
                    <a:prstGeom prst="rect">
                      <a:avLst/>
                    </a:prstGeom>
                    <a:noFill/>
                    <a:ln w="9525">
                      <a:noFill/>
                      <a:miter lim="800000"/>
                      <a:headEnd/>
                      <a:tailEnd/>
                    </a:ln>
                  </pic:spPr>
                </pic:pic>
              </a:graphicData>
            </a:graphic>
          </wp:inline>
        </w:drawing>
      </w:r>
      <w:bookmarkStart w:id="21" w:name="IMG_14"/>
      <w:bookmarkEnd w:id="2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3.2:</w:t>
      </w:r>
      <w:r>
        <w:rPr>
          <w:rStyle w:val="apple-converted-space"/>
          <w:rFonts w:ascii="Arial" w:hAnsi="Arial" w:cs="Arial"/>
          <w:b/>
          <w:bCs/>
          <w:color w:val="000000"/>
        </w:rPr>
        <w:t> </w:t>
      </w:r>
      <w:r>
        <w:rPr>
          <w:rStyle w:val="figure-title"/>
          <w:rFonts w:ascii="Arial" w:hAnsi="Arial" w:cs="Arial"/>
          <w:color w:val="000000"/>
        </w:rPr>
        <w:t>Knowledge management leads to better IT decisions</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bookmarkStart w:id="22" w:name="130"/>
      <w:bookmarkStart w:id="23" w:name="IDX-39"/>
      <w:bookmarkEnd w:id="22"/>
      <w:bookmarkEnd w:id="23"/>
      <w:r>
        <w:rPr>
          <w:rFonts w:ascii="Arial" w:hAnsi="Arial" w:cs="Arial"/>
          <w:color w:val="000000"/>
        </w:rPr>
        <w:t>If a baseline is not initially established the first measurement efforts will become the baseline. That is why it is essential to collect data at the outset, even if the integrity of the data is in question. It is better to have data to question than to have no data at all.</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4" w:name="131"/>
      <w:bookmarkStart w:id="25" w:name="N2526"/>
      <w:bookmarkStart w:id="26" w:name="_Toc360112329"/>
      <w:bookmarkEnd w:id="24"/>
      <w:bookmarkEnd w:id="25"/>
      <w:r>
        <w:rPr>
          <w:rFonts w:ascii="Arial" w:hAnsi="Arial" w:cs="Arial"/>
          <w:color w:val="800000"/>
        </w:rPr>
        <w:t>3.9.2 Why do we measure?</w:t>
      </w:r>
      <w:bookmarkEnd w:id="26"/>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shown in</w:t>
      </w:r>
      <w:r>
        <w:rPr>
          <w:rStyle w:val="apple-converted-space"/>
          <w:rFonts w:ascii="Arial" w:hAnsi="Arial" w:cs="Arial"/>
          <w:color w:val="000000"/>
        </w:rPr>
        <w:t> </w:t>
      </w:r>
      <w:r>
        <w:rPr>
          <w:rFonts w:ascii="Arial" w:hAnsi="Arial" w:cs="Arial"/>
          <w:color w:val="000000"/>
        </w:rPr>
        <w:t>Figure 3.3</w:t>
      </w:r>
      <w:r>
        <w:rPr>
          <w:rStyle w:val="apple-converted-space"/>
          <w:rFonts w:ascii="Arial" w:hAnsi="Arial" w:cs="Arial"/>
          <w:color w:val="000000"/>
        </w:rPr>
        <w:t> </w:t>
      </w:r>
      <w:r>
        <w:rPr>
          <w:rFonts w:ascii="Arial" w:hAnsi="Arial" w:cs="Arial"/>
          <w:color w:val="000000"/>
        </w:rPr>
        <w:t>there are four reasons to monitor and measure:</w:t>
      </w:r>
    </w:p>
    <w:p w:rsidR="0013788B" w:rsidRDefault="0013788B" w:rsidP="00CA3A85">
      <w:pPr>
        <w:pStyle w:val="first-para"/>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To validate</w:t>
      </w:r>
      <w:r>
        <w:rPr>
          <w:rStyle w:val="apple-converted-space"/>
          <w:rFonts w:ascii="Arial" w:hAnsi="Arial" w:cs="Arial"/>
          <w:color w:val="000000"/>
        </w:rPr>
        <w:t> </w:t>
      </w:r>
      <w:r>
        <w:rPr>
          <w:rFonts w:ascii="Arial" w:hAnsi="Arial" w:cs="Arial"/>
          <w:color w:val="000000"/>
        </w:rPr>
        <w:t>Monitoring and measuring to validate previous decisions</w:t>
      </w:r>
    </w:p>
    <w:p w:rsidR="0013788B" w:rsidRDefault="0013788B" w:rsidP="00CA3A85">
      <w:pPr>
        <w:pStyle w:val="first-para"/>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To direct</w:t>
      </w:r>
      <w:r>
        <w:rPr>
          <w:rStyle w:val="apple-converted-space"/>
          <w:rFonts w:ascii="Arial" w:hAnsi="Arial" w:cs="Arial"/>
          <w:color w:val="000000"/>
        </w:rPr>
        <w:t> </w:t>
      </w:r>
      <w:r>
        <w:rPr>
          <w:rFonts w:ascii="Arial" w:hAnsi="Arial" w:cs="Arial"/>
          <w:color w:val="000000"/>
        </w:rPr>
        <w:t>Monitoring and measuring to set the direction for activities in order to meet set targets; this is the most prevalent reason for monitoring and measuring</w:t>
      </w:r>
    </w:p>
    <w:p w:rsidR="0013788B" w:rsidRDefault="0013788B" w:rsidP="00CA3A85">
      <w:pPr>
        <w:pStyle w:val="first-para"/>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To justify</w:t>
      </w:r>
      <w:r>
        <w:rPr>
          <w:rStyle w:val="apple-converted-space"/>
          <w:rFonts w:ascii="Arial" w:hAnsi="Arial" w:cs="Arial"/>
          <w:b/>
          <w:bCs/>
          <w:color w:val="000000"/>
        </w:rPr>
        <w:t> </w:t>
      </w:r>
      <w:r>
        <w:rPr>
          <w:rFonts w:ascii="Arial" w:hAnsi="Arial" w:cs="Arial"/>
          <w:color w:val="000000"/>
        </w:rPr>
        <w:t>Monitoring and measuring to justify, with factual evidence or proof, that a course of action is required</w:t>
      </w:r>
    </w:p>
    <w:p w:rsidR="0013788B" w:rsidRDefault="0013788B" w:rsidP="00CA3A85">
      <w:pPr>
        <w:pStyle w:val="first-para"/>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To intervene</w:t>
      </w:r>
      <w:r>
        <w:rPr>
          <w:rStyle w:val="apple-converted-space"/>
          <w:rFonts w:ascii="Arial" w:hAnsi="Arial" w:cs="Arial"/>
          <w:color w:val="000000"/>
        </w:rPr>
        <w:t> </w:t>
      </w:r>
      <w:r>
        <w:rPr>
          <w:rFonts w:ascii="Arial" w:hAnsi="Arial" w:cs="Arial"/>
          <w:color w:val="000000"/>
        </w:rPr>
        <w:t>Monitoring and measuring to identify a point of intervention including subsequent changes and corrective actions.</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four basic reasons to monitor and measure lead to three key questions: ‘Why are we monitoring and measuring?’, ‘When do we stop?’ and ‘Is anyone using the data?’ To answer these questions, it is important to identify which of the above reasons is driving the measurement effort. Too often, we continue to measure long after the need has passed. Every time you produce a report you should ask: ‘Do we still need this?’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7" w:name="132"/>
      <w:bookmarkStart w:id="28" w:name="N2560"/>
      <w:bookmarkStart w:id="29" w:name="_Toc360112330"/>
      <w:bookmarkEnd w:id="27"/>
      <w:bookmarkEnd w:id="28"/>
      <w:r>
        <w:rPr>
          <w:rFonts w:ascii="Arial" w:hAnsi="Arial" w:cs="Arial"/>
          <w:color w:val="800000"/>
        </w:rPr>
        <w:t>3.9.3 The seven-step improvement process</w:t>
      </w:r>
      <w:bookmarkEnd w:id="29"/>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Fundamental to CSI is the concept of measurement. CSI uses the seven-step improvement process shown in</w:t>
      </w:r>
      <w:r>
        <w:rPr>
          <w:rStyle w:val="apple-converted-space"/>
          <w:rFonts w:ascii="Arial" w:hAnsi="Arial" w:cs="Arial"/>
          <w:color w:val="000000"/>
        </w:rPr>
        <w:t> </w:t>
      </w:r>
      <w:r>
        <w:rPr>
          <w:rFonts w:ascii="Arial" w:hAnsi="Arial" w:cs="Arial"/>
          <w:color w:val="000000"/>
        </w:rPr>
        <w:t>Figure 3.4. The seven-step improvement process is a crucial part of CSI and is described in detail in section</w:t>
      </w:r>
      <w:r>
        <w:rPr>
          <w:rStyle w:val="apple-converted-space"/>
          <w:rFonts w:ascii="Arial" w:hAnsi="Arial" w:cs="Arial"/>
          <w:color w:val="000000"/>
        </w:rPr>
        <w:t> </w:t>
      </w:r>
      <w:hyperlink r:id="rId15" w:anchor="151" w:tgtFrame="_parent" w:history="1">
        <w:r>
          <w:rPr>
            <w:rStyle w:val="Hyperlink"/>
            <w:rFonts w:ascii="Arial" w:hAnsi="Arial" w:cs="Arial"/>
            <w:color w:val="008000"/>
          </w:rPr>
          <w:t>Chapter 4</w:t>
        </w:r>
      </w:hyperlink>
      <w:r>
        <w:rPr>
          <w:rStyle w:val="apple-converted-space"/>
          <w:rFonts w:ascii="Arial" w:hAnsi="Arial" w:cs="Arial"/>
          <w:color w:val="000000"/>
        </w:rPr>
        <w:t> </w:t>
      </w:r>
      <w:r>
        <w:rPr>
          <w:rFonts w:ascii="Arial" w:hAnsi="Arial" w:cs="Arial"/>
          <w:color w:val="000000"/>
        </w:rPr>
        <w:t>– but it is briefly introduced here so it can be seen alongside the other key principles.</w:t>
      </w:r>
    </w:p>
    <w:p w:rsidR="0013788B" w:rsidRDefault="0013788B" w:rsidP="00CA3A85">
      <w:pPr>
        <w:pStyle w:val="Heading4"/>
        <w:shd w:val="clear" w:color="auto" w:fill="FFFFFF"/>
        <w:spacing w:before="216"/>
        <w:jc w:val="both"/>
        <w:rPr>
          <w:rFonts w:ascii="Arial" w:hAnsi="Arial" w:cs="Arial"/>
          <w:color w:val="010100"/>
        </w:rPr>
      </w:pPr>
      <w:bookmarkStart w:id="30" w:name="133"/>
      <w:bookmarkStart w:id="31" w:name="N2565"/>
      <w:bookmarkEnd w:id="30"/>
      <w:bookmarkEnd w:id="31"/>
      <w:r>
        <w:rPr>
          <w:rFonts w:ascii="Arial" w:hAnsi="Arial" w:cs="Arial"/>
          <w:i w:val="0"/>
          <w:iCs w:val="0"/>
          <w:color w:val="010100"/>
        </w:rPr>
        <w:lastRenderedPageBreak/>
        <w:t>3.9.3.1 Which steps support CSI?</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obvious that all the activities of the improvement process assist CSI in some way. It is relatively simple to identify what takes place but more difficult to understand exactly how this will happen. The improvement process spans not only the management organization but the entire service lifecycle. This is a cornerstone of CSI, the main steps of which are as follows:</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Identify the strategy for improvement</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Identify the overall vision, business need, the strategy and the tactical and operational goals.</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Define what you will measure</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Service strategy and service design should have identified this information early in the lifecycle. CSI can then start its cycle all over again at ‘Where are we now?’ and ‘Where do we want to be?’ This identifies the ideal situation for both the business and IT. CSI can conduct a gap analysis to identify the opportunities for improvement as well as answering the question ‘How do we get there?’</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Gather the data</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In order to properly answer the question ‘Did we get there?</w:t>
      </w:r>
      <w:proofErr w:type="gramStart"/>
      <w:r>
        <w:rPr>
          <w:rFonts w:ascii="Arial" w:hAnsi="Arial" w:cs="Arial"/>
          <w:color w:val="000000"/>
        </w:rPr>
        <w:t>’,</w:t>
      </w:r>
      <w:proofErr w:type="gramEnd"/>
      <w:r>
        <w:rPr>
          <w:rFonts w:ascii="Arial" w:hAnsi="Arial" w:cs="Arial"/>
          <w:color w:val="000000"/>
        </w:rPr>
        <w:t xml:space="preserve"> data must first be gathered (usually through service operations). Data can be gathered from many different sources based on goals and objectives identified. At this point the data is raw and no conclusions are drawn.</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Process the data</w:t>
      </w:r>
    </w:p>
    <w:p w:rsidR="0013788B" w:rsidRDefault="0013788B" w:rsidP="00CA3A85">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Here the data is processed in alignment with the critical success factors (CSFs) and KPIs specified. This means that timeframes are coordinated, unaligned data is rationalized and made consistent, and gaps in the data are identified. The simple goal of this step is to process data from multiple disparate sources to give it context that can be compared. Once we have rationalized the data we can begin analysis.</w:t>
      </w:r>
    </w:p>
    <w:p w:rsidR="0013788B" w:rsidRDefault="0013788B" w:rsidP="00CA3A85">
      <w:pPr>
        <w:pStyle w:val="figure"/>
        <w:shd w:val="clear" w:color="auto" w:fill="FFFFFF"/>
        <w:spacing w:before="0" w:beforeAutospacing="0"/>
        <w:ind w:left="1200"/>
        <w:jc w:val="both"/>
        <w:rPr>
          <w:rFonts w:ascii="Arial" w:hAnsi="Arial" w:cs="Arial"/>
          <w:color w:val="000000"/>
        </w:rPr>
      </w:pPr>
      <w:bookmarkStart w:id="32" w:name="134"/>
      <w:bookmarkEnd w:id="32"/>
      <w:r>
        <w:rPr>
          <w:rFonts w:ascii="Arial" w:hAnsi="Arial" w:cs="Arial"/>
          <w:noProof/>
          <w:color w:val="000000"/>
        </w:rPr>
        <w:lastRenderedPageBreak/>
        <w:drawing>
          <wp:inline distT="0" distB="0" distL="0" distR="0">
            <wp:extent cx="4879340" cy="3752850"/>
            <wp:effectExtent l="19050" t="0" r="0" b="0"/>
            <wp:docPr id="4" name="IMG_1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16" cstate="print"/>
                    <a:srcRect/>
                    <a:stretch>
                      <a:fillRect/>
                    </a:stretch>
                  </pic:blipFill>
                  <pic:spPr bwMode="auto">
                    <a:xfrm>
                      <a:off x="0" y="0"/>
                      <a:ext cx="4879340" cy="3752850"/>
                    </a:xfrm>
                    <a:prstGeom prst="rect">
                      <a:avLst/>
                    </a:prstGeom>
                    <a:noFill/>
                    <a:ln w="9525">
                      <a:noFill/>
                      <a:miter lim="800000"/>
                      <a:headEnd/>
                      <a:tailEnd/>
                    </a:ln>
                  </pic:spPr>
                </pic:pic>
              </a:graphicData>
            </a:graphic>
          </wp:inline>
        </w:drawing>
      </w:r>
      <w:bookmarkStart w:id="33" w:name="IMG_15"/>
      <w:bookmarkEnd w:id="3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3.3:</w:t>
      </w:r>
      <w:r>
        <w:rPr>
          <w:rStyle w:val="apple-converted-space"/>
          <w:rFonts w:ascii="Arial" w:hAnsi="Arial" w:cs="Arial"/>
          <w:b/>
          <w:bCs/>
          <w:color w:val="000000"/>
        </w:rPr>
        <w:t> </w:t>
      </w:r>
      <w:r>
        <w:rPr>
          <w:rStyle w:val="figure-title"/>
          <w:rFonts w:ascii="Arial" w:hAnsi="Arial" w:cs="Arial"/>
          <w:color w:val="000000"/>
        </w:rPr>
        <w:t>Why do we measure?</w:t>
      </w:r>
    </w:p>
    <w:p w:rsidR="0013788B" w:rsidRDefault="0013788B" w:rsidP="00CA3A85">
      <w:pPr>
        <w:pStyle w:val="figure"/>
        <w:shd w:val="clear" w:color="auto" w:fill="FFFFFF"/>
        <w:spacing w:before="0" w:beforeAutospacing="0"/>
        <w:jc w:val="both"/>
        <w:rPr>
          <w:rFonts w:ascii="Arial" w:hAnsi="Arial" w:cs="Arial"/>
          <w:color w:val="000000"/>
        </w:rPr>
      </w:pPr>
      <w:bookmarkStart w:id="34" w:name="135"/>
      <w:bookmarkStart w:id="35" w:name="IDX-40"/>
      <w:bookmarkStart w:id="36" w:name="136"/>
      <w:bookmarkEnd w:id="34"/>
      <w:bookmarkEnd w:id="35"/>
      <w:bookmarkEnd w:id="36"/>
      <w:r>
        <w:rPr>
          <w:rFonts w:ascii="Arial" w:hAnsi="Arial" w:cs="Arial"/>
          <w:noProof/>
          <w:color w:val="000000"/>
        </w:rPr>
        <w:lastRenderedPageBreak/>
        <w:drawing>
          <wp:inline distT="0" distB="0" distL="0" distR="0">
            <wp:extent cx="5781249" cy="4449170"/>
            <wp:effectExtent l="19050" t="0" r="0" b="0"/>
            <wp:docPr id="5" name="IMG_1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Click to collapse"/>
                    <pic:cNvPicPr>
                      <a:picLocks noChangeAspect="1" noChangeArrowheads="1"/>
                    </pic:cNvPicPr>
                  </pic:nvPicPr>
                  <pic:blipFill>
                    <a:blip r:embed="rId17" cstate="print"/>
                    <a:srcRect/>
                    <a:stretch>
                      <a:fillRect/>
                    </a:stretch>
                  </pic:blipFill>
                  <pic:spPr bwMode="auto">
                    <a:xfrm>
                      <a:off x="0" y="0"/>
                      <a:ext cx="5782841" cy="4450396"/>
                    </a:xfrm>
                    <a:prstGeom prst="rect">
                      <a:avLst/>
                    </a:prstGeom>
                    <a:noFill/>
                    <a:ln w="9525">
                      <a:noFill/>
                      <a:miter lim="800000"/>
                      <a:headEnd/>
                      <a:tailEnd/>
                    </a:ln>
                  </pic:spPr>
                </pic:pic>
              </a:graphicData>
            </a:graphic>
          </wp:inline>
        </w:drawing>
      </w:r>
      <w:bookmarkStart w:id="37" w:name="IMG_16"/>
      <w:bookmarkEnd w:id="37"/>
      <w:r>
        <w:rPr>
          <w:rFonts w:ascii="Arial" w:hAnsi="Arial" w:cs="Arial"/>
          <w:color w:val="000000"/>
        </w:rPr>
        <w:br/>
      </w:r>
      <w:r>
        <w:rPr>
          <w:rStyle w:val="figure-titlelabel"/>
          <w:rFonts w:ascii="Arial" w:hAnsi="Arial" w:cs="Arial"/>
          <w:b/>
          <w:bCs/>
          <w:color w:val="000000"/>
        </w:rPr>
        <w:t>Figure 3.4:</w:t>
      </w:r>
      <w:r>
        <w:rPr>
          <w:rStyle w:val="apple-converted-space"/>
          <w:rFonts w:ascii="Arial" w:hAnsi="Arial" w:cs="Arial"/>
          <w:b/>
          <w:bCs/>
          <w:color w:val="000000"/>
        </w:rPr>
        <w:t> </w:t>
      </w:r>
      <w:r>
        <w:rPr>
          <w:rStyle w:val="figure-title"/>
          <w:rFonts w:ascii="Arial" w:hAnsi="Arial" w:cs="Arial"/>
          <w:color w:val="000000"/>
        </w:rPr>
        <w:t>The seven-step improvement process</w:t>
      </w:r>
    </w:p>
    <w:p w:rsidR="0013788B" w:rsidRDefault="007C4D93"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Analyze</w:t>
      </w:r>
      <w:r w:rsidR="0013788B">
        <w:rPr>
          <w:rFonts w:ascii="Arial" w:hAnsi="Arial" w:cs="Arial"/>
          <w:b/>
          <w:bCs/>
          <w:color w:val="000000"/>
        </w:rPr>
        <w:t xml:space="preserve"> the information and data</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 xml:space="preserve">As we bring the data more and more into context, it evolves from raw data into information with which we can start to answer questions about who, what, when, where and how as well as trends and the impact on the business. It is the </w:t>
      </w:r>
      <w:proofErr w:type="spellStart"/>
      <w:r>
        <w:rPr>
          <w:rFonts w:ascii="Arial" w:hAnsi="Arial" w:cs="Arial"/>
          <w:color w:val="000000"/>
        </w:rPr>
        <w:t>analysing</w:t>
      </w:r>
      <w:proofErr w:type="spellEnd"/>
      <w:r>
        <w:rPr>
          <w:rFonts w:ascii="Arial" w:hAnsi="Arial" w:cs="Arial"/>
          <w:color w:val="000000"/>
        </w:rPr>
        <w:t xml:space="preserve"> step that is most often overlooked or forgotten in the rush to present data to management.</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Present and use the information</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Here the answer to ‘Did we get there?’ is formatted and communicated in whatever way necessary to present to the various stakeholders an accurate picture of the results of the improvement efforts. Knowledge is presented to the business in a form and manner that reflects their needs and assists them in determining the next steps.</w:t>
      </w:r>
    </w:p>
    <w:p w:rsidR="0013788B" w:rsidRDefault="0013788B" w:rsidP="00CA3A85">
      <w:pPr>
        <w:pStyle w:val="first-para"/>
        <w:numPr>
          <w:ilvl w:val="0"/>
          <w:numId w:val="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Implement improvement</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 xml:space="preserve">The knowledge gained is used to optimize, improve and correct services and processes. Issues have been identified and now solutions are implemented – wisdom is applied to the knowledge. The improvements that need to be taken to improve the service or process are communicated and explained to the </w:t>
      </w:r>
      <w:r>
        <w:rPr>
          <w:rFonts w:ascii="Arial" w:hAnsi="Arial" w:cs="Arial"/>
          <w:color w:val="000000"/>
        </w:rPr>
        <w:lastRenderedPageBreak/>
        <w:t>organization. Following this step the organization establishes a new baseline and the cycle begins anew.</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While these seven steps appear to form a circular set of activities, in fact, they constitute a knowledge spiral (see</w:t>
      </w:r>
      <w:r>
        <w:rPr>
          <w:rStyle w:val="apple-converted-space"/>
          <w:rFonts w:ascii="Arial" w:hAnsi="Arial" w:cs="Arial"/>
          <w:color w:val="000000"/>
        </w:rPr>
        <w:t> </w:t>
      </w:r>
      <w:r>
        <w:rPr>
          <w:rFonts w:ascii="Arial" w:hAnsi="Arial" w:cs="Arial"/>
          <w:color w:val="000000"/>
        </w:rPr>
        <w:t>Figure 3.5). In practice, knowledge gathered and wisdom derived from the knowledge at one level of the organization becomes a data input to the next.</w:t>
      </w:r>
    </w:p>
    <w:p w:rsidR="0013788B" w:rsidRDefault="0013788B" w:rsidP="00CA3A85">
      <w:pPr>
        <w:shd w:val="clear" w:color="auto" w:fill="FFFFFF"/>
        <w:jc w:val="both"/>
        <w:rPr>
          <w:rFonts w:ascii="Arial" w:hAnsi="Arial" w:cs="Arial"/>
          <w:color w:val="000000"/>
        </w:rPr>
      </w:pPr>
      <w:bookmarkStart w:id="38" w:name="137"/>
      <w:bookmarkEnd w:id="38"/>
      <w:r>
        <w:rPr>
          <w:rFonts w:ascii="Arial" w:hAnsi="Arial" w:cs="Arial"/>
          <w:noProof/>
          <w:color w:val="000000"/>
        </w:rPr>
        <w:drawing>
          <wp:inline distT="0" distB="0" distL="0" distR="0">
            <wp:extent cx="6007252" cy="4462541"/>
            <wp:effectExtent l="19050" t="0" r="0" b="0"/>
            <wp:docPr id="6" name="IMG_1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Click to collapse"/>
                    <pic:cNvPicPr>
                      <a:picLocks noChangeAspect="1" noChangeArrowheads="1"/>
                    </pic:cNvPicPr>
                  </pic:nvPicPr>
                  <pic:blipFill>
                    <a:blip r:embed="rId18" cstate="print"/>
                    <a:srcRect/>
                    <a:stretch>
                      <a:fillRect/>
                    </a:stretch>
                  </pic:blipFill>
                  <pic:spPr bwMode="auto">
                    <a:xfrm>
                      <a:off x="0" y="0"/>
                      <a:ext cx="6008693" cy="4463612"/>
                    </a:xfrm>
                    <a:prstGeom prst="rect">
                      <a:avLst/>
                    </a:prstGeom>
                    <a:noFill/>
                    <a:ln w="9525">
                      <a:noFill/>
                      <a:miter lim="800000"/>
                      <a:headEnd/>
                      <a:tailEnd/>
                    </a:ln>
                  </pic:spPr>
                </pic:pic>
              </a:graphicData>
            </a:graphic>
          </wp:inline>
        </w:drawing>
      </w:r>
      <w:bookmarkStart w:id="39" w:name="IMG_17"/>
      <w:bookmarkEnd w:id="39"/>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3.5:</w:t>
      </w:r>
      <w:r>
        <w:rPr>
          <w:rStyle w:val="apple-converted-space"/>
          <w:rFonts w:ascii="Arial" w:hAnsi="Arial" w:cs="Arial"/>
          <w:b/>
          <w:bCs/>
          <w:color w:val="000000"/>
        </w:rPr>
        <w:t> </w:t>
      </w:r>
      <w:r>
        <w:rPr>
          <w:rStyle w:val="figure-title"/>
          <w:rFonts w:ascii="Arial" w:hAnsi="Arial" w:cs="Arial"/>
          <w:color w:val="000000"/>
        </w:rPr>
        <w:t>Knowledge spiral – a gathering activity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People often believe data, information, knowledge and wisdom to be synonymous or at least broadly similar in meaning. This view is incorrect. There is a significant difference between each of the four items.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40" w:name="138"/>
      <w:bookmarkStart w:id="41" w:name="IDX-41"/>
      <w:bookmarkEnd w:id="40"/>
      <w:bookmarkEnd w:id="41"/>
      <w:r>
        <w:rPr>
          <w:rFonts w:ascii="Arial" w:hAnsi="Arial" w:cs="Arial"/>
          <w:color w:val="000000"/>
        </w:rPr>
        <w:t xml:space="preserve">Data is quantitative. Data is defined as numbers, characters, images or other outputs from devices to convert physical quantities into symbols, in a very broad sense. Essentially it can be defined as a collection of facts, whereas information is the result of processing and organizing data in a way that adds to the knowledge of the person receiving it. Raw data is a relative term; data processing commonly occurs by stages, and the ‘processed data’ from one stage may be considered the ‘raw data’ of the next. For example, the service desk and incident management may collect data on an </w:t>
      </w:r>
      <w:r>
        <w:rPr>
          <w:rFonts w:ascii="Arial" w:hAnsi="Arial" w:cs="Arial"/>
          <w:color w:val="000000"/>
        </w:rPr>
        <w:lastRenderedPageBreak/>
        <w:t>average of 12,000 incidents per month. Data can also be qualitative such as comments in a customer satisfaction survey.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Data can be defined as a collection of facts in context from which conclusions may be drawn. Information is the result of processing and organizing data in a way that adds to the knowledge of the person receiving it.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By processing data into information it is possible to know the breakdown of which customers are using the service desk and the specific issues that are incidents or service requests. For example, further processing of the data into information may show that 32% of all contacts to the service desk are ‘How to’ questions, and that 18% of all contacts are service incidents with the organization’s email system.</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Knowledge can be defined as information combined with experience,</w:t>
      </w:r>
      <w:r>
        <w:rPr>
          <w:rStyle w:val="apple-converted-space"/>
          <w:rFonts w:ascii="Arial" w:hAnsi="Arial" w:cs="Arial"/>
          <w:color w:val="000000"/>
        </w:rPr>
        <w:t> </w:t>
      </w:r>
      <w:hyperlink r:id="rId19" w:anchor="28" w:tgtFrame="_parent" w:history="1">
        <w:r>
          <w:rPr>
            <w:rStyle w:val="Hyperlink"/>
            <w:rFonts w:ascii="Arial" w:hAnsi="Arial" w:cs="Arial"/>
            <w:color w:val="008000"/>
          </w:rPr>
          <w:t>context</w:t>
        </w:r>
      </w:hyperlink>
      <w:r>
        <w:rPr>
          <w:rFonts w:ascii="Arial" w:hAnsi="Arial" w:cs="Arial"/>
          <w:color w:val="000000"/>
        </w:rPr>
        <w:t>, interpretation and reflection. For example, based on the data and information, and an understanding of who uses the service, and their reasons for using the service, the impact to the business can be determined.</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Wisdom is defined as the ability to make correct </w:t>
      </w:r>
      <w:proofErr w:type="spellStart"/>
      <w:r>
        <w:rPr>
          <w:rFonts w:ascii="Arial" w:hAnsi="Arial" w:cs="Arial"/>
          <w:color w:val="000000"/>
        </w:rPr>
        <w:t>judgements</w:t>
      </w:r>
      <w:proofErr w:type="spellEnd"/>
      <w:r>
        <w:rPr>
          <w:rFonts w:ascii="Arial" w:hAnsi="Arial" w:cs="Arial"/>
          <w:color w:val="000000"/>
        </w:rPr>
        <w:t xml:space="preserve"> and decisions. It consists of making the best use of available knowledge. For example, knowledge about the customer impact of incidents can lead to identifying improvement opportunities such as training </w:t>
      </w:r>
      <w:proofErr w:type="spellStart"/>
      <w:r>
        <w:rPr>
          <w:rFonts w:ascii="Arial" w:hAnsi="Arial" w:cs="Arial"/>
          <w:color w:val="000000"/>
        </w:rPr>
        <w:t>programmes</w:t>
      </w:r>
      <w:proofErr w:type="spellEnd"/>
      <w:r>
        <w:rPr>
          <w:rFonts w:ascii="Arial" w:hAnsi="Arial" w:cs="Arial"/>
          <w:color w:val="000000"/>
        </w:rPr>
        <w:t xml:space="preserve"> or initiating a service improvement plan (SIP) for improving the email service.</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42" w:name="_Toc360112331"/>
      <w:r>
        <w:rPr>
          <w:rFonts w:ascii="Arial" w:hAnsi="Arial" w:cs="Arial"/>
          <w:color w:val="000080"/>
          <w:sz w:val="27"/>
          <w:szCs w:val="27"/>
        </w:rPr>
        <w:t>3.10 IT GOVERNANCE</w:t>
      </w:r>
      <w:bookmarkEnd w:id="42"/>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43" w:name="140"/>
      <w:bookmarkStart w:id="44" w:name="IDX-42"/>
      <w:bookmarkEnd w:id="43"/>
      <w:bookmarkEnd w:id="44"/>
      <w:r>
        <w:rPr>
          <w:rFonts w:ascii="Arial" w:hAnsi="Arial" w:cs="Arial"/>
          <w:color w:val="000000"/>
        </w:rPr>
        <w:t>IT governance is only part of an organization’s corporate governance, but it is an important part. Governance is important for all organizations and will provide an environment within which CSI can operate and thrive. With the exposure of high-level corporate fraud in the early years of this century, IT was forced to comply with new legislation and an ever-increasing number of external regulations. External auditors are now commonplace in large IT organizations.</w:t>
      </w:r>
    </w:p>
    <w:p w:rsidR="0013788B" w:rsidRDefault="00945509" w:rsidP="00CA3A85">
      <w:pPr>
        <w:pStyle w:val="para"/>
        <w:shd w:val="clear" w:color="auto" w:fill="FFFFFF"/>
        <w:spacing w:before="216" w:beforeAutospacing="0" w:after="0" w:afterAutospacing="0"/>
        <w:jc w:val="both"/>
        <w:rPr>
          <w:rFonts w:ascii="Arial" w:hAnsi="Arial" w:cs="Arial"/>
          <w:color w:val="000000"/>
        </w:rPr>
      </w:pPr>
      <w:hyperlink r:id="rId20" w:anchor="234" w:tgtFrame="_parent" w:history="1">
        <w:r w:rsidR="0013788B">
          <w:rPr>
            <w:rStyle w:val="Hyperlink"/>
            <w:rFonts w:ascii="Arial" w:hAnsi="Arial" w:cs="Arial"/>
            <w:color w:val="008000"/>
          </w:rPr>
          <w:t>Chapter 5</w:t>
        </w:r>
      </w:hyperlink>
      <w:r w:rsidR="0013788B">
        <w:rPr>
          <w:rStyle w:val="apple-converted-space"/>
          <w:rFonts w:ascii="Arial" w:hAnsi="Arial" w:cs="Arial"/>
          <w:color w:val="000000"/>
        </w:rPr>
        <w:t> </w:t>
      </w:r>
      <w:r w:rsidR="0013788B">
        <w:rPr>
          <w:rFonts w:ascii="Arial" w:hAnsi="Arial" w:cs="Arial"/>
          <w:color w:val="000000"/>
        </w:rPr>
        <w:t>of</w:t>
      </w:r>
      <w:r w:rsidR="0013788B">
        <w:rPr>
          <w:rStyle w:val="apple-converted-space"/>
          <w:rFonts w:ascii="Arial" w:hAnsi="Arial" w:cs="Arial"/>
          <w:color w:val="000000"/>
        </w:rPr>
        <w:t> </w:t>
      </w:r>
      <w:r w:rsidR="0013788B">
        <w:rPr>
          <w:rFonts w:ascii="Arial" w:hAnsi="Arial" w:cs="Arial"/>
          <w:i/>
          <w:iCs/>
          <w:color w:val="000000"/>
        </w:rPr>
        <w:t>ITIL Service Strategy</w:t>
      </w:r>
      <w:r w:rsidR="0013788B">
        <w:rPr>
          <w:rStyle w:val="apple-converted-space"/>
          <w:rFonts w:ascii="Arial" w:hAnsi="Arial" w:cs="Arial"/>
          <w:color w:val="000000"/>
        </w:rPr>
        <w:t> </w:t>
      </w:r>
      <w:r w:rsidR="0013788B">
        <w:rPr>
          <w:rFonts w:ascii="Arial" w:hAnsi="Arial" w:cs="Arial"/>
          <w:color w:val="000000"/>
        </w:rPr>
        <w:t>includes a detailed description of governance and how it should be applied to ITSM.</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Chartered Institute of Management Accountants (CIMA) has a framework for enterprise governance as shown in</w:t>
      </w:r>
      <w:r>
        <w:rPr>
          <w:rStyle w:val="apple-converted-space"/>
          <w:rFonts w:ascii="Arial" w:hAnsi="Arial" w:cs="Arial"/>
          <w:color w:val="000000"/>
        </w:rPr>
        <w:t> </w:t>
      </w:r>
      <w:hyperlink r:id="rId21" w:anchor="143" w:tgtFrame="_parent" w:history="1">
        <w:r>
          <w:rPr>
            <w:rStyle w:val="Hyperlink"/>
            <w:rFonts w:ascii="Arial" w:hAnsi="Arial" w:cs="Arial"/>
            <w:color w:val="008000"/>
          </w:rPr>
          <w:t>Figure 3.6</w:t>
        </w:r>
      </w:hyperlink>
      <w:r>
        <w:rPr>
          <w:rFonts w:ascii="Arial" w:hAnsi="Arial" w:cs="Arial"/>
          <w:color w:val="000000"/>
        </w:rPr>
        <w:t>, which covers the corporate governance and the business management aspects of the organization.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b/>
          <w:bCs/>
          <w:color w:val="000000"/>
        </w:rPr>
        <w:t>IT governance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t>
      </w:r>
      <w:r>
        <w:rPr>
          <w:rFonts w:ascii="Arial" w:hAnsi="Arial" w:cs="Arial"/>
          <w:i/>
          <w:iCs/>
          <w:color w:val="000000"/>
        </w:rPr>
        <w:t>IT governance is the responsibility of the board of directors and executive management. It</w:t>
      </w:r>
      <w:r>
        <w:rPr>
          <w:rStyle w:val="apple-converted-space"/>
          <w:rFonts w:ascii="Arial" w:hAnsi="Arial" w:cs="Arial"/>
          <w:color w:val="000000"/>
        </w:rPr>
        <w:t> </w:t>
      </w:r>
      <w:r>
        <w:rPr>
          <w:rFonts w:ascii="Arial" w:hAnsi="Arial" w:cs="Arial"/>
          <w:color w:val="000000"/>
        </w:rPr>
        <w:t xml:space="preserve">is an integral part of enterprise governance and consists of the leadership, organizational structures and processes that ensure that the organization’s IT sustains and extends the organization’s strategies and objectives.’ </w:t>
      </w:r>
      <w:proofErr w:type="gramStart"/>
      <w:r>
        <w:rPr>
          <w:rFonts w:ascii="Arial" w:hAnsi="Arial" w:cs="Arial"/>
          <w:color w:val="000000"/>
        </w:rPr>
        <w:t>IT</w:t>
      </w:r>
      <w:proofErr w:type="gramEnd"/>
      <w:r>
        <w:rPr>
          <w:rFonts w:ascii="Arial" w:hAnsi="Arial" w:cs="Arial"/>
          <w:color w:val="000000"/>
        </w:rPr>
        <w:t xml:space="preserve"> Governance Institute (2003). Board Briefing on IT Governance, 2nd edition.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governance touches nearly every area detailed in</w:t>
      </w:r>
      <w:r>
        <w:rPr>
          <w:rStyle w:val="apple-converted-space"/>
          <w:rFonts w:ascii="Arial" w:hAnsi="Arial" w:cs="Arial"/>
          <w:color w:val="000000"/>
        </w:rPr>
        <w:t> </w:t>
      </w:r>
      <w:hyperlink r:id="rId22" w:anchor="143" w:tgtFrame="_parent" w:history="1">
        <w:r>
          <w:rPr>
            <w:rStyle w:val="Hyperlink"/>
            <w:rFonts w:ascii="Arial" w:hAnsi="Arial" w:cs="Arial"/>
            <w:color w:val="008000"/>
          </w:rPr>
          <w:t>Figure 3.6</w:t>
        </w:r>
      </w:hyperlink>
      <w:r>
        <w:rPr>
          <w:rFonts w:ascii="Arial" w:hAnsi="Arial" w:cs="Arial"/>
          <w:color w:val="000000"/>
        </w:rPr>
        <w:t xml:space="preserve">. On the one hand, IT organizations must now comply with new rules and legislation and continually </w:t>
      </w:r>
      <w:r>
        <w:rPr>
          <w:rFonts w:ascii="Arial" w:hAnsi="Arial" w:cs="Arial"/>
          <w:color w:val="000000"/>
        </w:rPr>
        <w:lastRenderedPageBreak/>
        <w:t>demonstrate their compliance through successful independent audits by external organizations. On the other hand, IT organizations are increasingly being called on to do more with less and create additional value while maximizing the use of existing resources.</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These increasing pressures dovetail perfectly with the basic premise of ITIL: IT is a service business. Existing internal IT organizations must transform themselves into effective and efficient IT service providers or they will cease to be relevant to the business and, soon after, cease to exist. This continual and unceasing drive toward greater business value with greater internal efficiency is at the heart of CSI.</w:t>
      </w:r>
    </w:p>
    <w:p w:rsidR="0013788B" w:rsidRDefault="0013788B" w:rsidP="00CA3A85">
      <w:pPr>
        <w:pStyle w:val="Heading1"/>
        <w:shd w:val="clear" w:color="auto" w:fill="FFFFFF"/>
        <w:spacing w:before="0" w:beforeAutospacing="0" w:after="120" w:afterAutospacing="0"/>
        <w:jc w:val="both"/>
        <w:rPr>
          <w:rFonts w:ascii="Arial" w:hAnsi="Arial" w:cs="Arial"/>
          <w:color w:val="800000"/>
          <w:sz w:val="36"/>
          <w:szCs w:val="36"/>
        </w:rPr>
      </w:pPr>
      <w:bookmarkStart w:id="45" w:name="_Toc360112332"/>
      <w:r>
        <w:rPr>
          <w:rStyle w:val="chapter-titlelabel"/>
          <w:rFonts w:ascii="Arial" w:hAnsi="Arial" w:cs="Arial"/>
          <w:color w:val="000000"/>
          <w:sz w:val="36"/>
          <w:szCs w:val="36"/>
        </w:rPr>
        <w:t>Chapter 4:</w:t>
      </w:r>
      <w:r>
        <w:rPr>
          <w:rStyle w:val="apple-converted-space"/>
          <w:rFonts w:ascii="Arial" w:hAnsi="Arial" w:cs="Arial"/>
          <w:color w:val="000000"/>
          <w:sz w:val="36"/>
          <w:szCs w:val="36"/>
        </w:rPr>
        <w:t> </w:t>
      </w:r>
      <w:r>
        <w:rPr>
          <w:rFonts w:ascii="Arial" w:hAnsi="Arial" w:cs="Arial"/>
          <w:color w:val="800000"/>
          <w:sz w:val="36"/>
          <w:szCs w:val="36"/>
        </w:rPr>
        <w:t>Continual Service Improvement Processes</w:t>
      </w:r>
      <w:bookmarkEnd w:id="45"/>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activities have to be completed to ensure continual service improvement (CSI) across the service lifecycle. Some of them could be regarded as processes in their own right but in order that readers get the full picture they have been pulled together into a single contiguous process: the seven-step improvement process.</w:t>
      </w:r>
    </w:p>
    <w:p w:rsidR="0013788B" w:rsidRDefault="0013788B" w:rsidP="00CA3A85">
      <w:pPr>
        <w:pStyle w:val="Heading2"/>
        <w:shd w:val="clear" w:color="auto" w:fill="FFFFFF"/>
        <w:spacing w:before="288" w:beforeAutospacing="0" w:after="216" w:afterAutospacing="0"/>
        <w:jc w:val="both"/>
        <w:rPr>
          <w:rFonts w:ascii="Arial" w:hAnsi="Arial" w:cs="Arial"/>
          <w:color w:val="000080"/>
          <w:sz w:val="27"/>
          <w:szCs w:val="27"/>
        </w:rPr>
      </w:pPr>
      <w:bookmarkStart w:id="46" w:name="152"/>
      <w:bookmarkStart w:id="47" w:name="N3259"/>
      <w:bookmarkStart w:id="48" w:name="_Toc360112333"/>
      <w:bookmarkEnd w:id="46"/>
      <w:bookmarkEnd w:id="47"/>
      <w:r>
        <w:rPr>
          <w:rFonts w:ascii="Arial" w:hAnsi="Arial" w:cs="Arial"/>
          <w:color w:val="000080"/>
          <w:sz w:val="27"/>
          <w:szCs w:val="27"/>
        </w:rPr>
        <w:t>4.1 THE SEVEN-STEP IMPROVEMENT PROCESS</w:t>
      </w:r>
      <w:bookmarkEnd w:id="48"/>
    </w:p>
    <w:p w:rsidR="0013788B" w:rsidRDefault="00945509" w:rsidP="00CA3A85">
      <w:pPr>
        <w:pStyle w:val="first-para"/>
        <w:shd w:val="clear" w:color="auto" w:fill="FFFFFF"/>
        <w:spacing w:before="0" w:beforeAutospacing="0" w:after="0" w:afterAutospacing="0"/>
        <w:jc w:val="both"/>
        <w:rPr>
          <w:rFonts w:ascii="Arial" w:hAnsi="Arial" w:cs="Arial"/>
          <w:color w:val="000000"/>
        </w:rPr>
      </w:pPr>
      <w:hyperlink r:id="rId23" w:anchor="113" w:tgtFrame="_parent" w:history="1">
        <w:r w:rsidR="0013788B">
          <w:rPr>
            <w:rStyle w:val="Hyperlink"/>
            <w:rFonts w:ascii="Arial" w:hAnsi="Arial" w:cs="Arial"/>
            <w:color w:val="008000"/>
          </w:rPr>
          <w:t>Chapter 3</w:t>
        </w:r>
      </w:hyperlink>
      <w:r w:rsidR="0013788B">
        <w:rPr>
          <w:rStyle w:val="apple-converted-space"/>
          <w:rFonts w:ascii="Arial" w:hAnsi="Arial" w:cs="Arial"/>
          <w:color w:val="000000"/>
        </w:rPr>
        <w:t> </w:t>
      </w:r>
      <w:r w:rsidR="0013788B">
        <w:rPr>
          <w:rFonts w:ascii="Arial" w:hAnsi="Arial" w:cs="Arial"/>
          <w:color w:val="000000"/>
        </w:rPr>
        <w:t>introduced the seven-step improvement process shown in</w:t>
      </w:r>
      <w:r w:rsidR="0013788B">
        <w:rPr>
          <w:rStyle w:val="apple-converted-space"/>
          <w:rFonts w:ascii="Arial" w:hAnsi="Arial" w:cs="Arial"/>
          <w:color w:val="000000"/>
        </w:rPr>
        <w:t> </w:t>
      </w:r>
      <w:hyperlink r:id="rId24" w:anchor="136" w:tgtFrame="_parent" w:history="1">
        <w:r w:rsidR="0013788B">
          <w:rPr>
            <w:rStyle w:val="Hyperlink"/>
            <w:rFonts w:ascii="Arial" w:hAnsi="Arial" w:cs="Arial"/>
            <w:color w:val="008000"/>
          </w:rPr>
          <w:t>Figure 3.4</w:t>
        </w:r>
      </w:hyperlink>
      <w:r w:rsidR="0013788B">
        <w:rPr>
          <w:rStyle w:val="apple-converted-space"/>
          <w:rFonts w:ascii="Arial" w:hAnsi="Arial" w:cs="Arial"/>
          <w:color w:val="000000"/>
        </w:rPr>
        <w:t> </w:t>
      </w:r>
      <w:r w:rsidR="0013788B">
        <w:rPr>
          <w:rFonts w:ascii="Arial" w:hAnsi="Arial" w:cs="Arial"/>
          <w:color w:val="000000"/>
        </w:rPr>
        <w:t>and its interaction with the Plan-Do-Check-Act (PDCA) cycle and the CSI approach. The PDCA cycle provides steady, ongoing improvement, which is a fundamental tenet of CSI.</w:t>
      </w:r>
    </w:p>
    <w:p w:rsidR="0013788B" w:rsidRDefault="00945509" w:rsidP="00CA3A85">
      <w:pPr>
        <w:pStyle w:val="para"/>
        <w:shd w:val="clear" w:color="auto" w:fill="FFFFFF"/>
        <w:spacing w:before="216" w:beforeAutospacing="0" w:after="0" w:afterAutospacing="0"/>
        <w:jc w:val="both"/>
        <w:rPr>
          <w:rFonts w:ascii="Arial" w:hAnsi="Arial" w:cs="Arial"/>
          <w:color w:val="000000"/>
        </w:rPr>
      </w:pPr>
      <w:hyperlink r:id="rId25" w:anchor="136" w:tgtFrame="_parent" w:history="1">
        <w:r w:rsidR="0013788B">
          <w:rPr>
            <w:rStyle w:val="Hyperlink"/>
            <w:rFonts w:ascii="Arial" w:hAnsi="Arial" w:cs="Arial"/>
            <w:color w:val="008000"/>
          </w:rPr>
          <w:t>Figure 3.4</w:t>
        </w:r>
      </w:hyperlink>
      <w:r w:rsidR="0013788B">
        <w:rPr>
          <w:rStyle w:val="apple-converted-space"/>
          <w:rFonts w:ascii="Arial" w:hAnsi="Arial" w:cs="Arial"/>
          <w:color w:val="000000"/>
        </w:rPr>
        <w:t> </w:t>
      </w:r>
      <w:r w:rsidR="0013788B">
        <w:rPr>
          <w:rFonts w:ascii="Arial" w:hAnsi="Arial" w:cs="Arial"/>
          <w:color w:val="000000"/>
        </w:rPr>
        <w:t>also shows how the cycle fits into the Data-to-Information-to-Knowledge-to-Wisdom (DIKW) structure of knowledge management. The integration of the PDCA cycle and the seven-step improvement process is as follows:</w:t>
      </w:r>
    </w:p>
    <w:p w:rsidR="0013788B" w:rsidRDefault="0013788B" w:rsidP="00CA3A85">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color w:val="000000"/>
        </w:rPr>
        <w:t>Plan</w:t>
      </w:r>
    </w:p>
    <w:p w:rsidR="0013788B" w:rsidRDefault="0013788B" w:rsidP="00CA3A85">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1. Identify the strategy for improvement</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2. Define what you will measure</w:t>
      </w:r>
    </w:p>
    <w:p w:rsidR="0013788B" w:rsidRDefault="0013788B" w:rsidP="00CA3A85">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color w:val="000000"/>
        </w:rPr>
        <w:t>Do</w:t>
      </w:r>
    </w:p>
    <w:p w:rsidR="0013788B" w:rsidRDefault="0013788B" w:rsidP="00CA3A85">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3. Gather the data</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4. Process the data</w:t>
      </w:r>
    </w:p>
    <w:p w:rsidR="0013788B" w:rsidRDefault="0013788B" w:rsidP="00CA3A85">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color w:val="000000"/>
        </w:rPr>
        <w:t>Check</w:t>
      </w:r>
    </w:p>
    <w:p w:rsidR="0013788B" w:rsidRDefault="0013788B" w:rsidP="00CA3A85">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 xml:space="preserve">5. </w:t>
      </w:r>
      <w:proofErr w:type="spellStart"/>
      <w:r>
        <w:rPr>
          <w:rFonts w:ascii="Arial" w:hAnsi="Arial" w:cs="Arial"/>
          <w:color w:val="000000"/>
        </w:rPr>
        <w:t>Analyse</w:t>
      </w:r>
      <w:proofErr w:type="spellEnd"/>
      <w:r>
        <w:rPr>
          <w:rFonts w:ascii="Arial" w:hAnsi="Arial" w:cs="Arial"/>
          <w:color w:val="000000"/>
        </w:rPr>
        <w:t xml:space="preserve"> the information and data</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6. Present and use the information</w:t>
      </w:r>
    </w:p>
    <w:p w:rsidR="0013788B" w:rsidRDefault="0013788B" w:rsidP="00CA3A85">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color w:val="000000"/>
        </w:rPr>
        <w:t>Act</w:t>
      </w:r>
    </w:p>
    <w:p w:rsidR="0013788B" w:rsidRDefault="0013788B" w:rsidP="00CA3A85">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7. Implement improvement.</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49" w:name="153"/>
      <w:bookmarkStart w:id="50" w:name="N3295"/>
      <w:bookmarkStart w:id="51" w:name="_Toc360112334"/>
      <w:bookmarkEnd w:id="49"/>
      <w:bookmarkEnd w:id="50"/>
      <w:r>
        <w:rPr>
          <w:rFonts w:ascii="Arial" w:hAnsi="Arial" w:cs="Arial"/>
          <w:color w:val="800000"/>
        </w:rPr>
        <w:t>4.1.1 Purpose and objectives</w:t>
      </w:r>
      <w:bookmarkEnd w:id="51"/>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 xml:space="preserve">The purpose of the seven-step improvement process is to define and manage the steps needed to identify, define, </w:t>
      </w:r>
      <w:proofErr w:type="gramStart"/>
      <w:r>
        <w:rPr>
          <w:rFonts w:ascii="Arial" w:hAnsi="Arial" w:cs="Arial"/>
          <w:color w:val="000000"/>
        </w:rPr>
        <w:t>gather,</w:t>
      </w:r>
      <w:proofErr w:type="gramEnd"/>
      <w:r>
        <w:rPr>
          <w:rFonts w:ascii="Arial" w:hAnsi="Arial" w:cs="Arial"/>
          <w:color w:val="000000"/>
        </w:rPr>
        <w:t xml:space="preserve"> process, </w:t>
      </w:r>
      <w:proofErr w:type="spellStart"/>
      <w:r>
        <w:rPr>
          <w:rFonts w:ascii="Arial" w:hAnsi="Arial" w:cs="Arial"/>
          <w:color w:val="000000"/>
        </w:rPr>
        <w:t>analyse</w:t>
      </w:r>
      <w:proofErr w:type="spellEnd"/>
      <w:r>
        <w:rPr>
          <w:rFonts w:ascii="Arial" w:hAnsi="Arial" w:cs="Arial"/>
          <w:color w:val="000000"/>
        </w:rPr>
        <w:t>, present and implement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objectives of the seven-step improvement process are to:</w:t>
      </w:r>
    </w:p>
    <w:p w:rsidR="0013788B" w:rsidRDefault="0013788B" w:rsidP="00CA3A85">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opportunities for improving services, processes, tools etc.</w:t>
      </w:r>
    </w:p>
    <w:p w:rsidR="0013788B" w:rsidRDefault="0013788B" w:rsidP="00CA3A85">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Reduce the cost of providing services and ensuring that IT services enable the required business outcomes to be achieved. A clear objective will be cost reduction, but this is not the only criterion. If service delivery or quality reduces as a result the overall impact may be neutral or even negative.</w:t>
      </w:r>
    </w:p>
    <w:p w:rsidR="0013788B" w:rsidRDefault="0013788B" w:rsidP="00CA3A85">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Identify what needs to be measured, </w:t>
      </w:r>
      <w:r w:rsidR="00227C53">
        <w:rPr>
          <w:rFonts w:ascii="Arial" w:hAnsi="Arial" w:cs="Arial"/>
          <w:color w:val="000000"/>
        </w:rPr>
        <w:t>analyzed</w:t>
      </w:r>
      <w:r>
        <w:rPr>
          <w:rFonts w:ascii="Arial" w:hAnsi="Arial" w:cs="Arial"/>
          <w:color w:val="000000"/>
        </w:rPr>
        <w:t xml:space="preserve"> and reported to establish improvement opportunities.</w:t>
      </w:r>
    </w:p>
    <w:p w:rsidR="0013788B" w:rsidRDefault="0013788B" w:rsidP="00CA3A85">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Continually review service achievements to ensure they remain matched to business requirements; continually align and re-align service provision with outcome requirements.</w:t>
      </w:r>
    </w:p>
    <w:p w:rsidR="0013788B" w:rsidRDefault="0013788B" w:rsidP="00CA3A85">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Understand what to measure, why it is being measured and carefully define the successful outcome.</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note that improvements in quality should not be implemented if there is a cost associated with the improvement and if this cost has not been justified. Every potential improvement opportunity will have to have a business case justification to show that the business will have an overall benefit. For small initiatives the business case does not have to be a full blown report but could be a simple justification. The seven-step improvement process is not free-standing and will only achieve its desired outcomes when applied to technology, services, processes, organization or partners.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52" w:name="154"/>
      <w:bookmarkStart w:id="53" w:name="N3322"/>
      <w:bookmarkStart w:id="54" w:name="_Toc360112335"/>
      <w:bookmarkEnd w:id="52"/>
      <w:bookmarkEnd w:id="53"/>
      <w:r>
        <w:rPr>
          <w:rFonts w:ascii="Arial" w:hAnsi="Arial" w:cs="Arial"/>
          <w:color w:val="800000"/>
        </w:rPr>
        <w:t>4.1.2 Scope</w:t>
      </w:r>
      <w:bookmarkEnd w:id="54"/>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seven-step improvement process includes analysis of the performance and capabilities of services, processes throughout the lifecycle, partners and technology. It includes the continual alignment of the portfolio of IT services with the current and future business needs as well as the maturity of the enabling IT processes for each service. It also includes making best use of the technology that the organization has and looks to exploit new technology as it becomes available where there is a business case for doing so. Also within the scope are the organizational structure, the capabilities of the personnel, and asking whether people are working in appropriate functions and roles, and if they have the required skills.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55" w:name="155"/>
      <w:bookmarkStart w:id="56" w:name="IDX-48"/>
      <w:bookmarkStart w:id="57" w:name="156"/>
      <w:bookmarkStart w:id="58" w:name="N3331"/>
      <w:bookmarkStart w:id="59" w:name="_Toc360112336"/>
      <w:bookmarkEnd w:id="55"/>
      <w:bookmarkEnd w:id="56"/>
      <w:bookmarkEnd w:id="57"/>
      <w:bookmarkEnd w:id="58"/>
      <w:r>
        <w:rPr>
          <w:rFonts w:ascii="Arial" w:hAnsi="Arial" w:cs="Arial"/>
          <w:color w:val="800000"/>
        </w:rPr>
        <w:t>4.1.3 Value to business</w:t>
      </w:r>
      <w:bookmarkEnd w:id="59"/>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value of the seven-step improvement process is that by monitoring and </w:t>
      </w:r>
      <w:proofErr w:type="spellStart"/>
      <w:r>
        <w:rPr>
          <w:rFonts w:ascii="Arial" w:hAnsi="Arial" w:cs="Arial"/>
          <w:color w:val="000000"/>
        </w:rPr>
        <w:t>analysing</w:t>
      </w:r>
      <w:proofErr w:type="spellEnd"/>
      <w:r>
        <w:rPr>
          <w:rFonts w:ascii="Arial" w:hAnsi="Arial" w:cs="Arial"/>
          <w:color w:val="000000"/>
        </w:rPr>
        <w:t xml:space="preserve"> the delivery of services it will ensure the current and future business outcome requirements can be met. The seven-step improvement process enables continual assessment of the current situation against business needs and identifies opportunities to improve service provision for customers.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60" w:name="157"/>
      <w:bookmarkStart w:id="61" w:name="N3337"/>
      <w:bookmarkStart w:id="62" w:name="_Toc360112337"/>
      <w:bookmarkEnd w:id="60"/>
      <w:bookmarkEnd w:id="61"/>
      <w:r>
        <w:rPr>
          <w:rFonts w:ascii="Arial" w:hAnsi="Arial" w:cs="Arial"/>
          <w:color w:val="800000"/>
        </w:rPr>
        <w:t>4.1.4 Policies, principles and basic concepts</w:t>
      </w:r>
      <w:bookmarkEnd w:id="62"/>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seven-step improvement process puts a structure in place to enable continual assessment of the current situation against business needs and looks for opportunities to improve service provision, thus enabling the overall business to be more successful.</w:t>
      </w:r>
    </w:p>
    <w:p w:rsidR="0013788B" w:rsidRDefault="0013788B" w:rsidP="00CA3A85">
      <w:pPr>
        <w:pStyle w:val="Heading4"/>
        <w:shd w:val="clear" w:color="auto" w:fill="FFFFFF"/>
        <w:spacing w:before="216"/>
        <w:jc w:val="both"/>
        <w:rPr>
          <w:rFonts w:ascii="Arial" w:hAnsi="Arial" w:cs="Arial"/>
          <w:color w:val="010100"/>
        </w:rPr>
      </w:pPr>
      <w:bookmarkStart w:id="63" w:name="158"/>
      <w:bookmarkStart w:id="64" w:name="N3342"/>
      <w:bookmarkEnd w:id="63"/>
      <w:bookmarkEnd w:id="64"/>
      <w:r>
        <w:rPr>
          <w:rFonts w:ascii="Arial" w:hAnsi="Arial" w:cs="Arial"/>
          <w:i w:val="0"/>
          <w:iCs w:val="0"/>
          <w:color w:val="010100"/>
        </w:rPr>
        <w:t>4.1.4.1 Policies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of the policies that support the seven-step improvement process are often found as a part of other processes such as service level management (SLM), availability management and capacity management. Examples of some of these policies are:</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requirements must be defined and implemented</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Data must be gathered and </w:t>
      </w:r>
      <w:r w:rsidR="00227C53">
        <w:rPr>
          <w:rFonts w:ascii="Arial" w:hAnsi="Arial" w:cs="Arial"/>
          <w:color w:val="000000"/>
        </w:rPr>
        <w:t>analyzed</w:t>
      </w:r>
      <w:r>
        <w:rPr>
          <w:rFonts w:ascii="Arial" w:hAnsi="Arial" w:cs="Arial"/>
          <w:color w:val="000000"/>
        </w:rPr>
        <w:t xml:space="preserve"> and its integrity checked on a consistent basis</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Trend reporting must be provided on a consistent basis</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level achievement reports must be provided on a consistent basis</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Internal and external service reviews must be completed on a consistent basis (internal is within IT and external is with the business)</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Services must have either clearly defined service levels or service targets that can be used to determine if there are gaps in the services provided</w:t>
      </w:r>
    </w:p>
    <w:p w:rsidR="0013788B" w:rsidRDefault="0013788B" w:rsidP="00CA3A85">
      <w:pPr>
        <w:pStyle w:val="first-para"/>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management processes must have critical success factors (CSFs) and key performance indicators (KPIs) to determine if there are gaps between the expected outcome and the real outcome.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 a regular basis means that the activity is not done</w:t>
      </w:r>
      <w:r>
        <w:rPr>
          <w:rStyle w:val="apple-converted-space"/>
          <w:rFonts w:ascii="Arial" w:hAnsi="Arial" w:cs="Arial"/>
          <w:color w:val="000000"/>
        </w:rPr>
        <w:t> </w:t>
      </w:r>
      <w:r>
        <w:rPr>
          <w:rFonts w:ascii="Arial" w:hAnsi="Arial" w:cs="Arial"/>
          <w:i/>
          <w:iCs/>
          <w:color w:val="000000"/>
        </w:rPr>
        <w:t>ad hoc</w:t>
      </w:r>
      <w:r>
        <w:rPr>
          <w:rStyle w:val="apple-converted-space"/>
          <w:rFonts w:ascii="Arial" w:hAnsi="Arial" w:cs="Arial"/>
          <w:color w:val="000000"/>
        </w:rPr>
        <w:t> </w:t>
      </w:r>
      <w:r>
        <w:rPr>
          <w:rFonts w:ascii="Arial" w:hAnsi="Arial" w:cs="Arial"/>
          <w:color w:val="000000"/>
        </w:rPr>
        <w:t>but on scheduled dates such as monthly or quarterly. Most organizations review service achievement and service management process results on a monthly basis.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a new service is being introduced, it is recommended to monitor, report and review much sooner than after a month. You may want to review the new service daily, as part of early life support, for a period of time, before changing to weekly and finally monthly reviews.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are additional CSI policies that an IT service provider should implement:</w:t>
      </w:r>
    </w:p>
    <w:p w:rsidR="0013788B" w:rsidRDefault="0013788B" w:rsidP="00CA3A85">
      <w:pPr>
        <w:pStyle w:val="first-para"/>
        <w:numPr>
          <w:ilvl w:val="0"/>
          <w:numId w:val="9"/>
        </w:numPr>
        <w:shd w:val="clear" w:color="auto" w:fill="FFFFFF"/>
        <w:spacing w:before="0" w:beforeAutospacing="0" w:after="0" w:afterAutospacing="0"/>
        <w:jc w:val="both"/>
        <w:rPr>
          <w:rFonts w:ascii="Arial" w:hAnsi="Arial" w:cs="Arial"/>
          <w:color w:val="000000"/>
        </w:rPr>
      </w:pPr>
      <w:r>
        <w:rPr>
          <w:rFonts w:ascii="Arial" w:hAnsi="Arial" w:cs="Arial"/>
          <w:color w:val="000000"/>
        </w:rPr>
        <w:t>All improvement initiatives must use the formal change management process</w:t>
      </w:r>
    </w:p>
    <w:p w:rsidR="0013788B" w:rsidRDefault="0013788B" w:rsidP="00CA3A85">
      <w:pPr>
        <w:pStyle w:val="first-para"/>
        <w:numPr>
          <w:ilvl w:val="0"/>
          <w:numId w:val="9"/>
        </w:numPr>
        <w:shd w:val="clear" w:color="auto" w:fill="FFFFFF"/>
        <w:spacing w:before="0" w:beforeAutospacing="0" w:after="0" w:afterAutospacing="0"/>
        <w:jc w:val="both"/>
        <w:rPr>
          <w:rFonts w:ascii="Arial" w:hAnsi="Arial" w:cs="Arial"/>
          <w:color w:val="000000"/>
        </w:rPr>
      </w:pPr>
      <w:r>
        <w:rPr>
          <w:rFonts w:ascii="Arial" w:hAnsi="Arial" w:cs="Arial"/>
          <w:color w:val="000000"/>
        </w:rPr>
        <w:t>All functional groups within IT have a responsibility for CSI activities. This might be only one person in the group, but the intent here is that CSI is not usually a functional group within an organization but that everyone has a hand in supporting CSI activities</w:t>
      </w:r>
    </w:p>
    <w:p w:rsidR="0013788B" w:rsidRDefault="0013788B" w:rsidP="00CA3A85">
      <w:pPr>
        <w:pStyle w:val="first-para"/>
        <w:numPr>
          <w:ilvl w:val="0"/>
          <w:numId w:val="9"/>
        </w:numPr>
        <w:shd w:val="clear" w:color="auto" w:fill="FFFFFF"/>
        <w:spacing w:before="0" w:beforeAutospacing="0" w:after="0" w:afterAutospacing="0"/>
        <w:jc w:val="both"/>
        <w:rPr>
          <w:rFonts w:ascii="Arial" w:hAnsi="Arial" w:cs="Arial"/>
          <w:color w:val="000000"/>
        </w:rPr>
      </w:pPr>
      <w:r>
        <w:rPr>
          <w:rFonts w:ascii="Arial" w:hAnsi="Arial" w:cs="Arial"/>
          <w:color w:val="000000"/>
        </w:rPr>
        <w:t>Roles and responsibilities will be documented, communicated and filled within IT.</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When defining the CSI policies you may want to use a consistent template. The template in</w:t>
      </w:r>
      <w:r>
        <w:rPr>
          <w:rStyle w:val="apple-converted-space"/>
          <w:rFonts w:ascii="Arial" w:hAnsi="Arial" w:cs="Arial"/>
          <w:color w:val="000000"/>
        </w:rPr>
        <w:t> </w:t>
      </w:r>
      <w:r>
        <w:rPr>
          <w:rFonts w:ascii="Arial" w:hAnsi="Arial" w:cs="Arial"/>
          <w:color w:val="000000"/>
        </w:rPr>
        <w:t>Table 4.1</w:t>
      </w:r>
      <w:r>
        <w:rPr>
          <w:rStyle w:val="apple-converted-space"/>
          <w:rFonts w:ascii="Arial" w:hAnsi="Arial" w:cs="Arial"/>
          <w:color w:val="000000"/>
        </w:rPr>
        <w:t> </w:t>
      </w:r>
      <w:r>
        <w:rPr>
          <w:rFonts w:ascii="Arial" w:hAnsi="Arial" w:cs="Arial"/>
          <w:color w:val="000000"/>
        </w:rPr>
        <w:t>is an example that documents the policy statement, reason for the policy and a definition of the benefits of the policy. If an organization has difficulty defining the reason for and benefits of a policy it should consider whether the policy is needed. If compliance to a policy cannot be monitored then the value of the policy must be in doubt.</w:t>
      </w:r>
    </w:p>
    <w:p w:rsidR="0013788B" w:rsidRDefault="0013788B" w:rsidP="00CA3A85">
      <w:pPr>
        <w:pStyle w:val="Heading4"/>
        <w:shd w:val="clear" w:color="auto" w:fill="FFFFFF"/>
        <w:spacing w:before="216"/>
        <w:jc w:val="both"/>
        <w:rPr>
          <w:rFonts w:ascii="Arial" w:hAnsi="Arial" w:cs="Arial"/>
          <w:color w:val="010100"/>
        </w:rPr>
      </w:pPr>
      <w:bookmarkStart w:id="65" w:name="159"/>
      <w:bookmarkStart w:id="66" w:name="N3395"/>
      <w:bookmarkEnd w:id="65"/>
      <w:bookmarkEnd w:id="66"/>
      <w:r>
        <w:rPr>
          <w:rFonts w:ascii="Arial" w:hAnsi="Arial" w:cs="Arial"/>
          <w:i w:val="0"/>
          <w:iCs w:val="0"/>
          <w:color w:val="010100"/>
        </w:rPr>
        <w:t>4.1.4.2 Principles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Many service providers operate in a competitive environment and they need to continually assess their services against market expectations to ensure they remain </w:t>
      </w:r>
      <w:r>
        <w:rPr>
          <w:rFonts w:ascii="Arial" w:hAnsi="Arial" w:cs="Arial"/>
          <w:color w:val="000000"/>
        </w:rPr>
        <w:lastRenderedPageBreak/>
        <w:t>competitive. Also, new delivery mechanisms (e.g. cloud computing) can introduce service efficiencies and need to be reviewed. The following activities should be regularly performed:</w:t>
      </w:r>
    </w:p>
    <w:p w:rsidR="0013788B" w:rsidRDefault="0013788B" w:rsidP="00CA3A85">
      <w:pPr>
        <w:pStyle w:val="first-para"/>
        <w:numPr>
          <w:ilvl w:val="0"/>
          <w:numId w:val="10"/>
        </w:numPr>
        <w:shd w:val="clear" w:color="auto" w:fill="FFFFFF"/>
        <w:spacing w:before="0" w:beforeAutospacing="0" w:after="0" w:afterAutospacing="0"/>
        <w:jc w:val="both"/>
        <w:rPr>
          <w:rFonts w:ascii="Arial" w:hAnsi="Arial" w:cs="Arial"/>
          <w:color w:val="000000"/>
        </w:rPr>
      </w:pPr>
      <w:r>
        <w:rPr>
          <w:rFonts w:ascii="Arial" w:hAnsi="Arial" w:cs="Arial"/>
          <w:color w:val="000000"/>
        </w:rPr>
        <w:t>Services must be checked against competitive service offerings to ensure they continue to add true business value to the client, and the service provider remains competitive in its delivery of such services.</w:t>
      </w:r>
    </w:p>
    <w:p w:rsidR="0013788B" w:rsidRDefault="0013788B" w:rsidP="00CA3A85">
      <w:pPr>
        <w:pStyle w:val="first-para"/>
        <w:numPr>
          <w:ilvl w:val="0"/>
          <w:numId w:val="10"/>
        </w:numPr>
        <w:shd w:val="clear" w:color="auto" w:fill="FFFFFF"/>
        <w:spacing w:before="0" w:beforeAutospacing="0" w:after="0" w:afterAutospacing="0"/>
        <w:jc w:val="both"/>
        <w:rPr>
          <w:rFonts w:ascii="Arial" w:hAnsi="Arial" w:cs="Arial"/>
          <w:color w:val="000000"/>
        </w:rPr>
      </w:pPr>
      <w:r>
        <w:rPr>
          <w:rFonts w:ascii="Arial" w:hAnsi="Arial" w:cs="Arial"/>
          <w:color w:val="000000"/>
        </w:rPr>
        <w:t>Services must be reviewed in the light of new technological advances (e.g. cloud deployment architectures) to ensure they are delivering the most efficient services to the customer.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69"/>
        <w:gridCol w:w="7581"/>
      </w:tblGrid>
      <w:tr w:rsidR="0013788B" w:rsidTr="0013788B">
        <w:trPr>
          <w:tblHeader/>
          <w:tblCellSpacing w:w="15" w:type="dxa"/>
        </w:trPr>
        <w:tc>
          <w:tcPr>
            <w:tcW w:w="0" w:type="auto"/>
            <w:gridSpan w:val="2"/>
            <w:tcBorders>
              <w:top w:val="nil"/>
              <w:left w:val="nil"/>
              <w:bottom w:val="nil"/>
              <w:right w:val="nil"/>
            </w:tcBorders>
            <w:vAlign w:val="center"/>
            <w:hideMark/>
          </w:tcPr>
          <w:p w:rsidR="0013788B" w:rsidRDefault="0013788B" w:rsidP="00227C53">
            <w:pPr>
              <w:spacing w:after="240"/>
              <w:rPr>
                <w:rFonts w:ascii="Arial" w:hAnsi="Arial" w:cs="Arial"/>
                <w:b/>
                <w:bCs/>
                <w:color w:val="800000"/>
                <w:sz w:val="24"/>
                <w:szCs w:val="24"/>
              </w:rPr>
            </w:pPr>
            <w:bookmarkStart w:id="67" w:name="160"/>
            <w:bookmarkStart w:id="68" w:name="IDX-49"/>
            <w:bookmarkStart w:id="69" w:name="161"/>
            <w:bookmarkStart w:id="70" w:name="N3413"/>
            <w:bookmarkEnd w:id="67"/>
            <w:bookmarkEnd w:id="68"/>
            <w:bookmarkEnd w:id="69"/>
            <w:bookmarkEnd w:id="70"/>
            <w:r>
              <w:rPr>
                <w:rStyle w:val="table-titlelabel"/>
                <w:rFonts w:ascii="Arial" w:hAnsi="Arial" w:cs="Arial"/>
                <w:b/>
                <w:bCs/>
                <w:color w:val="800000"/>
              </w:rPr>
              <w:t>Table 4.1:</w:t>
            </w:r>
            <w:r>
              <w:rPr>
                <w:rStyle w:val="apple-converted-space"/>
                <w:rFonts w:ascii="Arial" w:hAnsi="Arial" w:cs="Arial"/>
                <w:b/>
                <w:bCs/>
                <w:color w:val="800000"/>
              </w:rPr>
              <w:t> </w:t>
            </w:r>
            <w:r>
              <w:rPr>
                <w:rStyle w:val="table-title"/>
                <w:rFonts w:ascii="Arial" w:hAnsi="Arial" w:cs="Arial"/>
                <w:b/>
                <w:bCs/>
                <w:color w:val="800000"/>
              </w:rPr>
              <w:t>Policy template example</w:t>
            </w:r>
            <w:r>
              <w:rPr>
                <w:rStyle w:val="apple-converted-space"/>
                <w:rFonts w:ascii="Arial" w:hAnsi="Arial" w:cs="Arial"/>
                <w:b/>
                <w:bCs/>
                <w:color w:val="800000"/>
              </w:rPr>
              <w:t> </w:t>
            </w:r>
            <w:r>
              <w:rPr>
                <w:rFonts w:ascii="Arial" w:hAnsi="Arial" w:cs="Arial"/>
                <w:b/>
                <w:bCs/>
                <w:color w:val="800000"/>
              </w:rPr>
              <w:br/>
            </w:r>
            <w:hyperlink r:id="rId26" w:tgtFrame="_blank" w:history="1">
              <w:r>
                <w:rPr>
                  <w:rFonts w:ascii="Arial" w:hAnsi="Arial" w:cs="Arial"/>
                  <w:noProof/>
                  <w:color w:val="0000FF"/>
                </w:rPr>
                <w:drawing>
                  <wp:inline distT="0" distB="0" distL="0" distR="0">
                    <wp:extent cx="122555" cy="102235"/>
                    <wp:effectExtent l="19050" t="0" r="0" b="0"/>
                    <wp:docPr id="11" name="Picture 11" descr="http://www.books24x7.com/images/b24-bluearrow.gif">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ooks24x7.com/images/b24-bluearrow.gif">
                              <a:hlinkClick r:id="rId26"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Title</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Monitoring services, systems and components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Policy statement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IT and the business must agree on what to monitor and collect data for each service.</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This data should be aligned with the service level agreements (SLAs), operational level agreements (OLAs) and contracts.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2C5373">
            <w:pPr>
              <w:pStyle w:val="table-para"/>
              <w:spacing w:before="0" w:beforeAutospacing="0" w:after="0" w:afterAutospacing="0"/>
              <w:ind w:left="72" w:right="240"/>
              <w:rPr>
                <w:rFonts w:ascii="Arial" w:hAnsi="Arial" w:cs="Arial"/>
              </w:rPr>
            </w:pPr>
            <w:r>
              <w:rPr>
                <w:rFonts w:ascii="Arial" w:hAnsi="Arial" w:cs="Arial"/>
              </w:rPr>
              <w:t>Reason for policy</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Provides input into CSI activities to identify gaps and improvement opportunities.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Benefits</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Ensures agreement on defining what to monitor (work with SLM).</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Defines monitoring requirements for new services and/or existing services to support CSI activities.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Identifies trends and gaps.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Supports prioritization of improvement projects.</w:t>
            </w:r>
          </w:p>
        </w:tc>
      </w:tr>
    </w:tbl>
    <w:p w:rsidR="0013788B" w:rsidRDefault="0013788B" w:rsidP="00CA3A85">
      <w:pPr>
        <w:pStyle w:val="Heading4"/>
        <w:shd w:val="clear" w:color="auto" w:fill="FFFFFF"/>
        <w:spacing w:before="216"/>
        <w:jc w:val="both"/>
        <w:rPr>
          <w:rFonts w:ascii="Arial" w:hAnsi="Arial" w:cs="Arial"/>
          <w:color w:val="010100"/>
        </w:rPr>
      </w:pPr>
      <w:bookmarkStart w:id="71" w:name="162"/>
      <w:bookmarkStart w:id="72" w:name="N3509"/>
      <w:bookmarkEnd w:id="71"/>
      <w:bookmarkEnd w:id="72"/>
      <w:r>
        <w:rPr>
          <w:rFonts w:ascii="Arial" w:hAnsi="Arial" w:cs="Arial"/>
          <w:i w:val="0"/>
          <w:iCs w:val="0"/>
          <w:color w:val="010100"/>
        </w:rPr>
        <w:t>4.1.4.3 Basic concepts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CSI is often viewed as an</w:t>
      </w:r>
      <w:r>
        <w:rPr>
          <w:rStyle w:val="apple-converted-space"/>
          <w:rFonts w:ascii="Arial" w:hAnsi="Arial" w:cs="Arial"/>
          <w:color w:val="000000"/>
        </w:rPr>
        <w:t> </w:t>
      </w:r>
      <w:r>
        <w:rPr>
          <w:rFonts w:ascii="Arial" w:hAnsi="Arial" w:cs="Arial"/>
          <w:i/>
          <w:iCs/>
          <w:color w:val="000000"/>
        </w:rPr>
        <w:t>ad hoc</w:t>
      </w:r>
      <w:r>
        <w:rPr>
          <w:rStyle w:val="apple-converted-space"/>
          <w:rFonts w:ascii="Arial" w:hAnsi="Arial" w:cs="Arial"/>
          <w:color w:val="000000"/>
        </w:rPr>
        <w:t> </w:t>
      </w:r>
      <w:r>
        <w:rPr>
          <w:rFonts w:ascii="Arial" w:hAnsi="Arial" w:cs="Arial"/>
          <w:color w:val="000000"/>
        </w:rPr>
        <w:t>activity within IT services. The activity is only triggered when someone in IT management flags up that there is a problem. This is not the right way to address CSI. Often these reactionary events are not even providing continual improvement, but simply stopping a single failure from occurring again.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CSI takes a commitment from everyone in IT working throughout the service lifecycle to be successful at improving services and service management processes. It requires ongoing attention, a well-thought-out plan, and consistent attention to monitoring, </w:t>
      </w:r>
      <w:proofErr w:type="spellStart"/>
      <w:r>
        <w:rPr>
          <w:rFonts w:ascii="Arial" w:hAnsi="Arial" w:cs="Arial"/>
          <w:color w:val="000000"/>
        </w:rPr>
        <w:t>analysing</w:t>
      </w:r>
      <w:proofErr w:type="spellEnd"/>
      <w:r>
        <w:rPr>
          <w:rFonts w:ascii="Arial" w:hAnsi="Arial" w:cs="Arial"/>
          <w:color w:val="000000"/>
        </w:rPr>
        <w:t xml:space="preserve"> and reporting results with an eye toward improvement. Improvements can be incremental in nature but also require a huge commitment to implement a new service or meet new business requirements.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section spells out the seven steps of improvement, each of which needs attention. There is no reward for taking a short cut or not addressing each step in a sequential nature. If any step is missed, there is a risk of not being efficient and effective in meeting the goals of CSI.</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 xml:space="preserve">IT services must ensure that proper staffing and tools are identified and implemented to support CSI activities. It is also important to understand the difference between what should be measured and what can be measured. Start small – don’t expect to measure everything at once. Understand the organizational capability to gather and process the data. Be sure to spend time </w:t>
      </w:r>
      <w:proofErr w:type="spellStart"/>
      <w:r>
        <w:rPr>
          <w:rFonts w:ascii="Arial" w:hAnsi="Arial" w:cs="Arial"/>
          <w:color w:val="000000"/>
        </w:rPr>
        <w:t>analysing</w:t>
      </w:r>
      <w:proofErr w:type="spellEnd"/>
      <w:r>
        <w:rPr>
          <w:rFonts w:ascii="Arial" w:hAnsi="Arial" w:cs="Arial"/>
          <w:color w:val="000000"/>
        </w:rPr>
        <w:t xml:space="preserve"> data as this is where the real value comes in. Without analysis of the data, there is no real opportunity to truly improve services or service management processes. Think through the strategy and plan for reporting and using the data. Reporting is partly a marketing activity. It is important that IT managers focus on the value added to the organization as well as reporting on issues and achievements. In order for steps 5 to 7 to be carried out correctly, it is imperative that the target audience is considered when packaging the information.</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An organization can find improvement opportunities throughout the entire service lifecycle. An IT organization does not need to wait until a service or service management process is transitioned into the operations area to begin identifying improvement opportunities.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73" w:name="163"/>
      <w:bookmarkStart w:id="74" w:name="N3529"/>
      <w:bookmarkStart w:id="75" w:name="_Toc360112338"/>
      <w:bookmarkEnd w:id="73"/>
      <w:bookmarkEnd w:id="74"/>
      <w:r>
        <w:rPr>
          <w:rFonts w:ascii="Arial" w:hAnsi="Arial" w:cs="Arial"/>
          <w:color w:val="800000"/>
        </w:rPr>
        <w:t>4.1.5 Process activities, methods and techniques</w:t>
      </w:r>
      <w:bookmarkEnd w:id="75"/>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seven-step improvement process is shown in</w:t>
      </w:r>
      <w:r>
        <w:rPr>
          <w:rStyle w:val="apple-converted-space"/>
          <w:rFonts w:ascii="Arial" w:hAnsi="Arial" w:cs="Arial"/>
          <w:color w:val="000000"/>
        </w:rPr>
        <w:t> </w:t>
      </w:r>
      <w:hyperlink r:id="rId28" w:anchor="136" w:tgtFrame="_parent" w:history="1">
        <w:r>
          <w:rPr>
            <w:rStyle w:val="Hyperlink"/>
            <w:rFonts w:ascii="Arial" w:hAnsi="Arial" w:cs="Arial"/>
            <w:color w:val="008000"/>
          </w:rPr>
          <w:t>Figure 3.4</w:t>
        </w:r>
      </w:hyperlink>
      <w:r>
        <w:rPr>
          <w:rStyle w:val="apple-converted-space"/>
          <w:rFonts w:ascii="Arial" w:hAnsi="Arial" w:cs="Arial"/>
          <w:color w:val="000000"/>
        </w:rPr>
        <w:t> </w:t>
      </w:r>
      <w:r>
        <w:rPr>
          <w:rFonts w:ascii="Arial" w:hAnsi="Arial" w:cs="Arial"/>
          <w:color w:val="000000"/>
        </w:rPr>
        <w:t>and is discussed at the start of</w:t>
      </w:r>
      <w:r>
        <w:rPr>
          <w:rStyle w:val="apple-converted-space"/>
          <w:rFonts w:ascii="Arial" w:hAnsi="Arial" w:cs="Arial"/>
          <w:color w:val="000000"/>
        </w:rPr>
        <w:t> </w:t>
      </w:r>
      <w:r>
        <w:rPr>
          <w:rFonts w:ascii="Arial" w:hAnsi="Arial" w:cs="Arial"/>
          <w:color w:val="000000"/>
        </w:rPr>
        <w:t>section 4.1.</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4.1</w:t>
      </w:r>
      <w:r>
        <w:rPr>
          <w:rStyle w:val="apple-converted-space"/>
          <w:rFonts w:ascii="Arial" w:hAnsi="Arial" w:cs="Arial"/>
          <w:color w:val="000000"/>
        </w:rPr>
        <w:t> </w:t>
      </w:r>
      <w:r>
        <w:rPr>
          <w:rFonts w:ascii="Arial" w:hAnsi="Arial" w:cs="Arial"/>
          <w:color w:val="000000"/>
        </w:rPr>
        <w:t>shows the trail from metrics to KPI to CSF, all the way back to the vision where appropriate. Elements from this trail are used at points throughout the seven-step improvement process.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are the seven steps.</w:t>
      </w:r>
    </w:p>
    <w:p w:rsidR="0013788B" w:rsidRDefault="0013788B" w:rsidP="00CA3A85">
      <w:pPr>
        <w:pStyle w:val="Heading4"/>
        <w:shd w:val="clear" w:color="auto" w:fill="FFFFFF"/>
        <w:spacing w:before="216"/>
        <w:jc w:val="both"/>
        <w:rPr>
          <w:rFonts w:ascii="Arial" w:hAnsi="Arial" w:cs="Arial"/>
          <w:color w:val="010100"/>
        </w:rPr>
      </w:pPr>
      <w:bookmarkStart w:id="76" w:name="164"/>
      <w:bookmarkStart w:id="77" w:name="N3538"/>
      <w:bookmarkEnd w:id="76"/>
      <w:bookmarkEnd w:id="77"/>
      <w:r>
        <w:rPr>
          <w:rFonts w:ascii="Arial" w:hAnsi="Arial" w:cs="Arial"/>
          <w:i w:val="0"/>
          <w:iCs w:val="0"/>
          <w:color w:val="010100"/>
        </w:rPr>
        <w:t>4.1.5.1 Step 1 – Identify the strategy for improvement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Before any further activity can be started it is imperative that the overall vision is identified. What are we trying to achieve for the business as a whole? The questions we need to ask are: What initiatives does the business have that could be undermined by poor IT service provision? Or, more positively: How can improvements in IT enable the business vision to be achieved? The answers to these questions will come from stepping through the seven-step improvement process.</w:t>
      </w:r>
    </w:p>
    <w:p w:rsidR="0013788B" w:rsidRDefault="0013788B" w:rsidP="00CA3A85">
      <w:pPr>
        <w:shd w:val="clear" w:color="auto" w:fill="FFFFFF"/>
        <w:jc w:val="both"/>
        <w:rPr>
          <w:rFonts w:ascii="Arial" w:hAnsi="Arial" w:cs="Arial"/>
          <w:color w:val="000000"/>
        </w:rPr>
      </w:pPr>
      <w:bookmarkStart w:id="78" w:name="165"/>
      <w:bookmarkStart w:id="79" w:name="IDX-50"/>
      <w:bookmarkStart w:id="80" w:name="166"/>
      <w:bookmarkStart w:id="81" w:name="id08Chapter4ContinualServiceImprovementI"/>
      <w:bookmarkEnd w:id="78"/>
      <w:bookmarkEnd w:id="79"/>
      <w:bookmarkEnd w:id="80"/>
      <w:r>
        <w:rPr>
          <w:rFonts w:ascii="Arial" w:hAnsi="Arial" w:cs="Arial"/>
          <w:noProof/>
          <w:color w:val="000000"/>
        </w:rPr>
        <w:lastRenderedPageBreak/>
        <w:drawing>
          <wp:inline distT="0" distB="0" distL="0" distR="0">
            <wp:extent cx="5347052" cy="3829894"/>
            <wp:effectExtent l="19050" t="0" r="5998" b="0"/>
            <wp:docPr id="12" name="IMG_1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Click to collapse"/>
                    <pic:cNvPicPr>
                      <a:picLocks noChangeAspect="1" noChangeArrowheads="1"/>
                    </pic:cNvPicPr>
                  </pic:nvPicPr>
                  <pic:blipFill>
                    <a:blip r:embed="rId29" cstate="print"/>
                    <a:srcRect/>
                    <a:stretch>
                      <a:fillRect/>
                    </a:stretch>
                  </pic:blipFill>
                  <pic:spPr bwMode="auto">
                    <a:xfrm>
                      <a:off x="0" y="0"/>
                      <a:ext cx="5347250" cy="3830036"/>
                    </a:xfrm>
                    <a:prstGeom prst="rect">
                      <a:avLst/>
                    </a:prstGeom>
                    <a:noFill/>
                    <a:ln w="9525">
                      <a:noFill/>
                      <a:miter lim="800000"/>
                      <a:headEnd/>
                      <a:tailEnd/>
                    </a:ln>
                  </pic:spPr>
                </pic:pic>
              </a:graphicData>
            </a:graphic>
          </wp:inline>
        </w:drawing>
      </w:r>
      <w:bookmarkStart w:id="82" w:name="IMG_19"/>
      <w:bookmarkEnd w:id="82"/>
      <w:r>
        <w:rPr>
          <w:rFonts w:ascii="Arial" w:hAnsi="Arial" w:cs="Arial"/>
          <w:color w:val="000000"/>
        </w:rPr>
        <w:br/>
      </w:r>
      <w:r>
        <w:rPr>
          <w:rStyle w:val="figure-titlelabel"/>
          <w:rFonts w:ascii="Arial" w:hAnsi="Arial" w:cs="Arial"/>
          <w:b/>
          <w:bCs/>
          <w:color w:val="000000"/>
        </w:rPr>
        <w:t>Figure 4.1:</w:t>
      </w:r>
      <w:r>
        <w:rPr>
          <w:rStyle w:val="apple-converted-space"/>
          <w:rFonts w:ascii="Arial" w:hAnsi="Arial" w:cs="Arial"/>
          <w:b/>
          <w:bCs/>
          <w:color w:val="000000"/>
        </w:rPr>
        <w:t> </w:t>
      </w:r>
      <w:r>
        <w:rPr>
          <w:rStyle w:val="figure-title"/>
          <w:rFonts w:ascii="Arial" w:hAnsi="Arial" w:cs="Arial"/>
          <w:color w:val="000000"/>
        </w:rPr>
        <w:t>From vision to measurements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What are the business and IT strategy and plans for the coming months and years? Why do we want to measure for improvement? The overall strategy should be assessed and </w:t>
      </w:r>
      <w:proofErr w:type="spellStart"/>
      <w:r>
        <w:rPr>
          <w:rFonts w:ascii="Arial" w:hAnsi="Arial" w:cs="Arial"/>
          <w:color w:val="000000"/>
        </w:rPr>
        <w:t>analysed</w:t>
      </w:r>
      <w:proofErr w:type="spellEnd"/>
      <w:r>
        <w:rPr>
          <w:rFonts w:ascii="Arial" w:hAnsi="Arial" w:cs="Arial"/>
          <w:color w:val="000000"/>
        </w:rPr>
        <w:t xml:space="preserve"> to see where we need to focus our measurements, for example.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technical and operational goals as well as the strategic goals need to be identified and assessed. The vision should not be to have state-of-the-art servers and desk-top computers, but to have state-of-the-art services that ensure and enable the overall business to perform as well as possible so it is not in any way constrained by the quality or cost of the IT services.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Like all the steps in the process, this should be revisited to reassess the potentially changing vision and goals. When revisiting this process we would apply any wisdom gained from previous iterations.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of the potential sources for a revisit would be one or more initiatives raised and documented in the CSI register. Inputs for this step are:</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plans and strategy</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review meetings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Vision and mission statements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Corporate, divisional and departmental goals and objectives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Legislative requirements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Governance requirements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satisfaction surveys</w:t>
      </w:r>
    </w:p>
    <w:p w:rsidR="0013788B" w:rsidRDefault="0013788B" w:rsidP="00CA3A85">
      <w:pPr>
        <w:pStyle w:val="first-para"/>
        <w:numPr>
          <w:ilvl w:val="0"/>
          <w:numId w:val="1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CSI initiatives as logged in the CSI register.</w:t>
      </w:r>
    </w:p>
    <w:p w:rsidR="0013788B" w:rsidRDefault="0013788B" w:rsidP="00CA3A85">
      <w:pPr>
        <w:pStyle w:val="Heading4"/>
        <w:shd w:val="clear" w:color="auto" w:fill="FFFFFF"/>
        <w:spacing w:before="216"/>
        <w:jc w:val="both"/>
        <w:rPr>
          <w:rFonts w:ascii="Arial" w:hAnsi="Arial" w:cs="Arial"/>
          <w:color w:val="010100"/>
        </w:rPr>
      </w:pPr>
      <w:bookmarkStart w:id="83" w:name="167"/>
      <w:bookmarkStart w:id="84" w:name="N3592"/>
      <w:bookmarkEnd w:id="83"/>
      <w:bookmarkEnd w:id="84"/>
      <w:r>
        <w:rPr>
          <w:rFonts w:ascii="Arial" w:hAnsi="Arial" w:cs="Arial"/>
          <w:i w:val="0"/>
          <w:iCs w:val="0"/>
          <w:color w:val="010100"/>
        </w:rPr>
        <w:t>4.1.5.2 Step 2 – Define what you will measure</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step is directly related to the strategic, tactical and operational goals that have been defined for measuring services and service management processes as well as the existing technology and capability to support measuring and CSI activities.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85" w:name="168"/>
      <w:bookmarkStart w:id="86" w:name="IDX-51"/>
      <w:bookmarkEnd w:id="85"/>
      <w:bookmarkEnd w:id="86"/>
      <w:r>
        <w:rPr>
          <w:rFonts w:ascii="Arial" w:hAnsi="Arial" w:cs="Arial"/>
          <w:color w:val="000000"/>
        </w:rPr>
        <w:t>In this step you need to define what you should measure; define what you can actually measure; carry out a gap analysis; and then finalize the actual measurement plan.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stated previously, measurement will take place at service, process and technology levels.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Step 2 is iterative during the rest of the activities. Depending on the goals and objectives to support service improvement activities, an organization may have to purchase and install new technology to support the gathering and processing of the data and/or hire staff with the required skills sets.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Effective service measures concentrate on a few vital, meaningful indicators that are economical, quantitative and usable for the desired results.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there are too many measures, organizations may become too intent on measurement and lose focus on improving results. A guiding principle is to measure that which matters most. IT has never lacked in the measuring area. In fact, many IT organizations measure far too many things that have little or no value. There is often no thought or effort given to aligning measures to the business and IT goals and objectives.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part of the measuring process it is important to confirm regularly that the data being collected and collated is still required and that measurements are being adjusted where necessary. This responsibility falls on the owner of each report or dashboard. They are the individuals designated to keep the reports useful and to make sure that effective use is being made of the results.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overall step is too often ignored because:</w:t>
      </w:r>
    </w:p>
    <w:p w:rsidR="0013788B" w:rsidRDefault="0013788B" w:rsidP="00CA3A85">
      <w:pPr>
        <w:pStyle w:val="first-para"/>
        <w:numPr>
          <w:ilvl w:val="0"/>
          <w:numId w:val="12"/>
        </w:numPr>
        <w:shd w:val="clear" w:color="auto" w:fill="FFFFFF"/>
        <w:spacing w:before="0" w:beforeAutospacing="0" w:after="0" w:afterAutospacing="0"/>
        <w:jc w:val="both"/>
        <w:rPr>
          <w:rFonts w:ascii="Arial" w:hAnsi="Arial" w:cs="Arial"/>
          <w:color w:val="000000"/>
        </w:rPr>
      </w:pPr>
      <w:r>
        <w:rPr>
          <w:rFonts w:ascii="Arial" w:hAnsi="Arial" w:cs="Arial"/>
          <w:color w:val="000000"/>
        </w:rPr>
        <w:t>The process does not include this step. Too often people start gathering information without asking what should be collected in the first place and if we have the capabilities to do the measurements. Often what is going to done with the data later is not considered. This is common but poor practice.</w:t>
      </w:r>
    </w:p>
    <w:p w:rsidR="0013788B" w:rsidRDefault="0013788B" w:rsidP="00CA3A85">
      <w:pPr>
        <w:pStyle w:val="first-para"/>
        <w:numPr>
          <w:ilvl w:val="0"/>
          <w:numId w:val="12"/>
        </w:numPr>
        <w:shd w:val="clear" w:color="auto" w:fill="FFFFFF"/>
        <w:spacing w:before="0" w:beforeAutospacing="0" w:after="0" w:afterAutospacing="0"/>
        <w:jc w:val="both"/>
        <w:rPr>
          <w:rFonts w:ascii="Arial" w:hAnsi="Arial" w:cs="Arial"/>
          <w:color w:val="000000"/>
        </w:rPr>
      </w:pPr>
      <w:r>
        <w:rPr>
          <w:rFonts w:ascii="Arial" w:hAnsi="Arial" w:cs="Arial"/>
          <w:color w:val="000000"/>
        </w:rPr>
        <w:t>The IT organization thinks it knows better. When it comes to data, IT believes, incorrectly, that they know the needs of their customers. The reality is that neither the customer nor the IT organization sits down together to discuss what should be measured or to identify the purpose of the data in the first place. Even in organizations where SLAs have been signed, they often include measurement and reporting requirements that cannot be met. This always leads to significant customer dissatisfaction.</w:t>
      </w:r>
    </w:p>
    <w:p w:rsidR="0013788B" w:rsidRDefault="0013788B" w:rsidP="00CA3A85">
      <w:pPr>
        <w:pStyle w:val="first-para"/>
        <w:numPr>
          <w:ilvl w:val="0"/>
          <w:numId w:val="12"/>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Tools are very sophisticated and can gather myriads of data points. IT organizations get lulled into a false sense of security in the knowledge that the data will be there when they need it. Too often the tool is too powerful for the </w:t>
      </w:r>
      <w:r>
        <w:rPr>
          <w:rFonts w:ascii="Arial" w:hAnsi="Arial" w:cs="Arial"/>
          <w:color w:val="000000"/>
        </w:rPr>
        <w:lastRenderedPageBreak/>
        <w:t>needs of the organization. It is like hammering a small finishing nail using a sledgehammer.</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the data is finally presented (Step 6) without going through the rest of the steps, the results appear incorrect or incomplete. People blame each other, the vendor, the tools, anyone but themselves. This step is crucial. A dialogue must take place between IT and the customer. Goals and objectives of the target audience must be identified in order to properly identify what should be measured and what can be measured.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Based on the goals of the target audience (operational, tactical or strategic) the service owners need to define what they should measure in a perfect world by:</w:t>
      </w:r>
    </w:p>
    <w:p w:rsidR="0013788B" w:rsidRDefault="0013788B" w:rsidP="00CA3A85">
      <w:pPr>
        <w:pStyle w:val="first-para"/>
        <w:numPr>
          <w:ilvl w:val="0"/>
          <w:numId w:val="13"/>
        </w:numPr>
        <w:shd w:val="clear" w:color="auto" w:fill="FFFFFF"/>
        <w:spacing w:before="0" w:beforeAutospacing="0" w:after="0" w:afterAutospacing="0"/>
        <w:jc w:val="both"/>
        <w:rPr>
          <w:rFonts w:ascii="Arial" w:hAnsi="Arial" w:cs="Arial"/>
          <w:color w:val="000000"/>
        </w:rPr>
      </w:pPr>
      <w:r>
        <w:rPr>
          <w:rFonts w:ascii="Arial" w:hAnsi="Arial" w:cs="Arial"/>
          <w:color w:val="000000"/>
        </w:rPr>
        <w:t>Mapping the activities or elements of the service or service management processes that need to be measured</w:t>
      </w:r>
    </w:p>
    <w:p w:rsidR="0013788B" w:rsidRDefault="0013788B" w:rsidP="00CA3A85">
      <w:pPr>
        <w:pStyle w:val="first-para"/>
        <w:numPr>
          <w:ilvl w:val="0"/>
          <w:numId w:val="13"/>
        </w:numPr>
        <w:shd w:val="clear" w:color="auto" w:fill="FFFFFF"/>
        <w:spacing w:before="0" w:beforeAutospacing="0" w:after="0" w:afterAutospacing="0"/>
        <w:jc w:val="both"/>
        <w:rPr>
          <w:rFonts w:ascii="Arial" w:hAnsi="Arial" w:cs="Arial"/>
          <w:color w:val="000000"/>
        </w:rPr>
      </w:pPr>
      <w:r>
        <w:rPr>
          <w:rFonts w:ascii="Arial" w:hAnsi="Arial" w:cs="Arial"/>
          <w:color w:val="000000"/>
        </w:rPr>
        <w:t>Considering what measurements would indicate that each service and service management activity is being performed consistently to determine the health of the service.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Identify the measurements that can be provided based on existing toolsets, organizational culture and process maturity. Note there may be a gap in what can be measured compared with what should be measured. Quantify the cost and business risk of this gap to validate any expenditures for tools. The actual definition of what you will measure will come from this analysis.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initially implementing service management processes do not try to measure everything; rather be selective of what measures will help to understand the health of a process.</w:t>
      </w:r>
      <w:r>
        <w:rPr>
          <w:rStyle w:val="apple-converted-space"/>
          <w:rFonts w:ascii="Arial" w:hAnsi="Arial" w:cs="Arial"/>
          <w:color w:val="000000"/>
        </w:rPr>
        <w:t> </w:t>
      </w:r>
      <w:hyperlink r:id="rId30" w:anchor="234" w:tgtFrame="_parent" w:history="1">
        <w:r>
          <w:rPr>
            <w:rStyle w:val="Hyperlink"/>
            <w:rFonts w:ascii="Arial" w:hAnsi="Arial" w:cs="Arial"/>
            <w:color w:val="008000"/>
          </w:rPr>
          <w:t>Chapter 5</w:t>
        </w:r>
      </w:hyperlink>
      <w:r>
        <w:rPr>
          <w:rStyle w:val="apple-converted-space"/>
          <w:rFonts w:ascii="Arial" w:hAnsi="Arial" w:cs="Arial"/>
          <w:color w:val="000000"/>
        </w:rPr>
        <w:t> </w:t>
      </w:r>
      <w:r>
        <w:rPr>
          <w:rFonts w:ascii="Arial" w:hAnsi="Arial" w:cs="Arial"/>
          <w:color w:val="000000"/>
        </w:rPr>
        <w:t>will discuss the use of CSFs, KPIs and activity metrics. A major mistake many organizations make is trying to do too much in the beginning. Be smart about what you choose to measure.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87" w:name="169"/>
      <w:bookmarkStart w:id="88" w:name="IDX-52"/>
      <w:bookmarkEnd w:id="87"/>
      <w:bookmarkEnd w:id="88"/>
      <w:r>
        <w:rPr>
          <w:rFonts w:ascii="Arial" w:hAnsi="Arial" w:cs="Arial"/>
          <w:i/>
          <w:iCs/>
          <w:color w:val="000000"/>
        </w:rPr>
        <w:t>Question: What do you actually want to measure?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Answer:</w:t>
      </w:r>
      <w:r>
        <w:rPr>
          <w:rStyle w:val="apple-converted-space"/>
          <w:rFonts w:ascii="Arial" w:hAnsi="Arial" w:cs="Arial"/>
          <w:color w:val="000000"/>
        </w:rPr>
        <w:t> </w:t>
      </w:r>
      <w:r>
        <w:rPr>
          <w:rFonts w:ascii="Arial" w:hAnsi="Arial" w:cs="Arial"/>
          <w:color w:val="000000"/>
        </w:rPr>
        <w:t>Talk to the business, the customers and IT management. Use the service catalogue as your starting point as well as the service level requirements (SLRs) of the different customers. This is the place where you start with the end in mind. What you should measure is that which is important to the business.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Compile a list of what you should measure driven by business requirements. Don’t try to cover every single eventuality or possible metric in the world. Make it simple. The number of items you should measure can grow rapidly. So too can the number of metrics and measurements.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Identify and link the following items:</w:t>
      </w:r>
    </w:p>
    <w:p w:rsidR="0013788B" w:rsidRDefault="0013788B" w:rsidP="00CA3A85">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color w:val="000000"/>
        </w:rPr>
        <w:t>Corporate vision, mission, goals and objectives</w:t>
      </w:r>
    </w:p>
    <w:p w:rsidR="0013788B" w:rsidRDefault="0013788B" w:rsidP="00CA3A85">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color w:val="000000"/>
        </w:rPr>
        <w:t>IT vision, mission, goals and objectives</w:t>
      </w:r>
    </w:p>
    <w:p w:rsidR="0013788B" w:rsidRDefault="0013788B" w:rsidP="00CA3A85">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color w:val="000000"/>
        </w:rPr>
        <w:t>CSFs, KPIs, metrics and measurements</w:t>
      </w:r>
    </w:p>
    <w:p w:rsidR="0013788B" w:rsidRDefault="0013788B" w:rsidP="00CA3A85">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level targets</w:t>
      </w:r>
    </w:p>
    <w:p w:rsidR="0013788B" w:rsidRDefault="0013788B" w:rsidP="00CA3A85">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provider personnel.</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Inputs include (note some of these can also be input into other steps):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SLRs and targets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review meeting</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portfolio and the service catalogue</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Vision and mission statements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Corporate, divisional and departmental goals and objectives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Legislative requirements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Governance requirements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Budget cycle</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Measurement results and reports, e.g. balanced scorecard</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satisfaction surveys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plan</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models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design package</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Budgeting and accounting requirements</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Benchmark data</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Baseline data</w:t>
      </w:r>
    </w:p>
    <w:p w:rsidR="0013788B" w:rsidRDefault="0013788B" w:rsidP="00CA3A85">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color w:val="000000"/>
        </w:rPr>
        <w:t>Risk assessments and risk mitigation plans.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Every organization may find that they have limitations on what can actually be measured. If you cannot measure something, then it should not appear in an SLA.</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Question: What can you actually measure? Answer:</w:t>
      </w:r>
      <w:r>
        <w:rPr>
          <w:rStyle w:val="apple-converted-space"/>
          <w:rFonts w:ascii="Arial" w:hAnsi="Arial" w:cs="Arial"/>
          <w:color w:val="000000"/>
        </w:rPr>
        <w:t> </w:t>
      </w:r>
      <w:r>
        <w:rPr>
          <w:rFonts w:ascii="Arial" w:hAnsi="Arial" w:cs="Arial"/>
          <w:color w:val="000000"/>
        </w:rPr>
        <w:t>Start by listing the tools you currently have in place. These tools will include service management tools, monitoring tools, reporting tools, investigation tools and others. Compile a list of what each tool can currently measure without any configuration or customization.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Question: Where do you actually find the information?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Answer:</w:t>
      </w:r>
      <w:r>
        <w:rPr>
          <w:rStyle w:val="apple-converted-space"/>
          <w:rFonts w:ascii="Arial" w:hAnsi="Arial" w:cs="Arial"/>
          <w:color w:val="000000"/>
        </w:rPr>
        <w:t> </w:t>
      </w:r>
      <w:r>
        <w:rPr>
          <w:rFonts w:ascii="Arial" w:hAnsi="Arial" w:cs="Arial"/>
          <w:color w:val="000000"/>
        </w:rPr>
        <w:t xml:space="preserve">The information is found within each service, process, </w:t>
      </w:r>
      <w:proofErr w:type="gramStart"/>
      <w:r>
        <w:rPr>
          <w:rFonts w:ascii="Arial" w:hAnsi="Arial" w:cs="Arial"/>
          <w:color w:val="000000"/>
        </w:rPr>
        <w:t>procedure</w:t>
      </w:r>
      <w:proofErr w:type="gramEnd"/>
      <w:r>
        <w:rPr>
          <w:rFonts w:ascii="Arial" w:hAnsi="Arial" w:cs="Arial"/>
          <w:color w:val="000000"/>
        </w:rPr>
        <w:t xml:space="preserve"> and work instruction. The tools are merely a way to collect and provide the data. Look at existing reports and databases. What data is currently being collected and what data is being reported on? (These two things are often not the same although of course they should be.)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To produce the final definition of what you will measure perform a gap analysis between the data collected and the data being reported </w:t>
      </w:r>
      <w:proofErr w:type="gramStart"/>
      <w:r>
        <w:rPr>
          <w:rFonts w:ascii="Arial" w:hAnsi="Arial" w:cs="Arial"/>
          <w:color w:val="000000"/>
        </w:rPr>
        <w:t>on.</w:t>
      </w:r>
      <w:proofErr w:type="gramEnd"/>
      <w:r>
        <w:rPr>
          <w:rFonts w:ascii="Arial" w:hAnsi="Arial" w:cs="Arial"/>
          <w:color w:val="000000"/>
        </w:rPr>
        <w:t xml:space="preserve"> Report the gap analysis information back to the business, the customers and IT management. It is possible that new tools are required or that configuration or customization is required to be able to measure what is needed.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are some other potential areas for measurement:</w:t>
      </w:r>
    </w:p>
    <w:p w:rsidR="0013788B" w:rsidRDefault="00945509" w:rsidP="00CA3A85">
      <w:pPr>
        <w:pStyle w:val="first-para"/>
        <w:numPr>
          <w:ilvl w:val="0"/>
          <w:numId w:val="16"/>
        </w:numPr>
        <w:shd w:val="clear" w:color="auto" w:fill="FFFFFF"/>
        <w:spacing w:before="0" w:beforeAutospacing="0" w:after="0" w:afterAutospacing="0"/>
        <w:jc w:val="both"/>
        <w:rPr>
          <w:rFonts w:ascii="Arial" w:hAnsi="Arial" w:cs="Arial"/>
          <w:color w:val="000000"/>
        </w:rPr>
      </w:pPr>
      <w:hyperlink r:id="rId31" w:anchor="785" w:tgtFrame="_parent" w:history="1">
        <w:r w:rsidR="0013788B">
          <w:rPr>
            <w:rStyle w:val="Hyperlink"/>
            <w:rFonts w:ascii="Arial" w:hAnsi="Arial" w:cs="Arial"/>
            <w:b/>
            <w:bCs/>
            <w:color w:val="008000"/>
          </w:rPr>
          <w:t>Service levels</w:t>
        </w:r>
      </w:hyperlink>
      <w:r w:rsidR="0013788B">
        <w:rPr>
          <w:rStyle w:val="apple-converted-space"/>
          <w:rFonts w:ascii="Arial" w:hAnsi="Arial" w:cs="Arial"/>
          <w:color w:val="000000"/>
        </w:rPr>
        <w:t> </w:t>
      </w:r>
      <w:r w:rsidR="0013788B">
        <w:rPr>
          <w:rFonts w:ascii="Arial" w:hAnsi="Arial" w:cs="Arial"/>
          <w:color w:val="000000"/>
        </w:rPr>
        <w:t>As well as normal SLAs targets we may need to collect availability management measures such as mean time to repair (MTTR) and mean time to restore service (MTRS), which are also used by problem management.</w:t>
      </w:r>
    </w:p>
    <w:p w:rsidR="0013788B" w:rsidRDefault="0013788B" w:rsidP="00CA3A85">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Customer satisfaction</w:t>
      </w:r>
      <w:r>
        <w:rPr>
          <w:rStyle w:val="apple-converted-space"/>
          <w:rFonts w:ascii="Arial" w:hAnsi="Arial" w:cs="Arial"/>
          <w:color w:val="000000"/>
        </w:rPr>
        <w:t> </w:t>
      </w:r>
      <w:r>
        <w:rPr>
          <w:rFonts w:ascii="Arial" w:hAnsi="Arial" w:cs="Arial"/>
          <w:color w:val="000000"/>
        </w:rPr>
        <w:t>Surveys are conducted on a continual basis to measure and track how satisfied customers are with the IT organization.</w:t>
      </w:r>
    </w:p>
    <w:p w:rsidR="0013788B" w:rsidRDefault="0013788B" w:rsidP="00CA3A85">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Business impact</w:t>
      </w:r>
      <w:r>
        <w:rPr>
          <w:rStyle w:val="apple-converted-space"/>
          <w:rFonts w:ascii="Arial" w:hAnsi="Arial" w:cs="Arial"/>
          <w:b/>
          <w:bCs/>
          <w:color w:val="000000"/>
        </w:rPr>
        <w:t> </w:t>
      </w:r>
      <w:r>
        <w:rPr>
          <w:rFonts w:ascii="Arial" w:hAnsi="Arial" w:cs="Arial"/>
          <w:color w:val="000000"/>
        </w:rPr>
        <w:t>Measure what actions are invoked for any disruption in service that adversely affects the customer’s business operation, processes or its own customers.</w:t>
      </w:r>
    </w:p>
    <w:p w:rsidR="0013788B" w:rsidRDefault="0013788B" w:rsidP="00CA3A85">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Supplier performance</w:t>
      </w:r>
      <w:r>
        <w:rPr>
          <w:rStyle w:val="apple-converted-space"/>
          <w:rFonts w:ascii="Arial" w:hAnsi="Arial" w:cs="Arial"/>
          <w:color w:val="000000"/>
        </w:rPr>
        <w:t> </w:t>
      </w:r>
      <w:r>
        <w:rPr>
          <w:rFonts w:ascii="Arial" w:hAnsi="Arial" w:cs="Arial"/>
          <w:color w:val="000000"/>
        </w:rPr>
        <w:t>Whenever an organization has entered into a supplier relationship where some services or parts of services have been outsourced or co-sourced it is important to measure the performance of the supplier.</w:t>
      </w:r>
    </w:p>
    <w:p w:rsidR="0013788B" w:rsidRDefault="0013788B" w:rsidP="00CA3A85">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Market performance</w:t>
      </w:r>
      <w:r>
        <w:rPr>
          <w:rStyle w:val="apple-converted-space"/>
          <w:rFonts w:ascii="Arial" w:hAnsi="Arial" w:cs="Arial"/>
          <w:b/>
          <w:bCs/>
          <w:color w:val="000000"/>
        </w:rPr>
        <w:t> </w:t>
      </w:r>
      <w:r>
        <w:rPr>
          <w:rFonts w:ascii="Arial" w:hAnsi="Arial" w:cs="Arial"/>
          <w:color w:val="000000"/>
        </w:rPr>
        <w:t>This ensures the services remain aligned with those being delivered by other service providers in the IT service delivery community.</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bookmarkStart w:id="89" w:name="170"/>
      <w:bookmarkStart w:id="90" w:name="IDX-53"/>
      <w:bookmarkEnd w:id="89"/>
      <w:bookmarkEnd w:id="90"/>
      <w:r>
        <w:rPr>
          <w:rFonts w:ascii="Arial" w:hAnsi="Arial" w:cs="Arial"/>
          <w:color w:val="000000"/>
        </w:rPr>
        <w:t xml:space="preserve">One of CSI’s key sets of activities is to measure, </w:t>
      </w:r>
      <w:proofErr w:type="spellStart"/>
      <w:r>
        <w:rPr>
          <w:rFonts w:ascii="Arial" w:hAnsi="Arial" w:cs="Arial"/>
          <w:color w:val="000000"/>
        </w:rPr>
        <w:t>analyse</w:t>
      </w:r>
      <w:proofErr w:type="spellEnd"/>
      <w:r>
        <w:rPr>
          <w:rFonts w:ascii="Arial" w:hAnsi="Arial" w:cs="Arial"/>
          <w:color w:val="000000"/>
        </w:rPr>
        <w:t xml:space="preserve"> and report on IT services and IT service management (ITSM) results. Measurements produce data, which should be </w:t>
      </w:r>
      <w:proofErr w:type="spellStart"/>
      <w:r>
        <w:rPr>
          <w:rFonts w:ascii="Arial" w:hAnsi="Arial" w:cs="Arial"/>
          <w:color w:val="000000"/>
        </w:rPr>
        <w:t>analysed</w:t>
      </w:r>
      <w:proofErr w:type="spellEnd"/>
      <w:r>
        <w:rPr>
          <w:rFonts w:ascii="Arial" w:hAnsi="Arial" w:cs="Arial"/>
          <w:color w:val="000000"/>
        </w:rPr>
        <w:t xml:space="preserve"> over time to produce a trend. This will tell a story that may be good or bad. It is essential that measurements of this kind have ongoing relevance. What was important to know last year may no longer be pertinent this </w:t>
      </w:r>
      <w:proofErr w:type="gramStart"/>
      <w:r>
        <w:rPr>
          <w:rFonts w:ascii="Arial" w:hAnsi="Arial" w:cs="Arial"/>
          <w:color w:val="000000"/>
        </w:rPr>
        <w:t>year.</w:t>
      </w:r>
      <w:proofErr w:type="gramEnd"/>
    </w:p>
    <w:p w:rsidR="0013788B" w:rsidRDefault="0013788B" w:rsidP="00CA3A85">
      <w:pPr>
        <w:pStyle w:val="Heading4"/>
        <w:shd w:val="clear" w:color="auto" w:fill="FFFFFF"/>
        <w:spacing w:before="216"/>
        <w:jc w:val="both"/>
        <w:rPr>
          <w:rFonts w:ascii="Arial" w:hAnsi="Arial" w:cs="Arial"/>
          <w:color w:val="010100"/>
        </w:rPr>
      </w:pPr>
      <w:bookmarkStart w:id="91" w:name="171"/>
      <w:bookmarkStart w:id="92" w:name="N3788"/>
      <w:bookmarkEnd w:id="91"/>
      <w:bookmarkEnd w:id="92"/>
      <w:r>
        <w:rPr>
          <w:rFonts w:ascii="Arial" w:hAnsi="Arial" w:cs="Arial"/>
          <w:i w:val="0"/>
          <w:iCs w:val="0"/>
          <w:color w:val="010100"/>
        </w:rPr>
        <w:t>4.1.5.3 Step 3 – Gather the data</w:t>
      </w:r>
    </w:p>
    <w:p w:rsidR="0013788B" w:rsidRDefault="00945509" w:rsidP="00CA3A85">
      <w:pPr>
        <w:shd w:val="clear" w:color="auto" w:fill="FFFFFF"/>
        <w:jc w:val="both"/>
        <w:rPr>
          <w:rFonts w:ascii="Arial" w:hAnsi="Arial" w:cs="Arial"/>
          <w:color w:val="000000"/>
        </w:rPr>
      </w:pPr>
      <w:bookmarkStart w:id="93" w:name="172"/>
      <w:bookmarkStart w:id="94" w:name="sidebar.61449778-F133-4545-9041-4CDA7473"/>
      <w:bookmarkEnd w:id="93"/>
      <w:bookmarkEnd w:id="94"/>
      <w:r w:rsidRPr="00945509">
        <w:rPr>
          <w:rFonts w:ascii="Arial" w:hAnsi="Arial" w:cs="Arial"/>
          <w:color w:val="000000"/>
        </w:rPr>
        <w:pict>
          <v:rect id="_x0000_i1025"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Key message</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Gathering the data is synonymous with service measurement (see</w:t>
      </w:r>
      <w:r>
        <w:rPr>
          <w:rStyle w:val="apple-converted-space"/>
          <w:rFonts w:ascii="Arial" w:hAnsi="Arial" w:cs="Arial"/>
          <w:color w:val="000000"/>
        </w:rPr>
        <w:t> </w:t>
      </w:r>
      <w:hyperlink r:id="rId32" w:anchor="277" w:tgtFrame="_parent" w:history="1">
        <w:r>
          <w:rPr>
            <w:rStyle w:val="Hyperlink"/>
            <w:rFonts w:ascii="Arial" w:hAnsi="Arial" w:cs="Arial"/>
            <w:color w:val="008000"/>
          </w:rPr>
          <w:t>section 5.4</w:t>
        </w:r>
      </w:hyperlink>
      <w:r>
        <w:rPr>
          <w:rFonts w:ascii="Arial" w:hAnsi="Arial" w:cs="Arial"/>
          <w:color w:val="000000"/>
        </w:rPr>
        <w:t>).</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26"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Gathering data requires having monitoring in place. Monitoring could be executed using technology such as application, system and component monitoring tools as used in the event management process (documented in service operation) or even be a manual process for certain tasks. The accuracy and integrity of the data should always be maintained.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Quality is the key objective of monitoring for CSI. Monitoring will therefore focus on the effectiveness and efficiency of a service, process, tool, organization or configuration item (CI).</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emphasis is not on assuring real-time service performance; rather it is on identifying where improvements can be made to the existing level of service, or IT performance. Monitoring for CSI will therefore tend to focus on detecting exceptions and resolutions. For example, CSI is not as interested in whether an incident was resolved, but whether it was resolved within the agreed time, and whether future incidents can be prevented.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CSI is not only interested in exceptions, though. If an SLA is consistently met over time, CSI will also be interested in determining whether that level of performance can be sustained at a lower cost or whether it needs to be upgraded to an even better level of performance because of changing business requirements. CSI may therefore also need access to regular performance reports.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However since CSI is unlikely to need, or be able to cope with, the vast quantities of data that are produced by all monitoring activity, they will most likely focus on a specific </w:t>
      </w:r>
      <w:r>
        <w:rPr>
          <w:rFonts w:ascii="Arial" w:hAnsi="Arial" w:cs="Arial"/>
          <w:color w:val="000000"/>
        </w:rPr>
        <w:lastRenderedPageBreak/>
        <w:t>subset of monitoring at any given time. This could be determined by input from the business or improvements to technology.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a new service is being designed or an existing one changed, this is a perfect opportunity to ensure that what CSI needs to monitor is designed into the service requirements (</w:t>
      </w:r>
      <w:r>
        <w:rPr>
          <w:rFonts w:ascii="Arial" w:hAnsi="Arial" w:cs="Arial"/>
          <w:i/>
          <w:iCs/>
          <w:color w:val="000000"/>
        </w:rPr>
        <w:t>see ITIL Service Design</w:t>
      </w:r>
      <w:r>
        <w:rPr>
          <w:rFonts w:ascii="Arial" w:hAnsi="Arial" w:cs="Arial"/>
          <w:color w:val="000000"/>
        </w:rPr>
        <w: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has two main implications:</w:t>
      </w:r>
    </w:p>
    <w:p w:rsidR="0013788B" w:rsidRDefault="0013788B" w:rsidP="00CA3A85">
      <w:pPr>
        <w:pStyle w:val="first-para"/>
        <w:numPr>
          <w:ilvl w:val="0"/>
          <w:numId w:val="17"/>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for CSI will change over time. They may be interested in monitoring the messaging service one quarter, and then move on to look at human resources (HR) systems in the next quarter.</w:t>
      </w:r>
    </w:p>
    <w:p w:rsidR="0013788B" w:rsidRDefault="0013788B" w:rsidP="00CA3A85">
      <w:pPr>
        <w:pStyle w:val="first-para"/>
        <w:numPr>
          <w:ilvl w:val="0"/>
          <w:numId w:val="17"/>
        </w:numPr>
        <w:shd w:val="clear" w:color="auto" w:fill="FFFFFF"/>
        <w:spacing w:before="0" w:beforeAutospacing="0" w:after="0" w:afterAutospacing="0"/>
        <w:jc w:val="both"/>
        <w:rPr>
          <w:rFonts w:ascii="Arial" w:hAnsi="Arial" w:cs="Arial"/>
          <w:color w:val="000000"/>
        </w:rPr>
      </w:pPr>
      <w:r>
        <w:rPr>
          <w:rFonts w:ascii="Arial" w:hAnsi="Arial" w:cs="Arial"/>
          <w:color w:val="000000"/>
        </w:rPr>
        <w:t>This means that service operation and CSI need to build a process which will help them to agree on what areas need to be monitored and for what purpose.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remember that there are three types of metrics that an organization will need to collect to support CSI and other process activities:</w:t>
      </w:r>
    </w:p>
    <w:p w:rsidR="0013788B" w:rsidRDefault="0013788B" w:rsidP="00CA3A85">
      <w:pPr>
        <w:pStyle w:val="first-para"/>
        <w:numPr>
          <w:ilvl w:val="0"/>
          <w:numId w:val="1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Technology metrics</w:t>
      </w:r>
      <w:r>
        <w:rPr>
          <w:rStyle w:val="apple-converted-space"/>
          <w:rFonts w:ascii="Arial" w:hAnsi="Arial" w:cs="Arial"/>
          <w:color w:val="000000"/>
        </w:rPr>
        <w:t> </w:t>
      </w:r>
      <w:r>
        <w:rPr>
          <w:rFonts w:ascii="Arial" w:hAnsi="Arial" w:cs="Arial"/>
          <w:color w:val="000000"/>
        </w:rPr>
        <w:t>These are often associated with component and application-based metrics such as performance, availability etc.</w:t>
      </w:r>
    </w:p>
    <w:p w:rsidR="0013788B" w:rsidRDefault="0013788B" w:rsidP="00CA3A85">
      <w:pPr>
        <w:pStyle w:val="first-para"/>
        <w:numPr>
          <w:ilvl w:val="0"/>
          <w:numId w:val="1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Process metrics</w:t>
      </w:r>
      <w:r>
        <w:rPr>
          <w:rStyle w:val="apple-converted-space"/>
          <w:rFonts w:ascii="Arial" w:hAnsi="Arial" w:cs="Arial"/>
          <w:color w:val="000000"/>
        </w:rPr>
        <w:t> </w:t>
      </w:r>
      <w:r>
        <w:rPr>
          <w:rFonts w:ascii="Arial" w:hAnsi="Arial" w:cs="Arial"/>
          <w:color w:val="000000"/>
        </w:rPr>
        <w:t>These are captured in the form of CSFs, KPIs and activity metrics for the service management processes. These metrics can help determine the overall health of a process. KPIs can help answer key questions on quality, performance, value and compliance in following the process. CSI would use these metrics as input in identifying improvement opportunities for each process.</w:t>
      </w:r>
    </w:p>
    <w:p w:rsidR="0013788B" w:rsidRDefault="0013788B" w:rsidP="00CA3A85">
      <w:pPr>
        <w:pStyle w:val="first-para"/>
        <w:numPr>
          <w:ilvl w:val="0"/>
          <w:numId w:val="1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metrics</w:t>
      </w:r>
      <w:r>
        <w:rPr>
          <w:rStyle w:val="apple-converted-space"/>
          <w:rFonts w:ascii="Arial" w:hAnsi="Arial" w:cs="Arial"/>
          <w:color w:val="000000"/>
        </w:rPr>
        <w:t> </w:t>
      </w:r>
      <w:r>
        <w:rPr>
          <w:rFonts w:ascii="Arial" w:hAnsi="Arial" w:cs="Arial"/>
          <w:color w:val="000000"/>
        </w:rPr>
        <w:t>These are the results of the end-to-end service. Technology metrics are normally used to help compute the service metrics.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Question: What needs to be gathered?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Answer:</w:t>
      </w:r>
      <w:r>
        <w:rPr>
          <w:rStyle w:val="apple-converted-space"/>
          <w:rFonts w:ascii="Arial" w:hAnsi="Arial" w:cs="Arial"/>
          <w:color w:val="000000"/>
        </w:rPr>
        <w:t> </w:t>
      </w:r>
      <w:r>
        <w:rPr>
          <w:rFonts w:ascii="Arial" w:hAnsi="Arial" w:cs="Arial"/>
          <w:color w:val="000000"/>
        </w:rPr>
        <w:t xml:space="preserve">You gather whatever data has been identified as both needed and measurable. Not all data is gathered automatically so manual procedures will have to be implemented as well. A lot of data is entered manually by people. It is important to ensure that policies are in place to drive the right </w:t>
      </w:r>
      <w:proofErr w:type="spellStart"/>
      <w:r>
        <w:rPr>
          <w:rFonts w:ascii="Arial" w:hAnsi="Arial" w:cs="Arial"/>
          <w:color w:val="000000"/>
        </w:rPr>
        <w:t>behaviour</w:t>
      </w:r>
      <w:proofErr w:type="spellEnd"/>
      <w:r>
        <w:rPr>
          <w:rFonts w:ascii="Arial" w:hAnsi="Arial" w:cs="Arial"/>
          <w:color w:val="000000"/>
        </w:rPr>
        <w: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much as possible, you need to standardize the data structure through policies and published standards. For example, how do you enter names in your tools – John Smith; Smith, John; or J. Smith? These can be the same or different individuals. Having three different ways of entering the same name would slow down trend analysis and severely impede any CSI initiative.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95" w:name="173"/>
      <w:bookmarkStart w:id="96" w:name="IDX-54"/>
      <w:bookmarkEnd w:id="95"/>
      <w:bookmarkEnd w:id="96"/>
      <w:r>
        <w:rPr>
          <w:rFonts w:ascii="Arial" w:hAnsi="Arial" w:cs="Arial"/>
          <w:i/>
          <w:iCs/>
          <w:color w:val="000000"/>
        </w:rPr>
        <w:t>Question: Where do you actually find the information?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Answer:</w:t>
      </w:r>
      <w:r>
        <w:rPr>
          <w:rStyle w:val="apple-converted-space"/>
          <w:rFonts w:ascii="Arial" w:hAnsi="Arial" w:cs="Arial"/>
          <w:i/>
          <w:iCs/>
          <w:color w:val="000000"/>
        </w:rPr>
        <w:t> </w:t>
      </w:r>
      <w:r>
        <w:rPr>
          <w:rFonts w:ascii="Arial" w:hAnsi="Arial" w:cs="Arial"/>
          <w:color w:val="000000"/>
        </w:rPr>
        <w:t>IT service management tools, monitoring tools, reporting tools, investigation tools, existing reports and other sources.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Gathering data is defined as the act of monitoring and data collection. This activity needs to clearly define:</w:t>
      </w:r>
    </w:p>
    <w:p w:rsidR="0013788B" w:rsidRDefault="0013788B" w:rsidP="00CA3A85">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color w:val="000000"/>
        </w:rPr>
        <w:t>Who is responsible for monitoring and gathering the data?</w:t>
      </w:r>
    </w:p>
    <w:p w:rsidR="0013788B" w:rsidRDefault="0013788B" w:rsidP="00CA3A85">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How will the data be gathered?</w:t>
      </w:r>
    </w:p>
    <w:p w:rsidR="0013788B" w:rsidRDefault="0013788B" w:rsidP="00CA3A85">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color w:val="000000"/>
        </w:rPr>
        <w:t>When and how often is the data gathered?</w:t>
      </w:r>
    </w:p>
    <w:p w:rsidR="0013788B" w:rsidRDefault="0013788B" w:rsidP="00CA3A85">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color w:val="000000"/>
        </w:rPr>
        <w:t>Criteria to evaluate the integrity of the data.</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answers will be different for every organization.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monitoring allows weak areas to be identified, so that remedial action can be taken (if there is a justifiable business case), thus improving future service quality. Service monitoring also can show where customer actions are causing the fault and thus lead to identifying where working efficiency and/or training can be improved.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monitoring should also address both internal and external suppliers since their performance must be evaluated and managed as well.</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management monitoring helps determine the health and welfare of service management processes in the following manner:</w:t>
      </w:r>
    </w:p>
    <w:p w:rsidR="0013788B" w:rsidRDefault="0013788B" w:rsidP="00CA3A85">
      <w:pPr>
        <w:pStyle w:val="first-para"/>
        <w:numPr>
          <w:ilvl w:val="0"/>
          <w:numId w:val="2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Process compliance</w:t>
      </w:r>
      <w:r>
        <w:rPr>
          <w:rStyle w:val="apple-converted-space"/>
          <w:rFonts w:ascii="Arial" w:hAnsi="Arial" w:cs="Arial"/>
          <w:color w:val="000000"/>
        </w:rPr>
        <w:t> </w:t>
      </w:r>
      <w:r>
        <w:rPr>
          <w:rFonts w:ascii="Arial" w:hAnsi="Arial" w:cs="Arial"/>
          <w:color w:val="000000"/>
        </w:rPr>
        <w:t>Are the processes being followed? Process compliance seeks to monitor the compliance of the IT organization to the new or modified service management processes and also the use of the authorized service management tool that was implemented.</w:t>
      </w:r>
    </w:p>
    <w:p w:rsidR="0013788B" w:rsidRDefault="00945509" w:rsidP="00CA3A85">
      <w:pPr>
        <w:pStyle w:val="first-para"/>
        <w:numPr>
          <w:ilvl w:val="0"/>
          <w:numId w:val="20"/>
        </w:numPr>
        <w:shd w:val="clear" w:color="auto" w:fill="FFFFFF"/>
        <w:spacing w:before="0" w:beforeAutospacing="0" w:after="0" w:afterAutospacing="0"/>
        <w:jc w:val="both"/>
        <w:rPr>
          <w:rFonts w:ascii="Arial" w:hAnsi="Arial" w:cs="Arial"/>
          <w:color w:val="000000"/>
        </w:rPr>
      </w:pPr>
      <w:hyperlink r:id="rId33" w:anchor="751" w:tgtFrame="_parent" w:history="1">
        <w:r w:rsidR="0013788B">
          <w:rPr>
            <w:rStyle w:val="Hyperlink"/>
            <w:rFonts w:ascii="Arial" w:hAnsi="Arial" w:cs="Arial"/>
            <w:b/>
            <w:bCs/>
            <w:color w:val="008000"/>
          </w:rPr>
          <w:t>Quality</w:t>
        </w:r>
      </w:hyperlink>
      <w:r w:rsidR="0013788B">
        <w:rPr>
          <w:rStyle w:val="apple-converted-space"/>
          <w:rFonts w:ascii="Arial" w:hAnsi="Arial" w:cs="Arial"/>
          <w:color w:val="000000"/>
        </w:rPr>
        <w:t> </w:t>
      </w:r>
      <w:r w:rsidR="0013788B">
        <w:rPr>
          <w:rFonts w:ascii="Arial" w:hAnsi="Arial" w:cs="Arial"/>
          <w:color w:val="000000"/>
        </w:rPr>
        <w:t>How well are the processes working? Monitor the individual or key activities as they relate to the objectives of the end-to-end process.</w:t>
      </w:r>
    </w:p>
    <w:p w:rsidR="0013788B" w:rsidRDefault="00945509" w:rsidP="00CA3A85">
      <w:pPr>
        <w:pStyle w:val="first-para"/>
        <w:numPr>
          <w:ilvl w:val="0"/>
          <w:numId w:val="20"/>
        </w:numPr>
        <w:shd w:val="clear" w:color="auto" w:fill="FFFFFF"/>
        <w:spacing w:before="0" w:beforeAutospacing="0" w:after="0" w:afterAutospacing="0"/>
        <w:jc w:val="both"/>
        <w:rPr>
          <w:rFonts w:ascii="Arial" w:hAnsi="Arial" w:cs="Arial"/>
          <w:color w:val="000000"/>
        </w:rPr>
      </w:pPr>
      <w:hyperlink r:id="rId34" w:anchor="736" w:tgtFrame="_parent" w:history="1">
        <w:r w:rsidR="0013788B">
          <w:rPr>
            <w:rStyle w:val="Hyperlink"/>
            <w:rFonts w:ascii="Arial" w:hAnsi="Arial" w:cs="Arial"/>
            <w:b/>
            <w:bCs/>
            <w:color w:val="008000"/>
          </w:rPr>
          <w:t>Performance</w:t>
        </w:r>
      </w:hyperlink>
      <w:r w:rsidR="0013788B">
        <w:rPr>
          <w:rStyle w:val="apple-converted-space"/>
          <w:rFonts w:ascii="Arial" w:hAnsi="Arial" w:cs="Arial"/>
          <w:color w:val="000000"/>
        </w:rPr>
        <w:t> </w:t>
      </w:r>
      <w:r w:rsidR="0013788B">
        <w:rPr>
          <w:rFonts w:ascii="Arial" w:hAnsi="Arial" w:cs="Arial"/>
          <w:color w:val="000000"/>
        </w:rPr>
        <w:t>How fast or slow? Monitor the process efficiency such as throughput or cycle times.</w:t>
      </w:r>
    </w:p>
    <w:p w:rsidR="0013788B" w:rsidRDefault="0013788B" w:rsidP="00CA3A85">
      <w:pPr>
        <w:pStyle w:val="first-para"/>
        <w:numPr>
          <w:ilvl w:val="0"/>
          <w:numId w:val="2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Value</w:t>
      </w:r>
      <w:r>
        <w:rPr>
          <w:rStyle w:val="apple-converted-space"/>
          <w:rFonts w:ascii="Arial" w:hAnsi="Arial" w:cs="Arial"/>
          <w:color w:val="000000"/>
        </w:rPr>
        <w:t> </w:t>
      </w:r>
      <w:r>
        <w:rPr>
          <w:rFonts w:ascii="Arial" w:hAnsi="Arial" w:cs="Arial"/>
          <w:color w:val="000000"/>
        </w:rPr>
        <w:t>Is this making a difference? Monitor the effectiveness and perceived value of the process to the stakeholders and the IT staff executing the process activities.</w:t>
      </w:r>
    </w:p>
    <w:p w:rsidR="0013788B" w:rsidRDefault="0013788B" w:rsidP="00CA3A85">
      <w:pPr>
        <w:pStyle w:val="first-para"/>
        <w:numPr>
          <w:ilvl w:val="0"/>
          <w:numId w:val="2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Volume</w:t>
      </w:r>
      <w:r>
        <w:rPr>
          <w:rStyle w:val="apple-converted-space"/>
          <w:rFonts w:ascii="Arial" w:hAnsi="Arial" w:cs="Arial"/>
          <w:color w:val="000000"/>
        </w:rPr>
        <w:t> </w:t>
      </w:r>
      <w:r>
        <w:rPr>
          <w:rFonts w:ascii="Arial" w:hAnsi="Arial" w:cs="Arial"/>
          <w:color w:val="000000"/>
        </w:rPr>
        <w:t>To determine the loading and throughput on the service management processes (e.g. number of incidents or number of changes).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Monitoring is often associated with automated monitoring of infrastructure components for performance such as availability or capacity etc., but monitoring should also be used for monitoring staff </w:t>
      </w:r>
      <w:proofErr w:type="spellStart"/>
      <w:r>
        <w:rPr>
          <w:rFonts w:ascii="Arial" w:hAnsi="Arial" w:cs="Arial"/>
          <w:color w:val="000000"/>
        </w:rPr>
        <w:t>behaviour</w:t>
      </w:r>
      <w:proofErr w:type="spellEnd"/>
      <w:r>
        <w:rPr>
          <w:rFonts w:ascii="Arial" w:hAnsi="Arial" w:cs="Arial"/>
          <w:color w:val="000000"/>
        </w:rPr>
        <w:t xml:space="preserve"> such as adherence to process activities and use of authorized tools, as well as project schedules and budgets.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Exceptions and alerts need to be considered during the monitoring activity as they can serve as early warning indicators that services are failing. Sometimes the exceptions and alerts will come from tools, but they will often come from those who are using the service or service management processes. These alerts should not be ignored.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to gathering the data include:</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New business requirements</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Existing SLAs</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Existing monitoring and data capture capability</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Plans from other processes, e.g. availability management and capacity management</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The CSI register and existing service improvement plans (SIPs)</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Previous trend analysis reports</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List of what you should measure</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List of what you can measure</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Gap analysis report</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List of what to measure</w:t>
      </w:r>
    </w:p>
    <w:p w:rsidR="0013788B" w:rsidRDefault="0013788B" w:rsidP="00CA3A85">
      <w:pPr>
        <w:pStyle w:val="first-para"/>
        <w:numPr>
          <w:ilvl w:val="0"/>
          <w:numId w:val="21"/>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satisfaction surveys.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4.2</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color w:val="000000"/>
        </w:rPr>
        <w:t>Table 4.2</w:t>
      </w:r>
      <w:r>
        <w:rPr>
          <w:rStyle w:val="apple-converted-space"/>
          <w:rFonts w:ascii="Arial" w:hAnsi="Arial" w:cs="Arial"/>
          <w:color w:val="000000"/>
        </w:rPr>
        <w:t> </w:t>
      </w:r>
      <w:r>
        <w:rPr>
          <w:rFonts w:ascii="Arial" w:hAnsi="Arial" w:cs="Arial"/>
          <w:color w:val="000000"/>
        </w:rPr>
        <w:t>show the common procedures to follow in monitoring.</w:t>
      </w:r>
    </w:p>
    <w:p w:rsidR="0013788B" w:rsidRDefault="0013788B" w:rsidP="00CA3A85">
      <w:pPr>
        <w:shd w:val="clear" w:color="auto" w:fill="FFFFFF"/>
        <w:jc w:val="both"/>
        <w:rPr>
          <w:rFonts w:ascii="Arial" w:hAnsi="Arial" w:cs="Arial"/>
          <w:color w:val="000000"/>
        </w:rPr>
      </w:pPr>
      <w:bookmarkStart w:id="97" w:name="174"/>
      <w:bookmarkStart w:id="98" w:name="IMG_20"/>
      <w:bookmarkEnd w:id="97"/>
      <w:r>
        <w:rPr>
          <w:rFonts w:ascii="Arial" w:hAnsi="Arial" w:cs="Arial"/>
          <w:noProof/>
          <w:color w:val="0000FF"/>
        </w:rPr>
        <w:drawing>
          <wp:inline distT="0" distB="0" distL="0" distR="0">
            <wp:extent cx="3807460" cy="4790440"/>
            <wp:effectExtent l="19050" t="0" r="2540" b="0"/>
            <wp:docPr id="15" name="IMG_20" descr="Image from book">
              <a:hlinkClick xmlns:a="http://schemas.openxmlformats.org/drawingml/2006/main" r:id="rId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Image from book">
                      <a:hlinkClick r:id="rId35" tgtFrame="&quot;_self&quot;"/>
                    </pic:cNvPr>
                    <pic:cNvPicPr>
                      <a:picLocks noChangeAspect="1" noChangeArrowheads="1"/>
                    </pic:cNvPicPr>
                  </pic:nvPicPr>
                  <pic:blipFill>
                    <a:blip r:embed="rId36" cstate="print"/>
                    <a:srcRect/>
                    <a:stretch>
                      <a:fillRect/>
                    </a:stretch>
                  </pic:blipFill>
                  <pic:spPr bwMode="auto">
                    <a:xfrm>
                      <a:off x="0" y="0"/>
                      <a:ext cx="3807460" cy="4790440"/>
                    </a:xfrm>
                    <a:prstGeom prst="rect">
                      <a:avLst/>
                    </a:prstGeom>
                    <a:noFill/>
                    <a:ln w="9525">
                      <a:noFill/>
                      <a:miter lim="800000"/>
                      <a:headEnd/>
                      <a:tailEnd/>
                    </a:ln>
                  </pic:spPr>
                </pic:pic>
              </a:graphicData>
            </a:graphic>
          </wp:inline>
        </w:drawing>
      </w:r>
      <w:bookmarkEnd w:id="9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4.2:</w:t>
      </w:r>
      <w:r>
        <w:rPr>
          <w:rStyle w:val="apple-converted-space"/>
          <w:rFonts w:ascii="Arial" w:hAnsi="Arial" w:cs="Arial"/>
          <w:b/>
          <w:bCs/>
          <w:color w:val="000000"/>
        </w:rPr>
        <w:t> </w:t>
      </w:r>
      <w:r>
        <w:rPr>
          <w:rStyle w:val="figure-title"/>
          <w:rFonts w:ascii="Arial" w:hAnsi="Arial" w:cs="Arial"/>
          <w:color w:val="000000"/>
        </w:rPr>
        <w:t>Monitoring and data collection procedures</w:t>
      </w:r>
    </w:p>
    <w:tbl>
      <w:tblPr>
        <w:tblW w:w="0" w:type="auto"/>
        <w:tblCellSpacing w:w="0" w:type="dxa"/>
        <w:tblInd w:w="480" w:type="dxa"/>
        <w:tblCellMar>
          <w:left w:w="0" w:type="dxa"/>
          <w:right w:w="0" w:type="dxa"/>
        </w:tblCellMar>
        <w:tblLook w:val="04A0"/>
      </w:tblPr>
      <w:tblGrid>
        <w:gridCol w:w="6"/>
        <w:gridCol w:w="550"/>
        <w:gridCol w:w="8324"/>
      </w:tblGrid>
      <w:tr w:rsidR="0013788B" w:rsidTr="0013788B">
        <w:trPr>
          <w:tblCellSpacing w:w="0" w:type="dxa"/>
        </w:trPr>
        <w:tc>
          <w:tcPr>
            <w:tcW w:w="0" w:type="auto"/>
            <w:hideMark/>
          </w:tcPr>
          <w:p w:rsidR="0013788B" w:rsidRDefault="0013788B" w:rsidP="00CA3A85">
            <w:pPr>
              <w:spacing w:before="216"/>
              <w:jc w:val="both"/>
              <w:rPr>
                <w:rFonts w:ascii="Arial" w:hAnsi="Arial" w:cs="Arial"/>
                <w:sz w:val="24"/>
                <w:szCs w:val="24"/>
              </w:rPr>
            </w:pPr>
          </w:p>
        </w:tc>
        <w:tc>
          <w:tcPr>
            <w:tcW w:w="0" w:type="auto"/>
            <w:hideMark/>
          </w:tcPr>
          <w:p w:rsidR="0013788B" w:rsidRDefault="0013788B"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13788B" w:rsidRDefault="0013788B" w:rsidP="00CA3A85">
            <w:pPr>
              <w:pStyle w:val="first-para"/>
              <w:spacing w:before="0" w:beforeAutospacing="0" w:after="0" w:afterAutospacing="0"/>
              <w:jc w:val="both"/>
              <w:textAlignment w:val="top"/>
              <w:rPr>
                <w:rFonts w:ascii="Arial" w:hAnsi="Arial" w:cs="Arial"/>
              </w:rPr>
            </w:pPr>
            <w:r>
              <w:rPr>
                <w:rFonts w:ascii="Arial" w:hAnsi="Arial" w:cs="Arial"/>
              </w:rPr>
              <w:t>Monitoring and event management solutions become, by definition, services in their own right and hence require continual assessment, effectiveness reviews, provisioning and change processes etc.</w:t>
            </w:r>
          </w:p>
        </w:tc>
      </w:tr>
    </w:tbl>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Outputs from gathering the data include:</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availability and capacity plans</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procedures</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Identified tools to use</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plan</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Input on IT capability</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Collection of data</w:t>
      </w:r>
    </w:p>
    <w:p w:rsidR="0013788B" w:rsidRDefault="0013788B" w:rsidP="00CA3A85">
      <w:pPr>
        <w:pStyle w:val="first-para"/>
        <w:numPr>
          <w:ilvl w:val="0"/>
          <w:numId w:val="22"/>
        </w:numPr>
        <w:shd w:val="clear" w:color="auto" w:fill="FFFFFF"/>
        <w:spacing w:before="0" w:beforeAutospacing="0" w:after="0" w:afterAutospacing="0"/>
        <w:jc w:val="both"/>
        <w:rPr>
          <w:rFonts w:ascii="Arial" w:hAnsi="Arial" w:cs="Arial"/>
          <w:color w:val="000000"/>
        </w:rPr>
      </w:pPr>
      <w:r>
        <w:rPr>
          <w:rFonts w:ascii="Arial" w:hAnsi="Arial" w:cs="Arial"/>
          <w:color w:val="000000"/>
        </w:rPr>
        <w:t>Agreement on the integrity of the data.</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bookmarkStart w:id="99" w:name="175"/>
      <w:bookmarkStart w:id="100" w:name="IDX-55"/>
      <w:bookmarkEnd w:id="99"/>
      <w:bookmarkEnd w:id="100"/>
      <w:r>
        <w:rPr>
          <w:rFonts w:ascii="Arial" w:hAnsi="Arial" w:cs="Arial"/>
          <w:color w:val="000000"/>
        </w:rPr>
        <w:t>It is also important in this activity to look at the data that was collected and ask whether it makes any sense.</w:t>
      </w:r>
    </w:p>
    <w:p w:rsidR="0013788B" w:rsidRDefault="0013788B" w:rsidP="00CA3A85">
      <w:pPr>
        <w:pStyle w:val="Heading4"/>
        <w:shd w:val="clear" w:color="auto" w:fill="FFFFFF"/>
        <w:spacing w:before="216"/>
        <w:jc w:val="both"/>
        <w:rPr>
          <w:rFonts w:ascii="Arial" w:hAnsi="Arial" w:cs="Arial"/>
          <w:color w:val="010100"/>
        </w:rPr>
      </w:pPr>
      <w:bookmarkStart w:id="101" w:name="176"/>
      <w:bookmarkStart w:id="102" w:name="N4014"/>
      <w:bookmarkEnd w:id="101"/>
      <w:bookmarkEnd w:id="102"/>
      <w:r>
        <w:rPr>
          <w:rFonts w:ascii="Arial" w:hAnsi="Arial" w:cs="Arial"/>
          <w:i w:val="0"/>
          <w:iCs w:val="0"/>
          <w:color w:val="010100"/>
        </w:rPr>
        <w:t>4.1.5.4 Step 4 – Process the data</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step is to convert the data into the required format and for the required audience. Follow the trail from metric to KPI to CSF, all the way back to the vision if necessary (see</w:t>
      </w:r>
      <w:r>
        <w:rPr>
          <w:rStyle w:val="apple-converted-space"/>
          <w:rFonts w:ascii="Arial" w:hAnsi="Arial" w:cs="Arial"/>
          <w:color w:val="000000"/>
        </w:rPr>
        <w:t> </w:t>
      </w:r>
      <w:r>
        <w:rPr>
          <w:rFonts w:ascii="Arial" w:hAnsi="Arial" w:cs="Arial"/>
          <w:color w:val="000000"/>
        </w:rPr>
        <w:t>Figure 4.1).</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Report-generating technologies are typically used at this stage as various amounts of data are condensed into information for use in the analysis activity. The data is also typically put into a format that provides an end-to-end perspective on the overall performance of a service. This activity begins the transformation of raw data into packaged information. Use the information to develop insight into the performance of the service and/or processes. Process the data into information (by creating logical groupings), which provides a better means to </w:t>
      </w:r>
      <w:proofErr w:type="spellStart"/>
      <w:r>
        <w:rPr>
          <w:rFonts w:ascii="Arial" w:hAnsi="Arial" w:cs="Arial"/>
          <w:color w:val="000000"/>
        </w:rPr>
        <w:t>analyse</w:t>
      </w:r>
      <w:proofErr w:type="spellEnd"/>
      <w:r>
        <w:rPr>
          <w:rFonts w:ascii="Arial" w:hAnsi="Arial" w:cs="Arial"/>
          <w:color w:val="000000"/>
        </w:rPr>
        <w:t xml:space="preserve"> the information and data – the next step in CSI.</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09"/>
        <w:gridCol w:w="8341"/>
      </w:tblGrid>
      <w:tr w:rsidR="0013788B" w:rsidTr="0013788B">
        <w:trPr>
          <w:tblHeader/>
          <w:tblCellSpacing w:w="15" w:type="dxa"/>
        </w:trPr>
        <w:tc>
          <w:tcPr>
            <w:tcW w:w="0" w:type="auto"/>
            <w:gridSpan w:val="2"/>
            <w:tcBorders>
              <w:top w:val="nil"/>
              <w:left w:val="nil"/>
              <w:bottom w:val="nil"/>
              <w:right w:val="nil"/>
            </w:tcBorders>
            <w:vAlign w:val="center"/>
            <w:hideMark/>
          </w:tcPr>
          <w:p w:rsidR="0013788B" w:rsidRDefault="0013788B" w:rsidP="00CA3A85">
            <w:pPr>
              <w:spacing w:after="240"/>
              <w:jc w:val="both"/>
              <w:rPr>
                <w:rFonts w:ascii="Arial" w:hAnsi="Arial" w:cs="Arial"/>
                <w:b/>
                <w:bCs/>
                <w:color w:val="800000"/>
                <w:sz w:val="24"/>
                <w:szCs w:val="24"/>
              </w:rPr>
            </w:pPr>
            <w:bookmarkStart w:id="103" w:name="177"/>
            <w:bookmarkStart w:id="104" w:name="N4023"/>
            <w:bookmarkEnd w:id="103"/>
            <w:bookmarkEnd w:id="104"/>
            <w:r>
              <w:rPr>
                <w:rStyle w:val="table-titlelabel"/>
                <w:rFonts w:ascii="Arial" w:hAnsi="Arial" w:cs="Arial"/>
                <w:b/>
                <w:bCs/>
                <w:color w:val="800000"/>
              </w:rPr>
              <w:t>Table 4.2:</w:t>
            </w:r>
            <w:r>
              <w:rPr>
                <w:rStyle w:val="apple-converted-space"/>
                <w:rFonts w:ascii="Arial" w:hAnsi="Arial" w:cs="Arial"/>
                <w:b/>
                <w:bCs/>
                <w:color w:val="800000"/>
              </w:rPr>
              <w:t> </w:t>
            </w:r>
            <w:r>
              <w:rPr>
                <w:rStyle w:val="table-title"/>
                <w:rFonts w:ascii="Arial" w:hAnsi="Arial" w:cs="Arial"/>
                <w:b/>
                <w:bCs/>
                <w:color w:val="800000"/>
              </w:rPr>
              <w:t>Monitoring and data collection procedures</w:t>
            </w:r>
            <w:r>
              <w:rPr>
                <w:rStyle w:val="apple-converted-space"/>
                <w:rFonts w:ascii="Arial" w:hAnsi="Arial" w:cs="Arial"/>
                <w:b/>
                <w:bCs/>
                <w:color w:val="800000"/>
              </w:rPr>
              <w:t> </w:t>
            </w:r>
            <w:r>
              <w:rPr>
                <w:rFonts w:ascii="Arial" w:hAnsi="Arial" w:cs="Arial"/>
                <w:b/>
                <w:bCs/>
                <w:color w:val="800000"/>
              </w:rPr>
              <w:br/>
            </w:r>
            <w:hyperlink r:id="rId37" w:tgtFrame="_blank" w:history="1">
              <w:r>
                <w:rPr>
                  <w:rFonts w:ascii="Arial" w:hAnsi="Arial" w:cs="Arial"/>
                  <w:noProof/>
                  <w:color w:val="0000FF"/>
                </w:rPr>
                <w:drawing>
                  <wp:inline distT="0" distB="0" distL="0" distR="0">
                    <wp:extent cx="122555" cy="102235"/>
                    <wp:effectExtent l="19050" t="0" r="0" b="0"/>
                    <wp:docPr id="16" name="Picture 16" descr="http://www.books24x7.com/images/b24-bluearrow.gif">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ooks24x7.com/images/b24-bluearrow.gif">
                              <a:hlinkClick r:id="rId37"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Tasks</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Procedures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1</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Based on service improvement strategies, goals and objectives plus the business requirements, determine what services, systems, applications and/or components as well as service management process activities will require monitoring.</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Specify monitoring requirements.</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Define data collection requirements, changes in budgets.</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Document the outcome.</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Get agreement with internal IT, customers, suppliers as appropriate.</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2</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Determine frequency of monitoring and data gathering.</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Determine method of monitoring and data gathering.</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3</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Define tools required for monitoring and data gathering.</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Build, purchase or modify tools for monitoring and data gathering.</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Test the tool.</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Install the tool.</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4</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Write monitoring procedures and work instructions when required for monitoring and data collection.</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5</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Produce and communicate monitoring and data collection plan.</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Get approval from internal IT and external vendors who may be impacted.</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6</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Update availability and capacity plans if required.</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 xml:space="preserve">Task </w:t>
            </w:r>
            <w:r>
              <w:rPr>
                <w:rFonts w:ascii="Arial" w:hAnsi="Arial" w:cs="Arial"/>
              </w:rPr>
              <w:lastRenderedPageBreak/>
              <w:t>7</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lastRenderedPageBreak/>
              <w:t>Begin monitoring and data collection.</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lastRenderedPageBreak/>
              <w:t>Process data into a logical grouping and report format.</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Review data to ensure the data makes sense.</w:t>
            </w:r>
          </w:p>
        </w:tc>
      </w:tr>
    </w:tbl>
    <w:p w:rsidR="0013788B" w:rsidRDefault="00945509" w:rsidP="00CA3A85">
      <w:pPr>
        <w:shd w:val="clear" w:color="auto" w:fill="FFFFFF"/>
        <w:jc w:val="both"/>
        <w:rPr>
          <w:rFonts w:ascii="Arial" w:hAnsi="Arial" w:cs="Arial"/>
          <w:color w:val="000000"/>
        </w:rPr>
      </w:pPr>
      <w:bookmarkStart w:id="105" w:name="178"/>
      <w:bookmarkStart w:id="106" w:name="IDX-56"/>
      <w:bookmarkStart w:id="107" w:name="179"/>
      <w:bookmarkStart w:id="108" w:name="sidebar.CC9316B5-B720-4B20-A6D4-5E560578"/>
      <w:bookmarkEnd w:id="105"/>
      <w:bookmarkEnd w:id="106"/>
      <w:bookmarkEnd w:id="107"/>
      <w:bookmarkEnd w:id="108"/>
      <w:r w:rsidRPr="00945509">
        <w:rPr>
          <w:rFonts w:ascii="Arial" w:hAnsi="Arial" w:cs="Arial"/>
          <w:color w:val="000000"/>
        </w:rPr>
        <w:lastRenderedPageBreak/>
        <w:pict>
          <v:rect id="_x0000_i1027"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Example of poor data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organization that was developing some management information activities asked a consultant to review the data they had collected. The data was for incident management and the service desk. It was provided in a spreadsheet format and when the consultant opened the spreadsheet it showed that for the month the organization had opened approximately 42,000 new incidents and 65,000 incidents were closed on the first contact. It is hard to close more incidents than were opened – in other words the data did not make sense.</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However, all is not lost. Even if the data did not make any sense, it provides insight into the ability to monitor and gather data, the tools that are used to support monitoring and data gathering, and the procedures for processing the raw data into a report that can be used for analysis. When investigating the example above, it was discovered that it was a combination of how data was pulled from the tools plus human error in inputting the data into a spreadsheet. There was no check and balance before the data was actually processed and presented to key people in the organization.</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28"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output of logical groupings could be in spreadsheets, reports generated directly from the service management tool suite, system monitoring and reporting tools, or telephony tools such as an automatic call distribution tool.</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Processing the data is an important CSI activity that is often overlooked. While monitoring and collecting data on a single infrastructure component is important, it is also important to understand that component’s impact on the larger infrastructure and IT service. Knowing that a server was up 99.99% of the time is one thing; knowing that no one could access the server is another. An example of processing the data is taking the data from monitoring of individual components, such as the mainframe, applications, WAN, LAN, servers etc., and processing it into a structure of an end-to-end service from the customer’s perspective.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Key questions that need to be addressed in the processing activity are:</w:t>
      </w:r>
    </w:p>
    <w:p w:rsidR="0013788B" w:rsidRDefault="0013788B" w:rsidP="00CA3A85">
      <w:pPr>
        <w:pStyle w:val="first-para"/>
        <w:numPr>
          <w:ilvl w:val="0"/>
          <w:numId w:val="23"/>
        </w:numPr>
        <w:shd w:val="clear" w:color="auto" w:fill="FFFFFF"/>
        <w:spacing w:before="0" w:beforeAutospacing="0" w:after="0" w:afterAutospacing="0"/>
        <w:jc w:val="both"/>
        <w:rPr>
          <w:rFonts w:ascii="Arial" w:hAnsi="Arial" w:cs="Arial"/>
          <w:color w:val="000000"/>
        </w:rPr>
      </w:pPr>
      <w:r>
        <w:rPr>
          <w:rFonts w:ascii="Arial" w:hAnsi="Arial" w:cs="Arial"/>
          <w:color w:val="000000"/>
        </w:rPr>
        <w:t>What is the frequency of processing the data? This could be hourly, daily, weekly or monthly. When introducing a new service or service management process it is a good idea to monitor and process in shorter intervals than longer intervals. How often analysis and trend investigation activities take place will drive how often the data is processed.</w:t>
      </w:r>
    </w:p>
    <w:p w:rsidR="0013788B" w:rsidRDefault="0013788B" w:rsidP="00CA3A85">
      <w:pPr>
        <w:pStyle w:val="first-para"/>
        <w:numPr>
          <w:ilvl w:val="0"/>
          <w:numId w:val="2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What format is required for the output? This is also driven by how analysis is carried out and ultimately how the information is used.</w:t>
      </w:r>
    </w:p>
    <w:p w:rsidR="0013788B" w:rsidRDefault="0013788B" w:rsidP="00CA3A85">
      <w:pPr>
        <w:pStyle w:val="first-para"/>
        <w:numPr>
          <w:ilvl w:val="0"/>
          <w:numId w:val="23"/>
        </w:numPr>
        <w:shd w:val="clear" w:color="auto" w:fill="FFFFFF"/>
        <w:spacing w:before="0" w:beforeAutospacing="0" w:after="0" w:afterAutospacing="0"/>
        <w:jc w:val="both"/>
        <w:rPr>
          <w:rFonts w:ascii="Arial" w:hAnsi="Arial" w:cs="Arial"/>
          <w:color w:val="000000"/>
        </w:rPr>
      </w:pPr>
      <w:r>
        <w:rPr>
          <w:rFonts w:ascii="Arial" w:hAnsi="Arial" w:cs="Arial"/>
          <w:color w:val="000000"/>
        </w:rPr>
        <w:t>What tools and systems can be used for processing the data?</w:t>
      </w:r>
    </w:p>
    <w:p w:rsidR="0013788B" w:rsidRDefault="0013788B" w:rsidP="00CA3A85">
      <w:pPr>
        <w:pStyle w:val="first-para"/>
        <w:numPr>
          <w:ilvl w:val="0"/>
          <w:numId w:val="23"/>
        </w:numPr>
        <w:shd w:val="clear" w:color="auto" w:fill="FFFFFF"/>
        <w:spacing w:before="0" w:beforeAutospacing="0" w:after="0" w:afterAutospacing="0"/>
        <w:jc w:val="both"/>
        <w:rPr>
          <w:rFonts w:ascii="Arial" w:hAnsi="Arial" w:cs="Arial"/>
          <w:color w:val="000000"/>
        </w:rPr>
      </w:pPr>
      <w:r>
        <w:rPr>
          <w:rFonts w:ascii="Arial" w:hAnsi="Arial" w:cs="Arial"/>
          <w:color w:val="000000"/>
        </w:rPr>
        <w:t>How do we evaluate the accuracy of the processed data?</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two aspects to processing data. One is automated and the other is manual. While both are important and contribute greatly to the measuring process, accuracy is a major differentiator between the two types. The accuracy of the automated data gathering and processing is not the issue here. Nearly all CSI-related data will be gathered by automated means. Human data gathering and processing is the issue. It is important for staff to properly document their compliance activities, to update logs and records. Common excuses are that people are too busy, that this is not important or that it is not their job. Ongoing communication about the benefits of performing administrative tasks is of utmost importance. Tying these administrative tasks to job performance is one way to alleviate this issue.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to processing data include:</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Data collected through monitoring</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requirements</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SLAs</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OLAs</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catalogue</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List of metrics, KPI, CSF, objectives and goals</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Report frequency</w:t>
      </w:r>
    </w:p>
    <w:p w:rsidR="0013788B" w:rsidRDefault="0013788B" w:rsidP="00CA3A85">
      <w:pPr>
        <w:pStyle w:val="first-para"/>
        <w:numPr>
          <w:ilvl w:val="0"/>
          <w:numId w:val="24"/>
        </w:numPr>
        <w:shd w:val="clear" w:color="auto" w:fill="FFFFFF"/>
        <w:spacing w:before="0" w:beforeAutospacing="0" w:after="0" w:afterAutospacing="0"/>
        <w:jc w:val="both"/>
        <w:rPr>
          <w:rFonts w:ascii="Arial" w:hAnsi="Arial" w:cs="Arial"/>
          <w:color w:val="000000"/>
        </w:rPr>
      </w:pPr>
      <w:r>
        <w:rPr>
          <w:rFonts w:ascii="Arial" w:hAnsi="Arial" w:cs="Arial"/>
          <w:color w:val="000000"/>
        </w:rPr>
        <w:t>Report template.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4.3</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color w:val="000000"/>
        </w:rPr>
        <w:t>Table 4.3</w:t>
      </w:r>
      <w:r>
        <w:rPr>
          <w:rStyle w:val="apple-converted-space"/>
          <w:rFonts w:ascii="Arial" w:hAnsi="Arial" w:cs="Arial"/>
          <w:color w:val="000000"/>
        </w:rPr>
        <w:t> </w:t>
      </w:r>
      <w:r>
        <w:rPr>
          <w:rFonts w:ascii="Arial" w:hAnsi="Arial" w:cs="Arial"/>
          <w:color w:val="000000"/>
        </w:rPr>
        <w:t>show common procedures for processing data.</w:t>
      </w:r>
    </w:p>
    <w:p w:rsidR="0013788B" w:rsidRDefault="0013788B" w:rsidP="00CA3A85">
      <w:pPr>
        <w:shd w:val="clear" w:color="auto" w:fill="FFFFFF"/>
        <w:jc w:val="both"/>
        <w:rPr>
          <w:rFonts w:ascii="Arial" w:hAnsi="Arial" w:cs="Arial"/>
          <w:color w:val="000000"/>
        </w:rPr>
      </w:pPr>
      <w:bookmarkStart w:id="109" w:name="180"/>
      <w:bookmarkStart w:id="110" w:name="IMG_21"/>
      <w:bookmarkEnd w:id="109"/>
      <w:r>
        <w:rPr>
          <w:rFonts w:ascii="Arial" w:hAnsi="Arial" w:cs="Arial"/>
          <w:noProof/>
          <w:color w:val="0000FF"/>
        </w:rPr>
        <w:drawing>
          <wp:inline distT="0" distB="0" distL="0" distR="0">
            <wp:extent cx="3807460" cy="2374900"/>
            <wp:effectExtent l="19050" t="0" r="2540" b="0"/>
            <wp:docPr id="19" name="IMG_21" descr="Image from book">
              <a:hlinkClick xmlns:a="http://schemas.openxmlformats.org/drawingml/2006/main" r:id="rId3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Image from book">
                      <a:hlinkClick r:id="rId38" tgtFrame="&quot;_self&quot;"/>
                    </pic:cNvPr>
                    <pic:cNvPicPr>
                      <a:picLocks noChangeAspect="1" noChangeArrowheads="1"/>
                    </pic:cNvPicPr>
                  </pic:nvPicPr>
                  <pic:blipFill>
                    <a:blip r:embed="rId39" cstate="print"/>
                    <a:srcRect/>
                    <a:stretch>
                      <a:fillRect/>
                    </a:stretch>
                  </pic:blipFill>
                  <pic:spPr bwMode="auto">
                    <a:xfrm>
                      <a:off x="0" y="0"/>
                      <a:ext cx="3807460" cy="2374900"/>
                    </a:xfrm>
                    <a:prstGeom prst="rect">
                      <a:avLst/>
                    </a:prstGeom>
                    <a:noFill/>
                    <a:ln w="9525">
                      <a:noFill/>
                      <a:miter lim="800000"/>
                      <a:headEnd/>
                      <a:tailEnd/>
                    </a:ln>
                  </pic:spPr>
                </pic:pic>
              </a:graphicData>
            </a:graphic>
          </wp:inline>
        </w:drawing>
      </w:r>
      <w:bookmarkEnd w:id="11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4.3:</w:t>
      </w:r>
      <w:r>
        <w:rPr>
          <w:rStyle w:val="apple-converted-space"/>
          <w:rFonts w:ascii="Arial" w:hAnsi="Arial" w:cs="Arial"/>
          <w:b/>
          <w:bCs/>
          <w:color w:val="000000"/>
        </w:rPr>
        <w:t> </w:t>
      </w:r>
      <w:r>
        <w:rPr>
          <w:rStyle w:val="figure-title"/>
          <w:rFonts w:ascii="Arial" w:hAnsi="Arial" w:cs="Arial"/>
          <w:color w:val="000000"/>
        </w:rPr>
        <w:t>Common procedures for processing the data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31"/>
        <w:gridCol w:w="8319"/>
      </w:tblGrid>
      <w:tr w:rsidR="0013788B" w:rsidTr="0013788B">
        <w:trPr>
          <w:tblHeader/>
          <w:tblCellSpacing w:w="15" w:type="dxa"/>
        </w:trPr>
        <w:tc>
          <w:tcPr>
            <w:tcW w:w="0" w:type="auto"/>
            <w:gridSpan w:val="2"/>
            <w:tcBorders>
              <w:top w:val="nil"/>
              <w:left w:val="nil"/>
              <w:bottom w:val="nil"/>
              <w:right w:val="nil"/>
            </w:tcBorders>
            <w:vAlign w:val="center"/>
            <w:hideMark/>
          </w:tcPr>
          <w:p w:rsidR="0013788B" w:rsidRDefault="0013788B" w:rsidP="00CA3A85">
            <w:pPr>
              <w:spacing w:after="240"/>
              <w:jc w:val="both"/>
              <w:rPr>
                <w:rFonts w:ascii="Arial" w:hAnsi="Arial" w:cs="Arial"/>
                <w:b/>
                <w:bCs/>
                <w:color w:val="800000"/>
                <w:sz w:val="24"/>
                <w:szCs w:val="24"/>
              </w:rPr>
            </w:pPr>
            <w:bookmarkStart w:id="111" w:name="181"/>
            <w:bookmarkStart w:id="112" w:name="N4229"/>
            <w:bookmarkEnd w:id="111"/>
            <w:bookmarkEnd w:id="112"/>
            <w:r>
              <w:rPr>
                <w:rStyle w:val="table-titlelabel"/>
                <w:rFonts w:ascii="Arial" w:hAnsi="Arial" w:cs="Arial"/>
                <w:b/>
                <w:bCs/>
                <w:color w:val="800000"/>
              </w:rPr>
              <w:t>Table 4.3:</w:t>
            </w:r>
            <w:r>
              <w:rPr>
                <w:rStyle w:val="apple-converted-space"/>
                <w:rFonts w:ascii="Arial" w:hAnsi="Arial" w:cs="Arial"/>
                <w:b/>
                <w:bCs/>
                <w:color w:val="800000"/>
              </w:rPr>
              <w:t> </w:t>
            </w:r>
            <w:r>
              <w:rPr>
                <w:rStyle w:val="table-title"/>
                <w:rFonts w:ascii="Arial" w:hAnsi="Arial" w:cs="Arial"/>
                <w:b/>
                <w:bCs/>
                <w:color w:val="800000"/>
              </w:rPr>
              <w:t>Procedures for processing the data</w:t>
            </w:r>
            <w:r>
              <w:rPr>
                <w:rStyle w:val="apple-converted-space"/>
                <w:rFonts w:ascii="Arial" w:hAnsi="Arial" w:cs="Arial"/>
                <w:b/>
                <w:bCs/>
                <w:color w:val="800000"/>
              </w:rPr>
              <w:t> </w:t>
            </w:r>
            <w:r>
              <w:rPr>
                <w:rFonts w:ascii="Arial" w:hAnsi="Arial" w:cs="Arial"/>
                <w:b/>
                <w:bCs/>
                <w:color w:val="800000"/>
              </w:rPr>
              <w:br/>
            </w:r>
            <w:hyperlink r:id="rId40" w:tgtFrame="_blank" w:history="1">
              <w:r>
                <w:rPr>
                  <w:rFonts w:ascii="Arial" w:hAnsi="Arial" w:cs="Arial"/>
                  <w:noProof/>
                  <w:color w:val="0000FF"/>
                </w:rPr>
                <w:drawing>
                  <wp:inline distT="0" distB="0" distL="0" distR="0">
                    <wp:extent cx="122555" cy="102235"/>
                    <wp:effectExtent l="19050" t="0" r="0" b="0"/>
                    <wp:docPr id="20" name="Picture 20" descr="http://www.books24x7.com/images/b24-bluearrow.gif">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ooks24x7.com/images/b24-bluearrow.gif">
                              <a:hlinkClick r:id="rId40"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Tasks</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Procedures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lastRenderedPageBreak/>
              <w:t>Task 1</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Based on strategy, goals and SLAs, define the data processing requirements.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2</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Determine frequency of processing the data. Determine method of processing the data.</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3</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Identify and document the format of logical grouping of data elements.</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Define tools required for processing data.</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Build, purchase or modify tools for measuring.</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Test tool.</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Install tool.</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4</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Develop processing data procedures.</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Train people on procedures.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5</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Develop and communicate monitoring plan.</w:t>
            </w:r>
          </w:p>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Get approval from internal IT and external vendors who may be impacted.</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6</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Update availability and capacity plans if required.</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7</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Begin the data processing.</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8</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Process into logical groupings.</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Task 9</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Evaluate processed data for accuracy.</w:t>
            </w:r>
          </w:p>
        </w:tc>
      </w:tr>
    </w:tbl>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flow diagram is nice to look at and gracefully summarizes the procedure but it does not contain all the required information. It is important to translate the flow diagram in a more meaningful way so that people can understand the procedure with the appropriate level of detail, including roles and responsibilities, timeframes, inputs and outputs, and more.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113" w:name="182"/>
      <w:bookmarkStart w:id="114" w:name="IDX-57"/>
      <w:bookmarkStart w:id="115" w:name="183"/>
      <w:bookmarkStart w:id="116" w:name="IDX-58"/>
      <w:bookmarkEnd w:id="113"/>
      <w:bookmarkEnd w:id="114"/>
      <w:bookmarkEnd w:id="115"/>
      <w:bookmarkEnd w:id="116"/>
      <w:r>
        <w:rPr>
          <w:rFonts w:ascii="Arial" w:hAnsi="Arial" w:cs="Arial"/>
          <w:color w:val="000000"/>
        </w:rPr>
        <w:t>While it is important to identify the outputs of each activity such as data and decisions, it is even more important to determine the output of the procedure, the level of detail, the quality, the format etc.</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outputs of processing data from procedures include:</w:t>
      </w:r>
    </w:p>
    <w:p w:rsidR="0013788B" w:rsidRDefault="0013788B" w:rsidP="00CA3A85">
      <w:pPr>
        <w:pStyle w:val="first-para"/>
        <w:numPr>
          <w:ilvl w:val="0"/>
          <w:numId w:val="25"/>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availability and capacity plans</w:t>
      </w:r>
    </w:p>
    <w:p w:rsidR="0013788B" w:rsidRDefault="0013788B" w:rsidP="00CA3A85">
      <w:pPr>
        <w:pStyle w:val="first-para"/>
        <w:numPr>
          <w:ilvl w:val="0"/>
          <w:numId w:val="25"/>
        </w:numPr>
        <w:shd w:val="clear" w:color="auto" w:fill="FFFFFF"/>
        <w:spacing w:before="0" w:beforeAutospacing="0" w:after="0" w:afterAutospacing="0"/>
        <w:jc w:val="both"/>
        <w:rPr>
          <w:rFonts w:ascii="Arial" w:hAnsi="Arial" w:cs="Arial"/>
          <w:color w:val="000000"/>
        </w:rPr>
      </w:pPr>
      <w:r>
        <w:rPr>
          <w:rFonts w:ascii="Arial" w:hAnsi="Arial" w:cs="Arial"/>
          <w:color w:val="000000"/>
        </w:rPr>
        <w:t>Reports</w:t>
      </w:r>
    </w:p>
    <w:p w:rsidR="0013788B" w:rsidRDefault="0013788B" w:rsidP="00CA3A85">
      <w:pPr>
        <w:pStyle w:val="first-para"/>
        <w:numPr>
          <w:ilvl w:val="0"/>
          <w:numId w:val="25"/>
        </w:numPr>
        <w:shd w:val="clear" w:color="auto" w:fill="FFFFFF"/>
        <w:spacing w:before="0" w:beforeAutospacing="0" w:after="0" w:afterAutospacing="0"/>
        <w:jc w:val="both"/>
        <w:rPr>
          <w:rFonts w:ascii="Arial" w:hAnsi="Arial" w:cs="Arial"/>
          <w:color w:val="000000"/>
        </w:rPr>
      </w:pPr>
      <w:r>
        <w:rPr>
          <w:rFonts w:ascii="Arial" w:hAnsi="Arial" w:cs="Arial"/>
          <w:color w:val="000000"/>
        </w:rPr>
        <w:t>Logical groupings of data ready for analysis.</w:t>
      </w:r>
    </w:p>
    <w:p w:rsidR="0013788B" w:rsidRDefault="0013788B" w:rsidP="00CA3A85">
      <w:pPr>
        <w:pStyle w:val="Heading4"/>
        <w:shd w:val="clear" w:color="auto" w:fill="FFFFFF"/>
        <w:spacing w:before="216"/>
        <w:jc w:val="both"/>
        <w:rPr>
          <w:rFonts w:ascii="Arial" w:hAnsi="Arial" w:cs="Arial"/>
          <w:color w:val="010100"/>
        </w:rPr>
      </w:pPr>
      <w:bookmarkStart w:id="117" w:name="184"/>
      <w:bookmarkStart w:id="118" w:name="N4400"/>
      <w:bookmarkEnd w:id="117"/>
      <w:bookmarkEnd w:id="118"/>
      <w:r>
        <w:rPr>
          <w:rFonts w:ascii="Arial" w:hAnsi="Arial" w:cs="Arial"/>
          <w:i w:val="0"/>
          <w:iCs w:val="0"/>
          <w:color w:val="010100"/>
        </w:rPr>
        <w:t xml:space="preserve">4.1.5.5 Step 5 – </w:t>
      </w:r>
      <w:proofErr w:type="spellStart"/>
      <w:r>
        <w:rPr>
          <w:rFonts w:ascii="Arial" w:hAnsi="Arial" w:cs="Arial"/>
          <w:i w:val="0"/>
          <w:iCs w:val="0"/>
          <w:color w:val="010100"/>
        </w:rPr>
        <w:t>Analyse</w:t>
      </w:r>
      <w:proofErr w:type="spellEnd"/>
      <w:r>
        <w:rPr>
          <w:rFonts w:ascii="Arial" w:hAnsi="Arial" w:cs="Arial"/>
          <w:i w:val="0"/>
          <w:iCs w:val="0"/>
          <w:color w:val="010100"/>
        </w:rPr>
        <w:t xml:space="preserve"> the information and data</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Your organization’s service desk has a trend of reduced call volumes consistently over the last four months. Even though this is a trend, you need to ask yourself the question: </w:t>
      </w:r>
      <w:r>
        <w:rPr>
          <w:rFonts w:ascii="Arial" w:hAnsi="Arial" w:cs="Arial"/>
          <w:color w:val="000000"/>
        </w:rPr>
        <w:lastRenderedPageBreak/>
        <w:t>‘Is this a good trend or a bad trend?’ You don’t know if the call reduction is because you have reduced the number of recurring errors in the infrastructure by good problem management activities or if the customers feel that the service desk doesn’t provide any value and have started bypassing the service desk and going directly to second-level support groups.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Data analysis transforms the information into knowledge of the events that are affecting the organization. More skill and experience is required to perform data analysis than data gathering and processing. Verification against goals and objectives is expected during this activity. This verification validates that objectives are being supported and value is being added. It is not sufficient to simply produce graphs of various types but to document the observations and conclusions.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 xml:space="preserve">Question: What do you actually </w:t>
      </w:r>
      <w:proofErr w:type="spellStart"/>
      <w:r>
        <w:rPr>
          <w:rFonts w:ascii="Arial" w:hAnsi="Arial" w:cs="Arial"/>
          <w:i/>
          <w:iCs/>
          <w:color w:val="000000"/>
        </w:rPr>
        <w:t>analyse</w:t>
      </w:r>
      <w:proofErr w:type="spellEnd"/>
      <w:r>
        <w:rPr>
          <w:rFonts w:ascii="Arial" w:hAnsi="Arial" w:cs="Arial"/>
          <w:i/>
          <w:iCs/>
          <w:color w:val="000000"/>
        </w:rPr>
        <w: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Answer:</w:t>
      </w:r>
      <w:r>
        <w:rPr>
          <w:rStyle w:val="apple-converted-space"/>
          <w:rFonts w:ascii="Arial" w:hAnsi="Arial" w:cs="Arial"/>
          <w:color w:val="000000"/>
        </w:rPr>
        <w:t> </w:t>
      </w:r>
      <w:r>
        <w:rPr>
          <w:rFonts w:ascii="Arial" w:hAnsi="Arial" w:cs="Arial"/>
          <w:color w:val="000000"/>
        </w:rPr>
        <w:t xml:space="preserve">Once the data is processed into information, you can then </w:t>
      </w:r>
      <w:proofErr w:type="spellStart"/>
      <w:r>
        <w:rPr>
          <w:rFonts w:ascii="Arial" w:hAnsi="Arial" w:cs="Arial"/>
          <w:color w:val="000000"/>
        </w:rPr>
        <w:t>analyse</w:t>
      </w:r>
      <w:proofErr w:type="spellEnd"/>
      <w:r>
        <w:rPr>
          <w:rFonts w:ascii="Arial" w:hAnsi="Arial" w:cs="Arial"/>
          <w:color w:val="000000"/>
        </w:rPr>
        <w:t xml:space="preserve"> the results, looking for answers to questions such as:</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there any clear trends?</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they positive or negative trends?</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changes required?</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we operating according to plan?</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we meeting targets?</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improvements required?</w:t>
      </w:r>
    </w:p>
    <w:p w:rsidR="0013788B" w:rsidRDefault="0013788B" w:rsidP="00CA3A85">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Are there underlying structural problems?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In this step you apply knowledge to your information. Without this, you have nothing more than sets of numbers showing metrics that are meaningless. It is not enough to simply look at this month’s figures and accept them without question, even if they meet SLA targets. You should </w:t>
      </w:r>
      <w:proofErr w:type="spellStart"/>
      <w:r>
        <w:rPr>
          <w:rFonts w:ascii="Arial" w:hAnsi="Arial" w:cs="Arial"/>
          <w:color w:val="000000"/>
        </w:rPr>
        <w:t>analyse</w:t>
      </w:r>
      <w:proofErr w:type="spellEnd"/>
      <w:r>
        <w:rPr>
          <w:rFonts w:ascii="Arial" w:hAnsi="Arial" w:cs="Arial"/>
          <w:color w:val="000000"/>
        </w:rPr>
        <w:t xml:space="preserve"> the figures to stay ahead of the game. Without analysis you merely have information. With analysis you have knowledge. If you find anomalies or poor results, then look for ways to improve.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is interesting to note the number of job titles for IT professionals that contain the word ‘analyst’ and even more surprising to discover that few of these professionals actually </w:t>
      </w:r>
      <w:proofErr w:type="spellStart"/>
      <w:r>
        <w:rPr>
          <w:rFonts w:ascii="Arial" w:hAnsi="Arial" w:cs="Arial"/>
          <w:color w:val="000000"/>
        </w:rPr>
        <w:t>analyse</w:t>
      </w:r>
      <w:proofErr w:type="spellEnd"/>
      <w:r>
        <w:rPr>
          <w:rFonts w:ascii="Arial" w:hAnsi="Arial" w:cs="Arial"/>
          <w:color w:val="000000"/>
        </w:rPr>
        <w:t xml:space="preserve"> anything. This step takes time. It requires concentration, knowledge, skills, experience etc. One of the major assumptions is that the automated processing, reporting, monitoring tool has actually done the analysis. Too often people simply point at a trend and say, ‘Look, numbers have gone up over the last quarter.’ However, key questions need to be asked, such as:</w:t>
      </w:r>
    </w:p>
    <w:p w:rsidR="0013788B" w:rsidRDefault="0013788B" w:rsidP="00CA3A85">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Is this good?</w:t>
      </w:r>
    </w:p>
    <w:p w:rsidR="0013788B" w:rsidRDefault="0013788B" w:rsidP="00CA3A85">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Is this bad?</w:t>
      </w:r>
    </w:p>
    <w:p w:rsidR="0013788B" w:rsidRDefault="0013788B" w:rsidP="00CA3A85">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Is this expected?</w:t>
      </w:r>
    </w:p>
    <w:p w:rsidR="0013788B" w:rsidRDefault="0013788B" w:rsidP="00CA3A85">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Is this in line with targets?</w:t>
      </w:r>
    </w:p>
    <w:p w:rsidR="0013788B" w:rsidRDefault="0013788B" w:rsidP="00CA3A85">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Are there any side effects (whether positive or negative) on any other process, component of the system, or service?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Combining multiple data points on a graph may look nice but it is important to know what it means. There is a saying ‘A picture is worth a thousand words’; in </w:t>
      </w:r>
      <w:proofErr w:type="spellStart"/>
      <w:r>
        <w:rPr>
          <w:rFonts w:ascii="Arial" w:hAnsi="Arial" w:cs="Arial"/>
          <w:color w:val="000000"/>
        </w:rPr>
        <w:t>analysing</w:t>
      </w:r>
      <w:proofErr w:type="spellEnd"/>
      <w:r>
        <w:rPr>
          <w:rFonts w:ascii="Arial" w:hAnsi="Arial" w:cs="Arial"/>
          <w:color w:val="000000"/>
        </w:rPr>
        <w:t xml:space="preserve"> the </w:t>
      </w:r>
      <w:r>
        <w:rPr>
          <w:rFonts w:ascii="Arial" w:hAnsi="Arial" w:cs="Arial"/>
          <w:color w:val="000000"/>
        </w:rPr>
        <w:lastRenderedPageBreak/>
        <w:t>data one needs to ask, ‘Which thousand words?’ To transform this data into knowledge, compare the information from Step 3 against the requirements from Step 2 and what could realistically be measured from this step.</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Be sure also to compare the information with the clearly defined objectives with measurable targets that were set in the service design, transition and operations lifecycle stages. Seek confirmation that these objectives and the milestones were reached. If not, have improvement initiatives been implemented? If so, then the CSI activities start again by gathering data, processing data and </w:t>
      </w:r>
      <w:proofErr w:type="spellStart"/>
      <w:r>
        <w:rPr>
          <w:rFonts w:ascii="Arial" w:hAnsi="Arial" w:cs="Arial"/>
          <w:color w:val="000000"/>
        </w:rPr>
        <w:t>analysing</w:t>
      </w:r>
      <w:proofErr w:type="spellEnd"/>
      <w:r>
        <w:rPr>
          <w:rFonts w:ascii="Arial" w:hAnsi="Arial" w:cs="Arial"/>
          <w:color w:val="000000"/>
        </w:rPr>
        <w:t xml:space="preserve"> data to identify if the desired improvement in service quality has been achieved.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119" w:name="185"/>
      <w:bookmarkStart w:id="120" w:name="IDX-59"/>
      <w:bookmarkEnd w:id="119"/>
      <w:bookmarkEnd w:id="120"/>
      <w:r>
        <w:rPr>
          <w:rFonts w:ascii="Arial" w:hAnsi="Arial" w:cs="Arial"/>
          <w:color w:val="000000"/>
        </w:rPr>
        <w:t>At the completion of each significant stage or milestone, conduct a review to ensure the objectives have been met. It is possible here to use the post-implementation review (PIR) from the change management process. The PIR will include a review of supporting documentation and the general awareness among staff of the refined processes or service. A comparison is required of what has been achieved against the original goals.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During the analysis activity, but after the results are compiled and the trends </w:t>
      </w:r>
      <w:proofErr w:type="spellStart"/>
      <w:r>
        <w:rPr>
          <w:rFonts w:ascii="Arial" w:hAnsi="Arial" w:cs="Arial"/>
          <w:color w:val="000000"/>
        </w:rPr>
        <w:t>analysed</w:t>
      </w:r>
      <w:proofErr w:type="spellEnd"/>
      <w:r>
        <w:rPr>
          <w:rFonts w:ascii="Arial" w:hAnsi="Arial" w:cs="Arial"/>
          <w:color w:val="000000"/>
        </w:rPr>
        <w:t xml:space="preserve"> and evaluated, it is recommended that internal meetings be held within IT managers to review the results and collectively identify improvement opportunities. It is important to have these internal meetings before you begin presenting and using the information, which is the next activity of CSI. IT is a key player in determining how the results and any actions items are presented to the business.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puts IT in a better position to formulate a plan of presenting the results and any action items to the business and senior IT management. </w:t>
      </w:r>
      <w:proofErr w:type="gramStart"/>
      <w:r>
        <w:rPr>
          <w:rFonts w:ascii="Arial" w:hAnsi="Arial" w:cs="Arial"/>
          <w:color w:val="000000"/>
        </w:rPr>
        <w:t>Throughout this publication the terms ‘service’ and ‘service management’ have been used extensively.</w:t>
      </w:r>
      <w:proofErr w:type="gramEnd"/>
      <w:r>
        <w:rPr>
          <w:rFonts w:ascii="Arial" w:hAnsi="Arial" w:cs="Arial"/>
          <w:color w:val="000000"/>
        </w:rPr>
        <w:t xml:space="preserve"> IT is too often focused on managing the various systems used by the business, often (but incorrectly) equating service and system. A service is actually made up of systems as well as other entities such as people and suppliers. Therefore if an IT service provider wants to be perceived as a key player, it must move from a systems-based organization to a service-based organization. This transition will force the improvement of communication between the different IT silos that exist in many IT organizations.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Performing proper analysis on the data also places the business in a position to make strategic, tactical and operational decisions about whether there is a need for service improvement. Unfortunately, the analysis activity is often not performed. Whether this is because of lack of people with the right skills and/or simply a lack of time is unclear. What is clear is that without proper analysis, errors will continue to occur and mistakes will continue to be repeated. There will be little improvement.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Data analysis transforms the information into knowledge of the events that are affecting the organization. As an example, a sub-activity of capacity management is workload management. This involves </w:t>
      </w:r>
      <w:proofErr w:type="spellStart"/>
      <w:r>
        <w:rPr>
          <w:rFonts w:ascii="Arial" w:hAnsi="Arial" w:cs="Arial"/>
          <w:color w:val="000000"/>
        </w:rPr>
        <w:t>analysing</w:t>
      </w:r>
      <w:proofErr w:type="spellEnd"/>
      <w:r>
        <w:rPr>
          <w:rFonts w:ascii="Arial" w:hAnsi="Arial" w:cs="Arial"/>
          <w:color w:val="000000"/>
        </w:rPr>
        <w:t xml:space="preserve"> the data to determine which customers use what resource, how they use the resource, when they use the resource and how this impacts the overall performance of the resource. You will also be able to see if there is a trend on the usage of the resource over a period of time. From an incremental improvement </w:t>
      </w:r>
      <w:r>
        <w:rPr>
          <w:rFonts w:ascii="Arial" w:hAnsi="Arial" w:cs="Arial"/>
          <w:color w:val="000000"/>
        </w:rPr>
        <w:lastRenderedPageBreak/>
        <w:t xml:space="preserve">process this could lead to some focus on demand management, or influencing the </w:t>
      </w:r>
      <w:proofErr w:type="spellStart"/>
      <w:r>
        <w:rPr>
          <w:rFonts w:ascii="Arial" w:hAnsi="Arial" w:cs="Arial"/>
          <w:color w:val="000000"/>
        </w:rPr>
        <w:t>behaviour</w:t>
      </w:r>
      <w:proofErr w:type="spellEnd"/>
      <w:r>
        <w:rPr>
          <w:rFonts w:ascii="Arial" w:hAnsi="Arial" w:cs="Arial"/>
          <w:color w:val="000000"/>
        </w:rPr>
        <w:t xml:space="preserve"> of customers.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Consideration must be given to the skills required to </w:t>
      </w:r>
      <w:proofErr w:type="spellStart"/>
      <w:r>
        <w:rPr>
          <w:rFonts w:ascii="Arial" w:hAnsi="Arial" w:cs="Arial"/>
          <w:color w:val="000000"/>
        </w:rPr>
        <w:t>analyse</w:t>
      </w:r>
      <w:proofErr w:type="spellEnd"/>
      <w:r>
        <w:rPr>
          <w:rFonts w:ascii="Arial" w:hAnsi="Arial" w:cs="Arial"/>
          <w:color w:val="000000"/>
        </w:rPr>
        <w:t xml:space="preserve"> from both a technical viewpoint and from an interpretation viewpoint.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When </w:t>
      </w:r>
      <w:proofErr w:type="spellStart"/>
      <w:r>
        <w:rPr>
          <w:rFonts w:ascii="Arial" w:hAnsi="Arial" w:cs="Arial"/>
          <w:color w:val="000000"/>
        </w:rPr>
        <w:t>analysing</w:t>
      </w:r>
      <w:proofErr w:type="spellEnd"/>
      <w:r>
        <w:rPr>
          <w:rFonts w:ascii="Arial" w:hAnsi="Arial" w:cs="Arial"/>
          <w:color w:val="000000"/>
        </w:rPr>
        <w:t xml:space="preserve"> data, it is important to seek answers to questions such as:</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Are operations running according to plan? This could be a project plan, financial plan, availability plan, capacity plan or even an IT service continuity management (ITSCM) plan.</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Are targets defined in SLAs or the service catalogue being met?</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Are there underlying structural problems that can be identified?</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Are improvements required?</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Are there any trends? If so, what are the trends showing? Are they positive trends or negative trends?</w:t>
      </w:r>
    </w:p>
    <w:p w:rsidR="0013788B" w:rsidRDefault="0013788B" w:rsidP="00CA3A85">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What is leading to or causing the trends?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Reviewing trends over a period of time is another important task. It is not good enough to see a ‘snapshot’ of a data point at a specific moment in time, but to look at the data points over a period of time. How did we do this month compared with last month, this quarter compared with last quarter, this year compared with last year?</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not enough only to look at the results; one needs to look at what led to the results for the current period. If we had a bad month, was it because of an anomaly? Is this a demonstrable trend or simply a one-off?</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Trends are an indicator that more analysis is needed to understand what is causing it. When a trend goes up or down it is a signal that further investigation is needed to determine if it is positive or negative.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Without analysis the data is merely information. With analysis come improvement opportunities.</w:t>
      </w:r>
    </w:p>
    <w:p w:rsidR="0013788B" w:rsidRDefault="00945509" w:rsidP="00CA3A85">
      <w:pPr>
        <w:shd w:val="clear" w:color="auto" w:fill="FFFFFF"/>
        <w:jc w:val="both"/>
        <w:rPr>
          <w:rFonts w:ascii="Arial" w:hAnsi="Arial" w:cs="Arial"/>
          <w:color w:val="000000"/>
        </w:rPr>
      </w:pPr>
      <w:bookmarkStart w:id="121" w:name="186"/>
      <w:bookmarkStart w:id="122" w:name="IDX-60"/>
      <w:bookmarkStart w:id="123" w:name="187"/>
      <w:bookmarkStart w:id="124" w:name="sidebar.1BA7FB15-2D8A-4651-9776-F5370B47"/>
      <w:bookmarkEnd w:id="121"/>
      <w:bookmarkEnd w:id="122"/>
      <w:bookmarkEnd w:id="123"/>
      <w:bookmarkEnd w:id="124"/>
      <w:r w:rsidRPr="00945509">
        <w:rPr>
          <w:rFonts w:ascii="Arial" w:hAnsi="Arial" w:cs="Arial"/>
          <w:color w:val="000000"/>
        </w:rPr>
        <w:pict>
          <v:rect id="_x0000_i1029"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Example of the benefits of trend analysis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one organization started performing trend analysis activities around incident management, it discovered that the number of incidents increased for a one month period every three months. When staff investigated the cause, they found it was tied directly to a quarterly release of an application change. This provided statistical data for them to review the effectiveness of their change management and release and deployment management processes as well as understand the impact each release would have on the service desk with the number of increased call volumes. The service desk was also able to begin identifying key skill sets needed to support this specific application.</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30" style="width:0;height:1.5pt" o:hralign="center" o:hrstd="t" o:hrnoshade="t" o:hr="t" fillcolor="#010100" stroked="f"/>
        </w:pict>
      </w:r>
    </w:p>
    <w:p w:rsidR="0013788B" w:rsidRDefault="00945509" w:rsidP="00CA3A85">
      <w:pPr>
        <w:shd w:val="clear" w:color="auto" w:fill="FFFFFF"/>
        <w:jc w:val="both"/>
        <w:rPr>
          <w:rFonts w:ascii="Arial" w:hAnsi="Arial" w:cs="Arial"/>
          <w:color w:val="000000"/>
        </w:rPr>
      </w:pPr>
      <w:bookmarkStart w:id="125" w:name="188"/>
      <w:bookmarkStart w:id="126" w:name="sidebar.8D09F601-9FDE-42CA-A8AF-81F34C1F"/>
      <w:bookmarkEnd w:id="125"/>
      <w:bookmarkEnd w:id="126"/>
      <w:r w:rsidRPr="00945509">
        <w:rPr>
          <w:rFonts w:ascii="Arial" w:hAnsi="Arial" w:cs="Arial"/>
          <w:color w:val="000000"/>
        </w:rPr>
        <w:pict>
          <v:rect id="_x0000_i1031"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lastRenderedPageBreak/>
        <w:t>Example of different ways of interpreting trends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change manager communicates that the change management process is doing well because the volume of requests for changes has steadily decreased. Is this positive or negative? If problem management is working well, it could be positive as recurring incidents are </w:t>
      </w:r>
      <w:proofErr w:type="gramStart"/>
      <w:r>
        <w:rPr>
          <w:rFonts w:ascii="Arial" w:hAnsi="Arial" w:cs="Arial"/>
          <w:color w:val="000000"/>
        </w:rPr>
        <w:t>removed,</w:t>
      </w:r>
      <w:proofErr w:type="gramEnd"/>
      <w:r>
        <w:rPr>
          <w:rFonts w:ascii="Arial" w:hAnsi="Arial" w:cs="Arial"/>
          <w:color w:val="000000"/>
        </w:rPr>
        <w:t xml:space="preserve"> therefore fewer changes are required as the infrastructure is more stable. However, if users have stopped submitting requests for changes because the process is not meeting expectations, the trend is negative.</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32"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Throughout CSI, assessment should identify whether targets were achieved and, if so, whether new targets (and therefore new KPIs) need to be defined. If targets were achieved but the perception has not improved, then new targets may need to be set and new measures put in place to ensure that these new targets are being met.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When </w:t>
      </w:r>
      <w:proofErr w:type="spellStart"/>
      <w:r>
        <w:rPr>
          <w:rFonts w:ascii="Arial" w:hAnsi="Arial" w:cs="Arial"/>
          <w:color w:val="000000"/>
        </w:rPr>
        <w:t>analysing</w:t>
      </w:r>
      <w:proofErr w:type="spellEnd"/>
      <w:r>
        <w:rPr>
          <w:rFonts w:ascii="Arial" w:hAnsi="Arial" w:cs="Arial"/>
          <w:color w:val="000000"/>
        </w:rPr>
        <w:t xml:space="preserve"> the results from process metrics keep in mind that a process will only be as efficient as its limited bottleneck activity. So if the analysis shows that a process activity is not efficient and continually creates a bottleneck then this would be a logical place to begin looking for a process improvement opportunity.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include:</w:t>
      </w:r>
    </w:p>
    <w:p w:rsidR="0013788B" w:rsidRDefault="0013788B" w:rsidP="00CA3A85">
      <w:pPr>
        <w:pStyle w:val="first-para"/>
        <w:numPr>
          <w:ilvl w:val="0"/>
          <w:numId w:val="29"/>
        </w:numPr>
        <w:shd w:val="clear" w:color="auto" w:fill="FFFFFF"/>
        <w:spacing w:before="0" w:beforeAutospacing="0" w:after="0" w:afterAutospacing="0"/>
        <w:jc w:val="both"/>
        <w:rPr>
          <w:rFonts w:ascii="Arial" w:hAnsi="Arial" w:cs="Arial"/>
          <w:color w:val="000000"/>
        </w:rPr>
      </w:pPr>
      <w:r>
        <w:rPr>
          <w:rFonts w:ascii="Arial" w:hAnsi="Arial" w:cs="Arial"/>
          <w:color w:val="000000"/>
        </w:rPr>
        <w:t>Results of the monitored data</w:t>
      </w:r>
    </w:p>
    <w:p w:rsidR="0013788B" w:rsidRDefault="0013788B" w:rsidP="00CA3A85">
      <w:pPr>
        <w:pStyle w:val="first-para"/>
        <w:numPr>
          <w:ilvl w:val="0"/>
          <w:numId w:val="29"/>
        </w:numPr>
        <w:shd w:val="clear" w:color="auto" w:fill="FFFFFF"/>
        <w:spacing w:before="0" w:beforeAutospacing="0" w:after="0" w:afterAutospacing="0"/>
        <w:jc w:val="both"/>
        <w:rPr>
          <w:rFonts w:ascii="Arial" w:hAnsi="Arial" w:cs="Arial"/>
          <w:color w:val="000000"/>
        </w:rPr>
      </w:pPr>
      <w:r>
        <w:rPr>
          <w:rFonts w:ascii="Arial" w:hAnsi="Arial" w:cs="Arial"/>
          <w:color w:val="000000"/>
        </w:rPr>
        <w:t>Existing KPIs and targets</w:t>
      </w:r>
    </w:p>
    <w:p w:rsidR="0013788B" w:rsidRDefault="0013788B" w:rsidP="00CA3A85">
      <w:pPr>
        <w:pStyle w:val="first-para"/>
        <w:numPr>
          <w:ilvl w:val="0"/>
          <w:numId w:val="29"/>
        </w:numPr>
        <w:shd w:val="clear" w:color="auto" w:fill="FFFFFF"/>
        <w:spacing w:before="0" w:beforeAutospacing="0" w:after="0" w:afterAutospacing="0"/>
        <w:jc w:val="both"/>
        <w:rPr>
          <w:rFonts w:ascii="Arial" w:hAnsi="Arial" w:cs="Arial"/>
          <w:color w:val="000000"/>
        </w:rPr>
      </w:pPr>
      <w:r>
        <w:rPr>
          <w:rFonts w:ascii="Arial" w:hAnsi="Arial" w:cs="Arial"/>
          <w:color w:val="000000"/>
        </w:rPr>
        <w:t>Perceptions from customer satisfaction surveys etc.</w:t>
      </w:r>
    </w:p>
    <w:p w:rsidR="0013788B" w:rsidRDefault="0013788B" w:rsidP="00CA3A85">
      <w:pPr>
        <w:pStyle w:val="Heading4"/>
        <w:shd w:val="clear" w:color="auto" w:fill="FFFFFF"/>
        <w:spacing w:before="216"/>
        <w:jc w:val="both"/>
        <w:rPr>
          <w:rFonts w:ascii="Arial" w:hAnsi="Arial" w:cs="Arial"/>
          <w:color w:val="010100"/>
        </w:rPr>
      </w:pPr>
      <w:bookmarkStart w:id="127" w:name="189"/>
      <w:bookmarkStart w:id="128" w:name="N4541"/>
      <w:bookmarkEnd w:id="127"/>
      <w:bookmarkEnd w:id="128"/>
      <w:r>
        <w:rPr>
          <w:rFonts w:ascii="Arial" w:hAnsi="Arial" w:cs="Arial"/>
          <w:i w:val="0"/>
          <w:iCs w:val="0"/>
          <w:color w:val="010100"/>
        </w:rPr>
        <w:t>4.1.5.6 Step 6 – Present and use the information</w:t>
      </w:r>
    </w:p>
    <w:p w:rsidR="0013788B" w:rsidRDefault="00945509" w:rsidP="00CA3A85">
      <w:pPr>
        <w:shd w:val="clear" w:color="auto" w:fill="FFFFFF"/>
        <w:jc w:val="both"/>
        <w:rPr>
          <w:rFonts w:ascii="Arial" w:hAnsi="Arial" w:cs="Arial"/>
          <w:color w:val="000000"/>
        </w:rPr>
      </w:pPr>
      <w:bookmarkStart w:id="129" w:name="190"/>
      <w:bookmarkStart w:id="130" w:name="sidebar.CC2D129B-15E4-45F6-B2DA-B4788767"/>
      <w:bookmarkEnd w:id="129"/>
      <w:bookmarkEnd w:id="130"/>
      <w:r w:rsidRPr="00945509">
        <w:rPr>
          <w:rFonts w:ascii="Arial" w:hAnsi="Arial" w:cs="Arial"/>
          <w:color w:val="000000"/>
        </w:rPr>
        <w:pict>
          <v:rect id="_x0000_i1033"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Key message</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Presenting the information is synonymous with service reporting (see</w:t>
      </w:r>
      <w:r>
        <w:rPr>
          <w:rStyle w:val="apple-converted-space"/>
          <w:rFonts w:ascii="Arial" w:hAnsi="Arial" w:cs="Arial"/>
          <w:color w:val="000000"/>
        </w:rPr>
        <w:t> </w:t>
      </w:r>
      <w:hyperlink r:id="rId41" w:anchor="360" w:tgtFrame="_parent" w:history="1">
        <w:r>
          <w:rPr>
            <w:rStyle w:val="Hyperlink"/>
            <w:rFonts w:ascii="Arial" w:hAnsi="Arial" w:cs="Arial"/>
            <w:color w:val="008000"/>
          </w:rPr>
          <w:t>section 5.7</w:t>
        </w:r>
      </w:hyperlink>
      <w:r>
        <w:rPr>
          <w:rFonts w:ascii="Arial" w:hAnsi="Arial" w:cs="Arial"/>
          <w:color w:val="000000"/>
        </w:rPr>
        <w:t>)</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34"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sixth step is to take our knowledge, which is represented in the reports, monitors, action plans, reviews, evaluations and opportunities, and present it to the target audience in a clear, digestible and timely way. Consider the target audience; make sure that you identify exceptions to the service, benefits that have been revealed, or can be expected. Data gathering occurs at the operational level of an organization. Format this data into knowledge that all levels can appreciate and gain insight into their needs and expectations.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stage involves presenting the information in a format that is understandable, at the right level, provides value, notes exceptions to service, identifies benefits that were revealed during the time period, and allows those receiving the information to make strategic, tactical and operational decisions. In other words, present the information in the manner that makes it the most useful for the target audience.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Most organizations create reports and present information to some extent or another; however, it is often not done well. Many organizations simply take the gathered raw </w:t>
      </w:r>
      <w:r>
        <w:rPr>
          <w:rFonts w:ascii="Arial" w:hAnsi="Arial" w:cs="Arial"/>
          <w:color w:val="000000"/>
        </w:rPr>
        <w:lastRenderedPageBreak/>
        <w:t xml:space="preserve">data (often straight from the tool) and report it to everyone, without necessarily processing or </w:t>
      </w:r>
      <w:proofErr w:type="spellStart"/>
      <w:r>
        <w:rPr>
          <w:rFonts w:ascii="Arial" w:hAnsi="Arial" w:cs="Arial"/>
          <w:color w:val="000000"/>
        </w:rPr>
        <w:t>analysing</w:t>
      </w:r>
      <w:proofErr w:type="spellEnd"/>
      <w:r>
        <w:rPr>
          <w:rFonts w:ascii="Arial" w:hAnsi="Arial" w:cs="Arial"/>
          <w:color w:val="000000"/>
        </w:rPr>
        <w:t xml:space="preserve"> the data. The report should emphasize and ideally highlight areas where the recipient needs to take action.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other issue often associated with presenting and using information is that it is overdone. Managers at all levels are bombarded with too many emails, too many meetings, too many reports. The reality is that the managers often don’t need this information or, at the very least, not in that format. It is often unclear what role the manager has in making decisions and providing guidance on improvement </w:t>
      </w:r>
      <w:proofErr w:type="spellStart"/>
      <w:r>
        <w:rPr>
          <w:rFonts w:ascii="Arial" w:hAnsi="Arial" w:cs="Arial"/>
          <w:color w:val="000000"/>
        </w:rPr>
        <w:t>programmes</w:t>
      </w:r>
      <w:proofErr w:type="spellEnd"/>
      <w:r>
        <w:rPr>
          <w:rFonts w:ascii="Arial" w:hAnsi="Arial" w:cs="Arial"/>
          <w:color w:val="000000"/>
        </w:rPr>
        <w: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As we have discussed, CSI is an ongoing activity of monitoring and gathering data, processing the data into logical groupings, and </w:t>
      </w:r>
      <w:proofErr w:type="spellStart"/>
      <w:r>
        <w:rPr>
          <w:rFonts w:ascii="Arial" w:hAnsi="Arial" w:cs="Arial"/>
          <w:color w:val="000000"/>
        </w:rPr>
        <w:t>analysing</w:t>
      </w:r>
      <w:proofErr w:type="spellEnd"/>
      <w:r>
        <w:rPr>
          <w:rFonts w:ascii="Arial" w:hAnsi="Arial" w:cs="Arial"/>
          <w:color w:val="000000"/>
        </w:rPr>
        <w:t xml:space="preserve"> it in order to meet targets, and identify trends and improvement opportunities. There is no value in all the work done to this point if we don’t do a good job of presenting our findings and then using them to make decisions that will lead to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131" w:name="191"/>
      <w:bookmarkStart w:id="132" w:name="IDX-61"/>
      <w:bookmarkEnd w:id="131"/>
      <w:bookmarkEnd w:id="132"/>
      <w:r>
        <w:rPr>
          <w:rFonts w:ascii="Arial" w:hAnsi="Arial" w:cs="Arial"/>
          <w:color w:val="000000"/>
        </w:rPr>
        <w:t>Begin with the end in mind is habit number 2 in Stephen Covey’s</w:t>
      </w:r>
      <w:r>
        <w:rPr>
          <w:rStyle w:val="apple-converted-space"/>
          <w:rFonts w:ascii="Arial" w:hAnsi="Arial" w:cs="Arial"/>
          <w:color w:val="000000"/>
        </w:rPr>
        <w:t> </w:t>
      </w:r>
      <w:r>
        <w:rPr>
          <w:rFonts w:ascii="Arial" w:hAnsi="Arial" w:cs="Arial"/>
          <w:i/>
          <w:iCs/>
          <w:color w:val="000000"/>
        </w:rPr>
        <w:t>The Seven Habits of Highly Effective People</w:t>
      </w:r>
      <w:r>
        <w:rPr>
          <w:rFonts w:ascii="Arial" w:hAnsi="Arial" w:cs="Arial"/>
          <w:color w:val="000000"/>
        </w:rPr>
        <w:t>.</w:t>
      </w:r>
      <w:r>
        <w:rPr>
          <w:rFonts w:ascii="Arial" w:hAnsi="Arial" w:cs="Arial"/>
          <w:color w:val="000000"/>
          <w:vertAlign w:val="superscript"/>
        </w:rPr>
        <w:t>[</w:t>
      </w:r>
      <w:bookmarkStart w:id="133" w:name="N1437"/>
      <w:r w:rsidR="00945509">
        <w:rPr>
          <w:rFonts w:ascii="Arial" w:hAnsi="Arial" w:cs="Arial"/>
          <w:color w:val="000000"/>
          <w:vertAlign w:val="superscript"/>
        </w:rPr>
        <w:fldChar w:fldCharType="begin"/>
      </w:r>
      <w:r>
        <w:rPr>
          <w:rFonts w:ascii="Arial" w:hAnsi="Arial" w:cs="Arial"/>
          <w:color w:val="000000"/>
          <w:vertAlign w:val="superscript"/>
        </w:rPr>
        <w:instrText xml:space="preserve"> HYPERLINK "http://www.books24x7.com/assetviewer.aspx?bookid=42834&amp;chunkid=973052307&amp;noteMenuToggle=0&amp;hitSectionMenuToggle=0&amp;leftMenuState=1" \l "ftn.N1437" </w:instrText>
      </w:r>
      <w:r w:rsidR="00945509">
        <w:rPr>
          <w:rFonts w:ascii="Arial" w:hAnsi="Arial" w:cs="Arial"/>
          <w:color w:val="000000"/>
          <w:vertAlign w:val="superscript"/>
        </w:rPr>
        <w:fldChar w:fldCharType="separate"/>
      </w:r>
      <w:r>
        <w:rPr>
          <w:rStyle w:val="Hyperlink"/>
          <w:rFonts w:ascii="Arial" w:hAnsi="Arial" w:cs="Arial"/>
          <w:vertAlign w:val="superscript"/>
        </w:rPr>
        <w:t>3</w:t>
      </w:r>
      <w:r w:rsidR="00945509">
        <w:rPr>
          <w:rFonts w:ascii="Arial" w:hAnsi="Arial" w:cs="Arial"/>
          <w:color w:val="000000"/>
          <w:vertAlign w:val="superscript"/>
        </w:rPr>
        <w:fldChar w:fldCharType="end"/>
      </w:r>
      <w:bookmarkEnd w:id="133"/>
      <w:r>
        <w:rPr>
          <w:rFonts w:ascii="Arial" w:hAnsi="Arial" w:cs="Arial"/>
          <w:color w:val="000000"/>
          <w:vertAlign w:val="superscript"/>
        </w:rPr>
        <w:t>]</w:t>
      </w:r>
      <w:r>
        <w:rPr>
          <w:rStyle w:val="apple-converted-space"/>
          <w:rFonts w:ascii="Arial" w:hAnsi="Arial" w:cs="Arial"/>
          <w:color w:val="000000"/>
        </w:rPr>
        <w:t> </w:t>
      </w:r>
      <w:r>
        <w:rPr>
          <w:rFonts w:ascii="Arial" w:hAnsi="Arial" w:cs="Arial"/>
          <w:color w:val="000000"/>
        </w:rPr>
        <w:t>Even though the book is about personal leadership, the habit holds true with presenting and using information. In addition to understanding the target audience, it is also important to understand the purpose of any information being presented. If the purpose and value cannot be articulated, then it is important to question if it is needed at all.</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usually four distinct audiences:</w:t>
      </w:r>
    </w:p>
    <w:p w:rsidR="0013788B" w:rsidRDefault="0013788B" w:rsidP="00CA3A85">
      <w:pPr>
        <w:pStyle w:val="first-para"/>
        <w:numPr>
          <w:ilvl w:val="0"/>
          <w:numId w:val="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customers</w:t>
      </w:r>
      <w:r>
        <w:rPr>
          <w:rStyle w:val="apple-converted-space"/>
          <w:rFonts w:ascii="Arial" w:hAnsi="Arial" w:cs="Arial"/>
          <w:color w:val="000000"/>
        </w:rPr>
        <w:t> </w:t>
      </w:r>
      <w:r>
        <w:rPr>
          <w:rFonts w:ascii="Arial" w:hAnsi="Arial" w:cs="Arial"/>
          <w:color w:val="000000"/>
        </w:rPr>
        <w:t>Their real need is to understand whether IT delivered the service they promised at the levels they promised and, if not, what improvements are being implemented to improve the situation.</w:t>
      </w:r>
    </w:p>
    <w:p w:rsidR="0013788B" w:rsidRDefault="0013788B" w:rsidP="00CA3A85">
      <w:pPr>
        <w:pStyle w:val="first-para"/>
        <w:numPr>
          <w:ilvl w:val="0"/>
          <w:numId w:val="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Senior IT management</w:t>
      </w:r>
      <w:r>
        <w:rPr>
          <w:rStyle w:val="apple-converted-space"/>
          <w:rFonts w:ascii="Arial" w:hAnsi="Arial" w:cs="Arial"/>
          <w:color w:val="000000"/>
        </w:rPr>
        <w:t> </w:t>
      </w:r>
      <w:r>
        <w:rPr>
          <w:rFonts w:ascii="Arial" w:hAnsi="Arial" w:cs="Arial"/>
          <w:color w:val="000000"/>
        </w:rPr>
        <w:t>This group is often focused on the results surrounding CSFs and KPIs, such as customer satisfaction, actual versus plan, and costing and revenue targets. Information provided at this level helps determine strategic and tactical improvements on a larger scale. Senior IT management often wants this type of information provided in the form of a balanced scorecard or IT scorecard format to see the big picture at one glance.</w:t>
      </w:r>
    </w:p>
    <w:p w:rsidR="0013788B" w:rsidRDefault="0013788B" w:rsidP="00CA3A85">
      <w:pPr>
        <w:pStyle w:val="first-para"/>
        <w:numPr>
          <w:ilvl w:val="0"/>
          <w:numId w:val="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Internal IT</w:t>
      </w:r>
      <w:r>
        <w:rPr>
          <w:rStyle w:val="apple-converted-space"/>
          <w:rFonts w:ascii="Arial" w:hAnsi="Arial" w:cs="Arial"/>
          <w:color w:val="000000"/>
        </w:rPr>
        <w:t> </w:t>
      </w:r>
      <w:r>
        <w:rPr>
          <w:rFonts w:ascii="Arial" w:hAnsi="Arial" w:cs="Arial"/>
          <w:color w:val="000000"/>
        </w:rPr>
        <w:t>This group is often interested in KPIs and activity metrics that help them plan, coordinate, schedule and identify incremental improvement opportunities.</w:t>
      </w:r>
    </w:p>
    <w:p w:rsidR="0013788B" w:rsidRDefault="00945509" w:rsidP="00CA3A85">
      <w:pPr>
        <w:pStyle w:val="first-para"/>
        <w:numPr>
          <w:ilvl w:val="0"/>
          <w:numId w:val="30"/>
        </w:numPr>
        <w:shd w:val="clear" w:color="auto" w:fill="FFFFFF"/>
        <w:spacing w:before="0" w:beforeAutospacing="0" w:after="0" w:afterAutospacing="0"/>
        <w:jc w:val="both"/>
        <w:rPr>
          <w:rFonts w:ascii="Arial" w:hAnsi="Arial" w:cs="Arial"/>
          <w:color w:val="000000"/>
        </w:rPr>
      </w:pPr>
      <w:hyperlink r:id="rId42" w:anchor="803" w:tgtFrame="_parent" w:history="1">
        <w:r w:rsidR="0013788B">
          <w:rPr>
            <w:rStyle w:val="Hyperlink"/>
            <w:rFonts w:ascii="Arial" w:hAnsi="Arial" w:cs="Arial"/>
            <w:b/>
            <w:bCs/>
            <w:color w:val="008000"/>
          </w:rPr>
          <w:t>Suppliers</w:t>
        </w:r>
      </w:hyperlink>
      <w:r w:rsidR="0013788B">
        <w:rPr>
          <w:rStyle w:val="apple-converted-space"/>
          <w:rFonts w:ascii="Arial" w:hAnsi="Arial" w:cs="Arial"/>
          <w:color w:val="000000"/>
        </w:rPr>
        <w:t> </w:t>
      </w:r>
      <w:r w:rsidR="0013788B">
        <w:rPr>
          <w:rFonts w:ascii="Arial" w:hAnsi="Arial" w:cs="Arial"/>
          <w:color w:val="000000"/>
        </w:rPr>
        <w:t>This group will be interested in KPIs and activity metrics related to their own services and performance. Suppliers may also be targeted with improvement initiatives.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Often there is a gap between what IT reports and what is of interest to the business. IT is famous for reporting availability in percentages such as ’99.85% available’. In most cases this is not calculated from an end-to-end perspective but only considers mainframe or server availability or application availability; it often doesn’t take into consideration LAN/WAN or desktop downtime. In reality, most people in IT don’t know the difference between 99.95% and 99.99% availability, let alone other people in the business. Yet reports continue to show availability achievements in percentages.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What the business really wants to understand is the number of outages that occurred and the duration of the outages with an analysis describing the impact on the business processes, in essence, unavailability expressed in a commonly understood measure – time. Of course what the business is really interested in is what the service provider is going to do to prevent it happening again.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Now more than ever, IT managers must invest the time to understand specific business goals and translate IT metrics to reflect an impact against these goals. Businesses invest in tools and services that affect productivity, and support should be one of those services. The major challenge, and one that can be met, is to communicate effectively the business benefits of a well-run IT support group. The starting point is a new perspective on goals, measures, reporting and how IT actions affect business results. You will then be prepared to answer the question: ‘How does IT help to generate value for your company?’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most reports tend to concentrate on areas where things are not going as well as hoped for, do not forget to report on the good news as well. A report showing improvement trends is IT services’ best marketing vehicle. It is vitally important that reports show whether CSI has actually improved the overall service provision and, if it has not, the actions taken to rectify the situation.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4.4</w:t>
      </w:r>
      <w:r>
        <w:rPr>
          <w:rStyle w:val="apple-converted-space"/>
          <w:rFonts w:ascii="Arial" w:hAnsi="Arial" w:cs="Arial"/>
          <w:color w:val="000000"/>
        </w:rPr>
        <w:t> </w:t>
      </w:r>
      <w:r>
        <w:rPr>
          <w:rFonts w:ascii="Arial" w:hAnsi="Arial" w:cs="Arial"/>
          <w:color w:val="000000"/>
        </w:rPr>
        <w:t>is an example of an SLA monitoring chart that provides a visual representation of an organization’s ability to meet defined targets over a period of months.</w:t>
      </w:r>
    </w:p>
    <w:p w:rsidR="0013788B" w:rsidRDefault="0013788B" w:rsidP="00CA3A85">
      <w:pPr>
        <w:shd w:val="clear" w:color="auto" w:fill="FFFFFF"/>
        <w:jc w:val="both"/>
        <w:rPr>
          <w:rFonts w:ascii="Arial" w:hAnsi="Arial" w:cs="Arial"/>
          <w:color w:val="000000"/>
        </w:rPr>
      </w:pPr>
      <w:bookmarkStart w:id="134" w:name="192"/>
      <w:bookmarkStart w:id="135" w:name="IMG_22"/>
      <w:bookmarkEnd w:id="134"/>
      <w:r>
        <w:rPr>
          <w:rFonts w:ascii="Arial" w:hAnsi="Arial" w:cs="Arial"/>
          <w:noProof/>
          <w:color w:val="0000FF"/>
        </w:rPr>
        <w:drawing>
          <wp:inline distT="0" distB="0" distL="0" distR="0">
            <wp:extent cx="3807460" cy="2286000"/>
            <wp:effectExtent l="19050" t="0" r="2540" b="0"/>
            <wp:docPr id="27" name="IMG_22" descr="Image from book">
              <a:hlinkClick xmlns:a="http://schemas.openxmlformats.org/drawingml/2006/main" r:id="rId4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Image from book">
                      <a:hlinkClick r:id="rId43" tgtFrame="&quot;_self&quot;"/>
                    </pic:cNvPr>
                    <pic:cNvPicPr>
                      <a:picLocks noChangeAspect="1" noChangeArrowheads="1"/>
                    </pic:cNvPicPr>
                  </pic:nvPicPr>
                  <pic:blipFill>
                    <a:blip r:embed="rId44" cstate="print"/>
                    <a:srcRect/>
                    <a:stretch>
                      <a:fillRect/>
                    </a:stretch>
                  </pic:blipFill>
                  <pic:spPr bwMode="auto">
                    <a:xfrm>
                      <a:off x="0" y="0"/>
                      <a:ext cx="3807460" cy="2286000"/>
                    </a:xfrm>
                    <a:prstGeom prst="rect">
                      <a:avLst/>
                    </a:prstGeom>
                    <a:noFill/>
                    <a:ln w="9525">
                      <a:noFill/>
                      <a:miter lim="800000"/>
                      <a:headEnd/>
                      <a:tailEnd/>
                    </a:ln>
                  </pic:spPr>
                </pic:pic>
              </a:graphicData>
            </a:graphic>
          </wp:inline>
        </w:drawing>
      </w:r>
      <w:bookmarkEnd w:id="13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4.4:</w:t>
      </w:r>
      <w:r>
        <w:rPr>
          <w:rStyle w:val="apple-converted-space"/>
          <w:rFonts w:ascii="Arial" w:hAnsi="Arial" w:cs="Arial"/>
          <w:b/>
          <w:bCs/>
          <w:color w:val="000000"/>
        </w:rPr>
        <w:t> </w:t>
      </w:r>
      <w:r>
        <w:rPr>
          <w:rStyle w:val="figure-title"/>
          <w:rFonts w:ascii="Arial" w:hAnsi="Arial" w:cs="Arial"/>
          <w:color w:val="000000"/>
        </w:rPr>
        <w:t>Service level achievement chart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are some of the common problems associated with the presenting and reporting activity:</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Everyone (business, senior management and IT managers) gets the same report.</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The format is not what people want. It is important to understand the audience and how they like to receive information. Some like the information in text format, some in graphs, some in pie charts etc. It is hard to please everyone, but getting agreement on the report format is a step in the right direction.</w:t>
      </w:r>
    </w:p>
    <w:p w:rsidR="0013788B" w:rsidRDefault="0013788B" w:rsidP="00CA3A85">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lastRenderedPageBreak/>
        <w:t>This is why many organizations are moving to a balanced scorecard or IT scorecard concept. This concept can start at the business level, then the IT level, and then functional groups and/or services within IT.</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bookmarkStart w:id="136" w:name="193"/>
      <w:bookmarkStart w:id="137" w:name="IDX-62"/>
      <w:bookmarkEnd w:id="136"/>
      <w:bookmarkEnd w:id="137"/>
      <w:r>
        <w:rPr>
          <w:rFonts w:ascii="Arial" w:hAnsi="Arial" w:cs="Arial"/>
          <w:color w:val="000000"/>
        </w:rPr>
        <w:t>Lack of an executive summary – the executive summary should discuss the current results, what led to the results and what actions have or will be taken to address any issues.</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Reports are not linked to any baseline, IT scorecard or balanced scorecard.</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Too much supporting data is provided.</w:t>
      </w:r>
    </w:p>
    <w:p w:rsidR="0013788B" w:rsidRDefault="0013788B" w:rsidP="00CA3A85">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Reports are presented in terms that are not understandable. For example, availability is reported in percentages when the business often is interested in knowing the number, duration and impact of outages.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resources required to produce, verify and distribute reports should not be underestimated. Even with automation, this can be a time-consuming activity.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measuring and reporting, IT managers need to shift from their normal way of reporting to a more business view that the business can really understand. As discussed above, the traditional IT approach on measuring and reporting availability is to present the results in percentages, but these are often at a component level and not at the service level. Availability when measured and reported should reflect the experience of the customer. Below are the common measurements that are meaningful to a customer:</w:t>
      </w:r>
    </w:p>
    <w:p w:rsidR="0013788B" w:rsidRDefault="0013788B" w:rsidP="00CA3A85">
      <w:pPr>
        <w:pStyle w:val="first-para"/>
        <w:numPr>
          <w:ilvl w:val="0"/>
          <w:numId w:val="3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outages on each service, e.g. there were two outages this month on Service 1</w:t>
      </w:r>
    </w:p>
    <w:p w:rsidR="0013788B" w:rsidRDefault="0013788B" w:rsidP="00CA3A85">
      <w:pPr>
        <w:pStyle w:val="first-para"/>
        <w:numPr>
          <w:ilvl w:val="0"/>
          <w:numId w:val="32"/>
        </w:numPr>
        <w:shd w:val="clear" w:color="auto" w:fill="FFFFFF"/>
        <w:spacing w:before="0" w:beforeAutospacing="0" w:after="0" w:afterAutospacing="0"/>
        <w:jc w:val="both"/>
        <w:rPr>
          <w:rFonts w:ascii="Arial" w:hAnsi="Arial" w:cs="Arial"/>
          <w:color w:val="000000"/>
        </w:rPr>
      </w:pPr>
      <w:r>
        <w:rPr>
          <w:rFonts w:ascii="Arial" w:hAnsi="Arial" w:cs="Arial"/>
          <w:color w:val="000000"/>
        </w:rPr>
        <w:t>Duration of outages for each service, e.g. Service 1 outages lasted 179 minutes</w:t>
      </w:r>
    </w:p>
    <w:p w:rsidR="0013788B" w:rsidRDefault="0013788B" w:rsidP="00CA3A85">
      <w:pPr>
        <w:pStyle w:val="first-para"/>
        <w:numPr>
          <w:ilvl w:val="0"/>
          <w:numId w:val="32"/>
        </w:numPr>
        <w:shd w:val="clear" w:color="auto" w:fill="FFFFFF"/>
        <w:spacing w:before="0" w:beforeAutospacing="0" w:after="0" w:afterAutospacing="0"/>
        <w:jc w:val="both"/>
        <w:rPr>
          <w:rFonts w:ascii="Arial" w:hAnsi="Arial" w:cs="Arial"/>
          <w:color w:val="000000"/>
        </w:rPr>
      </w:pPr>
      <w:r>
        <w:rPr>
          <w:rFonts w:ascii="Arial" w:hAnsi="Arial" w:cs="Arial"/>
          <w:color w:val="000000"/>
        </w:rPr>
        <w:t>The impact of the outages to each business, e.g. Business 1 uses five services; there were 11 outages, whose total duration was 1,749 minutes. During this time the business was unable to generate revenue.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include:</w:t>
      </w:r>
    </w:p>
    <w:p w:rsidR="0013788B" w:rsidRDefault="0013788B" w:rsidP="00CA3A85">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Collated information</w:t>
      </w:r>
    </w:p>
    <w:p w:rsidR="0013788B" w:rsidRDefault="0013788B" w:rsidP="00CA3A85">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Format details and templates etc.</w:t>
      </w:r>
    </w:p>
    <w:p w:rsidR="0013788B" w:rsidRDefault="0013788B" w:rsidP="00CA3A85">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Stakeholder contact details.</w:t>
      </w:r>
    </w:p>
    <w:tbl>
      <w:tblPr>
        <w:tblW w:w="0" w:type="auto"/>
        <w:tblCellSpacing w:w="0" w:type="dxa"/>
        <w:tblInd w:w="1200" w:type="dxa"/>
        <w:tblCellMar>
          <w:left w:w="0" w:type="dxa"/>
          <w:right w:w="0" w:type="dxa"/>
        </w:tblCellMar>
        <w:tblLook w:val="04A0"/>
      </w:tblPr>
      <w:tblGrid>
        <w:gridCol w:w="6"/>
        <w:gridCol w:w="550"/>
        <w:gridCol w:w="7604"/>
      </w:tblGrid>
      <w:tr w:rsidR="0013788B" w:rsidTr="0013788B">
        <w:trPr>
          <w:tblCellSpacing w:w="0" w:type="dxa"/>
        </w:trPr>
        <w:tc>
          <w:tcPr>
            <w:tcW w:w="0" w:type="auto"/>
            <w:hideMark/>
          </w:tcPr>
          <w:p w:rsidR="0013788B" w:rsidRDefault="0013788B" w:rsidP="00CA3A85">
            <w:pPr>
              <w:spacing w:before="216"/>
              <w:jc w:val="both"/>
              <w:rPr>
                <w:rFonts w:ascii="Arial" w:hAnsi="Arial" w:cs="Arial"/>
                <w:sz w:val="24"/>
                <w:szCs w:val="24"/>
              </w:rPr>
            </w:pPr>
          </w:p>
        </w:tc>
        <w:tc>
          <w:tcPr>
            <w:tcW w:w="0" w:type="auto"/>
            <w:hideMark/>
          </w:tcPr>
          <w:p w:rsidR="0013788B" w:rsidRDefault="0013788B"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13788B" w:rsidRDefault="0013788B" w:rsidP="00CA3A85">
            <w:pPr>
              <w:pStyle w:val="first-para"/>
              <w:spacing w:before="0" w:beforeAutospacing="0" w:after="0" w:afterAutospacing="0"/>
              <w:jc w:val="both"/>
              <w:textAlignment w:val="top"/>
              <w:rPr>
                <w:rFonts w:ascii="Arial" w:hAnsi="Arial" w:cs="Arial"/>
              </w:rPr>
            </w:pPr>
            <w:r>
              <w:rPr>
                <w:rFonts w:ascii="Arial" w:hAnsi="Arial" w:cs="Arial"/>
              </w:rPr>
              <w:t>The results from Step 6 may indicate the need for improvement initiatives. In all such cases use the CSI register to document the requirements and initiatives.</w:t>
            </w:r>
          </w:p>
        </w:tc>
      </w:tr>
    </w:tbl>
    <w:p w:rsidR="0013788B" w:rsidRDefault="0013788B" w:rsidP="00CA3A85">
      <w:pPr>
        <w:pStyle w:val="Heading4"/>
        <w:shd w:val="clear" w:color="auto" w:fill="FFFFFF"/>
        <w:spacing w:before="216"/>
        <w:jc w:val="both"/>
        <w:rPr>
          <w:rFonts w:ascii="Arial" w:hAnsi="Arial" w:cs="Arial"/>
          <w:color w:val="010100"/>
        </w:rPr>
      </w:pPr>
      <w:bookmarkStart w:id="138" w:name="194"/>
      <w:bookmarkStart w:id="139" w:name="N4689"/>
      <w:bookmarkEnd w:id="138"/>
      <w:bookmarkEnd w:id="139"/>
      <w:r>
        <w:rPr>
          <w:rFonts w:ascii="Arial" w:hAnsi="Arial" w:cs="Arial"/>
          <w:i w:val="0"/>
          <w:iCs w:val="0"/>
          <w:color w:val="010100"/>
        </w:rPr>
        <w:t>4.1.5.7 Step 7 – Implement improvement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proofErr w:type="gramStart"/>
      <w:r>
        <w:rPr>
          <w:rFonts w:ascii="Arial" w:hAnsi="Arial" w:cs="Arial"/>
          <w:color w:val="000000"/>
        </w:rPr>
        <w:t>Use the knowledge gained and combine</w:t>
      </w:r>
      <w:proofErr w:type="gramEnd"/>
      <w:r>
        <w:rPr>
          <w:rFonts w:ascii="Arial" w:hAnsi="Arial" w:cs="Arial"/>
          <w:color w:val="000000"/>
        </w:rPr>
        <w:t xml:space="preserve"> it with previous experience to make informed decisions about optimizing, improving and correcting services. Managers need to identify issues and present solutions.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stage may include any number of activities such as approval of improvement activities, prioritization and submitting a business case, integration with change management, integration with other lifecycle stages, and guidance on how to manage an ongoing improvement project successfully, and on checking whether the improvement actually achieved its objective.</w:t>
      </w:r>
    </w:p>
    <w:p w:rsidR="0013788B" w:rsidRDefault="00945509" w:rsidP="00CA3A85">
      <w:pPr>
        <w:shd w:val="clear" w:color="auto" w:fill="FFFFFF"/>
        <w:jc w:val="both"/>
        <w:rPr>
          <w:rFonts w:ascii="Arial" w:hAnsi="Arial" w:cs="Arial"/>
          <w:color w:val="000000"/>
        </w:rPr>
      </w:pPr>
      <w:bookmarkStart w:id="140" w:name="195"/>
      <w:bookmarkStart w:id="141" w:name="IDX-63"/>
      <w:bookmarkStart w:id="142" w:name="196"/>
      <w:bookmarkStart w:id="143" w:name="sidebar.29844DDE-4EEA-4832-A7D6-FAF8BEFF"/>
      <w:bookmarkEnd w:id="140"/>
      <w:bookmarkEnd w:id="141"/>
      <w:bookmarkEnd w:id="142"/>
      <w:bookmarkEnd w:id="143"/>
      <w:r w:rsidRPr="00945509">
        <w:rPr>
          <w:rFonts w:ascii="Arial" w:hAnsi="Arial" w:cs="Arial"/>
          <w:color w:val="000000"/>
        </w:rPr>
        <w:pict>
          <v:rect id="_x0000_i1035"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lastRenderedPageBreak/>
        <w:t>Example of poor advice</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organization hired an expensive consulting firm to assess the maturity of the processes against the ITIL framework. The report from the consulting organization had the following observation and recommendation about the incident management process: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‘The help desk is not doing incident management the way ITIL does. Our recommendation is that you must implement incident management.’</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reaction from the customer was simple. They fired the consulting organization.</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36"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CSI identifies many opportunities for improvement, but organizations cannot afford to implement all of them. As discussed earlier, an organization needs to prioritize improvement activities for its goals, objectives, return on investment (ROI), types of service breaches etc., and document them in the CSI register. Improvement initiatives can also be externally driven by regulatory requirements, changes in competition, or even political decisions.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organizations were implementing improvement according to CSI, there would be no need for this publication. Improvement often takes place in reaction to a single event that caused a (severe) outage to part or all of the organization. At other times, minor problems are noticed and specific improvements are implemented in no relation to the priorities of the organization, thus taking valuable resources away from real emergencies. This is common practice but obviously not best practice.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After a decision to improve a service and/or service management process is made, then the service lifecycle continues. A new service strategy may be defined, service design builds the changes, service transition implements the changes into production and then service operation manages the day-to-day operations of the service and/or service management processes. Keep in mind that CSI activities continue through each stage of the service lifecycle.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Each service lifecycle stage requires resources to build or modify the services and/or service management processes, potential new technology or modifications to existing technology, potential changes to KPIs and other metrics, and possibly even new or modified OLAs or underpinning contracts (UCs) to support SLAs. Communication, training and documentation are required to move a new or improved service, tool or service management process into production.</w:t>
      </w:r>
    </w:p>
    <w:p w:rsidR="0013788B" w:rsidRDefault="00945509" w:rsidP="00CA3A85">
      <w:pPr>
        <w:shd w:val="clear" w:color="auto" w:fill="FFFFFF"/>
        <w:jc w:val="both"/>
        <w:rPr>
          <w:rFonts w:ascii="Arial" w:hAnsi="Arial" w:cs="Arial"/>
          <w:color w:val="000000"/>
        </w:rPr>
      </w:pPr>
      <w:bookmarkStart w:id="144" w:name="197"/>
      <w:bookmarkStart w:id="145" w:name="sidebar.85F9EF60-DF40-4BF3-B261-B30F8B5F"/>
      <w:bookmarkEnd w:id="144"/>
      <w:bookmarkEnd w:id="145"/>
      <w:r w:rsidRPr="00945509">
        <w:rPr>
          <w:rFonts w:ascii="Arial" w:hAnsi="Arial" w:cs="Arial"/>
          <w:color w:val="000000"/>
        </w:rPr>
        <w:pict>
          <v:rect id="_x0000_i1037"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Example of improvement being implemented</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financial organization with a strategically important website continually failed to meet its operational targets, especially with regard to the quality of service delivered by the site. The prime reason for this was its lack of focus on the monitoring of operational events, service availability and response. This situation was allowed to develop until senior business managers demanded action from the senior IT management. There </w:t>
      </w:r>
      <w:r>
        <w:rPr>
          <w:rFonts w:ascii="Arial" w:hAnsi="Arial" w:cs="Arial"/>
          <w:color w:val="000000"/>
        </w:rPr>
        <w:lastRenderedPageBreak/>
        <w:t>were major repercussions, and reviews were undertaken to determine the underlying cause of the failure to meet an acceptable quality of service. After considerable pain and disruption, an operations group was identified to monitor this particular service. A part of the requirement was the establishment of weekly internal reviews and weekly reports on operational performance. Operational events were immediately investigated whenever they occurred and were individually reviewed after resolution. An improvement team was established, with representation from all areas, to implement the recommendations from the reviews and the feedback from the monitoring group. This eventually resulted in considerable improvement in the quality of service delivered to the business and its customers.</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38"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Often steps are forgotten or are taken for granted, or someone assumes that someone else has completed the step. This indicates a breakdown in the process and a lack of understanding of roles and responsibilities. The harsh reality is that some steps are overdone while others are incomplete or overlooked.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There are various levels of management in an organization; when implementing improvements it is important to understand which level to focus their activities on. Managers need to show overall performance and improvement. Directors need to show that quality and performance targets are being met, while risk is being minimized. Overall, senior management need to know what is going on so they can make informed choices and exercise </w:t>
      </w:r>
      <w:proofErr w:type="spellStart"/>
      <w:r>
        <w:rPr>
          <w:rFonts w:ascii="Arial" w:hAnsi="Arial" w:cs="Arial"/>
          <w:color w:val="000000"/>
        </w:rPr>
        <w:t>judgement</w:t>
      </w:r>
      <w:proofErr w:type="spellEnd"/>
      <w:r>
        <w:rPr>
          <w:rFonts w:ascii="Arial" w:hAnsi="Arial" w:cs="Arial"/>
          <w:color w:val="000000"/>
        </w:rPr>
        <w:t>. Each level has its own perspective. Understanding these perspectives is where maximum value of information is leveraged.</w:t>
      </w:r>
    </w:p>
    <w:p w:rsidR="0013788B" w:rsidRDefault="0013788B" w:rsidP="00CA3A85">
      <w:pPr>
        <w:shd w:val="clear" w:color="auto" w:fill="FFFFFF"/>
        <w:jc w:val="both"/>
        <w:rPr>
          <w:rFonts w:ascii="Arial" w:hAnsi="Arial" w:cs="Arial"/>
          <w:color w:val="000000"/>
        </w:rPr>
      </w:pPr>
      <w:bookmarkStart w:id="146" w:name="198"/>
      <w:bookmarkStart w:id="147" w:name="IDX-64"/>
      <w:bookmarkStart w:id="148" w:name="199"/>
      <w:bookmarkStart w:id="149" w:name="IMG_23"/>
      <w:bookmarkEnd w:id="81"/>
      <w:bookmarkEnd w:id="146"/>
      <w:bookmarkEnd w:id="147"/>
      <w:bookmarkEnd w:id="148"/>
      <w:r>
        <w:rPr>
          <w:rFonts w:ascii="Arial" w:hAnsi="Arial" w:cs="Arial"/>
          <w:noProof/>
          <w:color w:val="0000FF"/>
        </w:rPr>
        <w:drawing>
          <wp:inline distT="0" distB="0" distL="0" distR="0">
            <wp:extent cx="3807460" cy="1685290"/>
            <wp:effectExtent l="19050" t="0" r="2540" b="0"/>
            <wp:docPr id="32" name="IMG_23" descr="Image from book">
              <a:hlinkClick xmlns:a="http://schemas.openxmlformats.org/drawingml/2006/main" r:id="rId4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Image from book">
                      <a:hlinkClick r:id="rId45" tgtFrame="&quot;_self&quot;"/>
                    </pic:cNvPr>
                    <pic:cNvPicPr>
                      <a:picLocks noChangeAspect="1" noChangeArrowheads="1"/>
                    </pic:cNvPicPr>
                  </pic:nvPicPr>
                  <pic:blipFill>
                    <a:blip r:embed="rId46" cstate="print"/>
                    <a:srcRect/>
                    <a:stretch>
                      <a:fillRect/>
                    </a:stretch>
                  </pic:blipFill>
                  <pic:spPr bwMode="auto">
                    <a:xfrm>
                      <a:off x="0" y="0"/>
                      <a:ext cx="3807460" cy="1685290"/>
                    </a:xfrm>
                    <a:prstGeom prst="rect">
                      <a:avLst/>
                    </a:prstGeom>
                    <a:noFill/>
                    <a:ln w="9525">
                      <a:noFill/>
                      <a:miter lim="800000"/>
                      <a:headEnd/>
                      <a:tailEnd/>
                    </a:ln>
                  </pic:spPr>
                </pic:pic>
              </a:graphicData>
            </a:graphic>
          </wp:inline>
        </w:drawing>
      </w:r>
      <w:bookmarkEnd w:id="149"/>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4.5:</w:t>
      </w:r>
      <w:r>
        <w:rPr>
          <w:rStyle w:val="apple-converted-space"/>
          <w:rFonts w:ascii="Arial" w:hAnsi="Arial" w:cs="Arial"/>
          <w:b/>
          <w:bCs/>
          <w:color w:val="000000"/>
        </w:rPr>
        <w:t> </w:t>
      </w:r>
      <w:r>
        <w:rPr>
          <w:rStyle w:val="figure-title"/>
          <w:rFonts w:ascii="Arial" w:hAnsi="Arial" w:cs="Arial"/>
          <w:color w:val="000000"/>
        </w:rPr>
        <w:t>First- to fourth-order drivers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Understanding the level your intended audience occupies and their drivers helps you present the issues and benefits of your process in the correct manner. At the highest level of the organization are the strategic thinkers. Reports need to be short, quick to read and aligned to their drivers. Discussions about risk avoidance, protecting the image or brand of the organization, profitability and cost savings are compelling reasons to support your improvement efforts.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second level of management consists of vice presidents and directors. Reports can be more detailed, but need to summarize findings over time. Identifying how processes support the business objectives, early warning around issues that place the business at </w:t>
      </w:r>
      <w:r>
        <w:rPr>
          <w:rFonts w:ascii="Arial" w:hAnsi="Arial" w:cs="Arial"/>
          <w:color w:val="000000"/>
        </w:rPr>
        <w:lastRenderedPageBreak/>
        <w:t>risk, and alignment to existing measurement frameworks that they use are strong methods you can use to sell the process benefits to them.</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third level of management consists of managers and high level supervisors. Compliance to stated objectives, overall team and process performance, insight into resource constraints and continual improvement initiatives are their drivers. Measurements and reports need to market how these are being supported by the process outputs.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Lastly at the fourth level of the hierarchy are the staff members and team leaders. At a personal level, the personal benefits need to be emphasized. Therefore metrics that show their individual performance, provide recognition of their skills (and gaps in skills) and identify training opportunities are essential in getting these people to participate in the processes willingly.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four levels of management are shown in</w:t>
      </w:r>
      <w:r>
        <w:rPr>
          <w:rStyle w:val="apple-converted-space"/>
          <w:rFonts w:ascii="Arial" w:hAnsi="Arial" w:cs="Arial"/>
          <w:color w:val="000000"/>
        </w:rPr>
        <w:t> </w:t>
      </w:r>
      <w:r>
        <w:rPr>
          <w:rFonts w:ascii="Arial" w:hAnsi="Arial" w:cs="Arial"/>
          <w:color w:val="000000"/>
        </w:rPr>
        <w:t>Figure 4.5.</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include:</w:t>
      </w:r>
    </w:p>
    <w:p w:rsidR="0013788B" w:rsidRDefault="0013788B" w:rsidP="00CA3A85">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gained from presenting and using the information</w:t>
      </w:r>
    </w:p>
    <w:p w:rsidR="0013788B" w:rsidRDefault="0013788B" w:rsidP="00CA3A85">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Agreed implementation plans (from Step 6)</w:t>
      </w:r>
    </w:p>
    <w:p w:rsidR="0013788B" w:rsidRDefault="0013788B" w:rsidP="00CA3A85">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A CSI register for those initiatives that have been initiated from other sources.</w:t>
      </w:r>
    </w:p>
    <w:tbl>
      <w:tblPr>
        <w:tblW w:w="0" w:type="auto"/>
        <w:tblCellSpacing w:w="0" w:type="dxa"/>
        <w:tblInd w:w="1200" w:type="dxa"/>
        <w:tblCellMar>
          <w:left w:w="0" w:type="dxa"/>
          <w:right w:w="0" w:type="dxa"/>
        </w:tblCellMar>
        <w:tblLook w:val="04A0"/>
      </w:tblPr>
      <w:tblGrid>
        <w:gridCol w:w="6"/>
        <w:gridCol w:w="550"/>
        <w:gridCol w:w="7604"/>
      </w:tblGrid>
      <w:tr w:rsidR="0013788B" w:rsidTr="0013788B">
        <w:trPr>
          <w:tblCellSpacing w:w="0" w:type="dxa"/>
        </w:trPr>
        <w:tc>
          <w:tcPr>
            <w:tcW w:w="0" w:type="auto"/>
            <w:hideMark/>
          </w:tcPr>
          <w:p w:rsidR="0013788B" w:rsidRDefault="0013788B" w:rsidP="00CA3A85">
            <w:pPr>
              <w:spacing w:before="216"/>
              <w:jc w:val="both"/>
              <w:rPr>
                <w:rFonts w:ascii="Arial" w:hAnsi="Arial" w:cs="Arial"/>
                <w:sz w:val="24"/>
                <w:szCs w:val="24"/>
              </w:rPr>
            </w:pPr>
          </w:p>
        </w:tc>
        <w:tc>
          <w:tcPr>
            <w:tcW w:w="0" w:type="auto"/>
            <w:hideMark/>
          </w:tcPr>
          <w:p w:rsidR="0013788B" w:rsidRDefault="0013788B"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13788B" w:rsidRDefault="0013788B" w:rsidP="00CA3A85">
            <w:pPr>
              <w:pStyle w:val="first-para"/>
              <w:spacing w:before="0" w:beforeAutospacing="0" w:after="0" w:afterAutospacing="0"/>
              <w:jc w:val="both"/>
              <w:textAlignment w:val="top"/>
              <w:rPr>
                <w:rFonts w:ascii="Arial" w:hAnsi="Arial" w:cs="Arial"/>
              </w:rPr>
            </w:pPr>
            <w:r>
              <w:rPr>
                <w:rFonts w:ascii="Arial" w:hAnsi="Arial" w:cs="Arial"/>
              </w:rPr>
              <w:t>Implementing improvement is also discussed in</w:t>
            </w:r>
            <w:r>
              <w:rPr>
                <w:rStyle w:val="apple-converted-space"/>
                <w:rFonts w:ascii="Arial" w:hAnsi="Arial" w:cs="Arial"/>
              </w:rPr>
              <w:t> </w:t>
            </w:r>
            <w:hyperlink r:id="rId47" w:anchor="238" w:tgtFrame="_parent" w:history="1">
              <w:r>
                <w:rPr>
                  <w:rStyle w:val="Hyperlink"/>
                  <w:rFonts w:ascii="Arial" w:hAnsi="Arial" w:cs="Arial"/>
                  <w:color w:val="008000"/>
                </w:rPr>
                <w:t>section 5.1.2</w:t>
              </w:r>
            </w:hyperlink>
            <w:r>
              <w:rPr>
                <w:rStyle w:val="apple-converted-space"/>
                <w:rFonts w:ascii="Arial" w:hAnsi="Arial" w:cs="Arial"/>
              </w:rPr>
              <w:t> </w:t>
            </w:r>
            <w:r>
              <w:rPr>
                <w:rFonts w:ascii="Arial" w:hAnsi="Arial" w:cs="Arial"/>
              </w:rPr>
              <w:t>and assessments are discussed in</w:t>
            </w:r>
            <w:r>
              <w:rPr>
                <w:rStyle w:val="apple-converted-space"/>
                <w:rFonts w:ascii="Arial" w:hAnsi="Arial" w:cs="Arial"/>
              </w:rPr>
              <w:t> </w:t>
            </w:r>
            <w:hyperlink r:id="rId48" w:anchor="239" w:tgtFrame="_parent" w:history="1">
              <w:r>
                <w:rPr>
                  <w:rStyle w:val="Hyperlink"/>
                  <w:rFonts w:ascii="Arial" w:hAnsi="Arial" w:cs="Arial"/>
                  <w:color w:val="008000"/>
                </w:rPr>
                <w:t>section 5.2</w:t>
              </w:r>
            </w:hyperlink>
            <w:r>
              <w:rPr>
                <w:rFonts w:ascii="Arial" w:hAnsi="Arial" w:cs="Arial"/>
              </w:rPr>
              <w:t>.</w:t>
            </w:r>
          </w:p>
        </w:tc>
      </w:tr>
    </w:tbl>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150" w:name="200"/>
      <w:bookmarkStart w:id="151" w:name="N4772"/>
      <w:bookmarkStart w:id="152" w:name="_Toc360112339"/>
      <w:bookmarkEnd w:id="150"/>
      <w:bookmarkEnd w:id="151"/>
      <w:r>
        <w:rPr>
          <w:rFonts w:ascii="Arial" w:hAnsi="Arial" w:cs="Arial"/>
          <w:color w:val="800000"/>
        </w:rPr>
        <w:t>4.1.6 Triggers, inputs, outputs and interfaces</w:t>
      </w:r>
      <w:bookmarkEnd w:id="152"/>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Monitoring to identify improvement opportunities is and must be an ongoing process. New incentives may trigger additional measurement activity such as changing business requirements, poor performance with a process or </w:t>
      </w:r>
      <w:proofErr w:type="spellStart"/>
      <w:r>
        <w:rPr>
          <w:rFonts w:ascii="Arial" w:hAnsi="Arial" w:cs="Arial"/>
          <w:color w:val="000000"/>
        </w:rPr>
        <w:t>spiralling</w:t>
      </w:r>
      <w:proofErr w:type="spellEnd"/>
      <w:r>
        <w:rPr>
          <w:rFonts w:ascii="Arial" w:hAnsi="Arial" w:cs="Arial"/>
          <w:color w:val="000000"/>
        </w:rPr>
        <w:t xml:space="preserve"> costs.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inputs and outputs to the process are documented within the steps discussed earlier but examples of key inputs include:</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catalogue</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SLRs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review meeting</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Vision and mission statements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bookmarkStart w:id="153" w:name="201"/>
      <w:bookmarkStart w:id="154" w:name="IDX-65"/>
      <w:bookmarkEnd w:id="153"/>
      <w:bookmarkEnd w:id="154"/>
      <w:r>
        <w:rPr>
          <w:rFonts w:ascii="Arial" w:hAnsi="Arial" w:cs="Arial"/>
          <w:color w:val="000000"/>
        </w:rPr>
        <w:t>Corporate, divisional and departmental goals and objectives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Legislative requirements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Governance requirements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Budget cycle</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satisfaction surveys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The overall IT strategy</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Market expectations (especially in relation to competitive IT service providers)</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New technology drivers (e.g. cloud based delivery and external hosting)</w:t>
      </w:r>
    </w:p>
    <w:p w:rsidR="0013788B" w:rsidRDefault="0013788B" w:rsidP="00CA3A85">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Flexible commercial models (e.g. low capital expenditure and high operational expenditure commercial models, and rental models).</w:t>
      </w:r>
    </w:p>
    <w:p w:rsidR="0013788B" w:rsidRDefault="0013788B" w:rsidP="00CA3A85">
      <w:pPr>
        <w:pStyle w:val="Heading4"/>
        <w:shd w:val="clear" w:color="auto" w:fill="FFFFFF"/>
        <w:spacing w:before="216"/>
        <w:jc w:val="both"/>
        <w:rPr>
          <w:rFonts w:ascii="Arial" w:hAnsi="Arial" w:cs="Arial"/>
          <w:color w:val="010100"/>
        </w:rPr>
      </w:pPr>
      <w:bookmarkStart w:id="155" w:name="202"/>
      <w:bookmarkStart w:id="156" w:name="N4823"/>
      <w:bookmarkEnd w:id="155"/>
      <w:bookmarkEnd w:id="156"/>
      <w:r>
        <w:rPr>
          <w:rFonts w:ascii="Arial" w:hAnsi="Arial" w:cs="Arial"/>
          <w:i w:val="0"/>
          <w:iCs w:val="0"/>
          <w:color w:val="010100"/>
        </w:rPr>
        <w:lastRenderedPageBreak/>
        <w:t>4.1.6.1 Interfaces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order to support improvement activities it is important to have CSI integrated within each lifecycle stage including the underlying processes residing in each lifecycle stage. Each step of the CSI lifecycle will be involved in every one of the other lifecycle stages.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Examples include monitoring the progress of strategies, standards, policies and architectural decisions that have been made and implemented. Service strategy will also </w:t>
      </w:r>
      <w:proofErr w:type="spellStart"/>
      <w:r>
        <w:rPr>
          <w:rFonts w:ascii="Arial" w:hAnsi="Arial" w:cs="Arial"/>
          <w:color w:val="000000"/>
        </w:rPr>
        <w:t>analyse</w:t>
      </w:r>
      <w:proofErr w:type="spellEnd"/>
      <w:r>
        <w:rPr>
          <w:rFonts w:ascii="Arial" w:hAnsi="Arial" w:cs="Arial"/>
          <w:color w:val="000000"/>
        </w:rPr>
        <w:t xml:space="preserve"> results associated with implemented strategies, policies and standards.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Within the service design stage, monitoring and gathering data are associated with creating and modifying services and service management processes. This part of the service lifecycle also measures against the effectiveness and ability to measure CSFs and KPIs that were defined through gathering business requirements. It is during service design that the definition of what should be measured is produced. Service design analyses current results of design and project activities. Trends are also noted with results compared against the design goals. Service design also identifies improvement opportunities and analyses the effectiveness and ability to measure CSFs and KPIs that were defined when gathering business requirements.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transition develops and tests the monitoring procedures and criteria to be used during and after implementation. Service transition monitors and gathers data on the actual release into production of services and service management processes. Service transition develops the monitoring procedures and criteria to be used during and after implementation.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is during the service operation lifecycle stage that the actual monitoring of services in the live environment takes place. People working in the service operation functions will play a large part in the processing activity. Service operation </w:t>
      </w:r>
      <w:proofErr w:type="gramStart"/>
      <w:r>
        <w:rPr>
          <w:rFonts w:ascii="Arial" w:hAnsi="Arial" w:cs="Arial"/>
          <w:color w:val="000000"/>
        </w:rPr>
        <w:t>staff provide</w:t>
      </w:r>
      <w:proofErr w:type="gramEnd"/>
      <w:r>
        <w:rPr>
          <w:rFonts w:ascii="Arial" w:hAnsi="Arial" w:cs="Arial"/>
          <w:color w:val="000000"/>
        </w:rPr>
        <w:t xml:space="preserve"> input into what can be measured and processed into logical groupings, and then process the data. Service operation staff would also be responsible for taking the component data and processing it in the format to provide a better </w:t>
      </w:r>
      <w:proofErr w:type="spellStart"/>
      <w:r>
        <w:rPr>
          <w:rFonts w:ascii="Arial" w:hAnsi="Arial" w:cs="Arial"/>
          <w:color w:val="000000"/>
        </w:rPr>
        <w:t>endto</w:t>
      </w:r>
      <w:proofErr w:type="spellEnd"/>
      <w:r>
        <w:rPr>
          <w:rFonts w:ascii="Arial" w:hAnsi="Arial" w:cs="Arial"/>
          <w:color w:val="000000"/>
        </w:rPr>
        <w:t xml:space="preserve">-end perspective of the service achievements. Service operation staff </w:t>
      </w:r>
      <w:proofErr w:type="spellStart"/>
      <w:r>
        <w:rPr>
          <w:rFonts w:ascii="Arial" w:hAnsi="Arial" w:cs="Arial"/>
          <w:color w:val="000000"/>
        </w:rPr>
        <w:t>analyse</w:t>
      </w:r>
      <w:proofErr w:type="spellEnd"/>
      <w:r>
        <w:rPr>
          <w:rFonts w:ascii="Arial" w:hAnsi="Arial" w:cs="Arial"/>
          <w:color w:val="000000"/>
        </w:rPr>
        <w:t xml:space="preserve"> current results as well as trends over a period of time. Service operation </w:t>
      </w:r>
      <w:proofErr w:type="gramStart"/>
      <w:r>
        <w:rPr>
          <w:rFonts w:ascii="Arial" w:hAnsi="Arial" w:cs="Arial"/>
          <w:color w:val="000000"/>
        </w:rPr>
        <w:t>staff also identify</w:t>
      </w:r>
      <w:proofErr w:type="gramEnd"/>
      <w:r>
        <w:rPr>
          <w:rFonts w:ascii="Arial" w:hAnsi="Arial" w:cs="Arial"/>
          <w:color w:val="000000"/>
        </w:rPr>
        <w:t xml:space="preserve"> both incremental and large-scale improvement opportunities, providing input into what can be measured and processed into logical groupings. They also perform the actual data processing.</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seven-step improvement process receives and collects the data as an input. If there is a CSI functional group within an organization, it can be the single point for combining all analysis, trend data and comparison of results to targets. This group could then review all proposed improvement opportunities and help prioritize the opportunities and finally make a consolidated recommendation to senior management. For smaller organizations, this may fall to an individual or smaller group acting as a coordinating point and owning CSI. This is a key point. Too often data is gathered in the various technical domains never to be heard of again. Designating a CSI group provides a single place in the organization for all the data to reside and be </w:t>
      </w:r>
      <w:proofErr w:type="spellStart"/>
      <w:r>
        <w:rPr>
          <w:rFonts w:ascii="Arial" w:hAnsi="Arial" w:cs="Arial"/>
          <w:color w:val="000000"/>
        </w:rPr>
        <w:t>analysed</w:t>
      </w:r>
      <w:proofErr w:type="spellEnd"/>
      <w:r>
        <w:rPr>
          <w:rFonts w:ascii="Arial" w:hAnsi="Arial" w:cs="Arial"/>
          <w:color w:val="000000"/>
        </w:rPr>
        <w:t>.</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157" w:name="203"/>
      <w:bookmarkStart w:id="158" w:name="N4841"/>
      <w:bookmarkStart w:id="159" w:name="_Toc360112340"/>
      <w:bookmarkEnd w:id="157"/>
      <w:bookmarkEnd w:id="158"/>
      <w:r>
        <w:rPr>
          <w:rFonts w:ascii="Arial" w:hAnsi="Arial" w:cs="Arial"/>
          <w:color w:val="800000"/>
        </w:rPr>
        <w:lastRenderedPageBreak/>
        <w:t>4.1.7 Role of other processes in gathering and processing the data (Steps 3 and 4)</w:t>
      </w:r>
      <w:bookmarkEnd w:id="159"/>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the ITIL processes have responsibility for continual improvement of the process itself. The process metrics will indicate where improvements or cost reductions can be made. Some of the key processes related to general improvement are documented below.</w:t>
      </w:r>
    </w:p>
    <w:p w:rsidR="0013788B" w:rsidRDefault="0013788B" w:rsidP="00CA3A85">
      <w:pPr>
        <w:pStyle w:val="Heading4"/>
        <w:shd w:val="clear" w:color="auto" w:fill="FFFFFF"/>
        <w:spacing w:before="216"/>
        <w:jc w:val="both"/>
        <w:rPr>
          <w:rFonts w:ascii="Arial" w:hAnsi="Arial" w:cs="Arial"/>
          <w:color w:val="010100"/>
        </w:rPr>
      </w:pPr>
      <w:bookmarkStart w:id="160" w:name="204"/>
      <w:bookmarkStart w:id="161" w:name="N4846"/>
      <w:bookmarkEnd w:id="160"/>
      <w:bookmarkEnd w:id="161"/>
      <w:r>
        <w:rPr>
          <w:rFonts w:ascii="Arial" w:hAnsi="Arial" w:cs="Arial"/>
          <w:i w:val="0"/>
          <w:iCs w:val="0"/>
          <w:color w:val="010100"/>
        </w:rPr>
        <w:t>4.1.7.1 Service level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SLM process is fully documented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It is important the CSI is involved in the design of SLM and has a constant interface with the SLM team to ensure that measurable targets are created from which to identify potential service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162" w:name="205"/>
      <w:bookmarkStart w:id="163" w:name="IDX-66"/>
      <w:bookmarkEnd w:id="162"/>
      <w:bookmarkEnd w:id="163"/>
      <w:r>
        <w:rPr>
          <w:rFonts w:ascii="Arial" w:hAnsi="Arial" w:cs="Arial"/>
          <w:color w:val="000000"/>
        </w:rPr>
        <w:t>The SLM process plays a key role in CSI activities and supports the seven-step improvement process by helping to drive what to measure and monitoring requirements, and by reporting service level achievements. This provides input into CSI activities and helps prioritize improvement projects.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SLM is essential in any organization so that the levels of IT service needed to support the business can be determined and monitoring can be initiated to identify whether the required service levels are being achieved.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an organization is outsourcing its service provision to a third party, the issue of service improvement should be discussed at the outset and covered (and budgeted for) in the contract, otherwise there is no incentive during the lifetime of the contract for suppliers to improve service targets if they are already meeting contractual obligations and additional expenditure is needed to make the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SLM plays a key role in the data gathering activity as SLM is responsible for defining not only business requirements but also IT’s capabilities to achieve them:</w:t>
      </w:r>
    </w:p>
    <w:p w:rsidR="0013788B" w:rsidRDefault="0013788B" w:rsidP="00CA3A85">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SLM needs to look at what is happening with the monitoring data to ensure that end-to-end service performance is being monitored and </w:t>
      </w:r>
      <w:proofErr w:type="spellStart"/>
      <w:r>
        <w:rPr>
          <w:rFonts w:ascii="Arial" w:hAnsi="Arial" w:cs="Arial"/>
          <w:color w:val="000000"/>
        </w:rPr>
        <w:t>analysed</w:t>
      </w:r>
      <w:proofErr w:type="spellEnd"/>
      <w:r>
        <w:rPr>
          <w:rFonts w:ascii="Arial" w:hAnsi="Arial" w:cs="Arial"/>
          <w:color w:val="000000"/>
        </w:rPr>
        <w:t>.</w:t>
      </w:r>
    </w:p>
    <w:p w:rsidR="0013788B" w:rsidRDefault="0013788B" w:rsidP="00CA3A85">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SLM should also identify who gets the data, whether any analysis takes place on the data before it is presented, and if any trend evaluation is undertaken to understand the performance over a period of time. This information will be helpful in following CSI activities.</w:t>
      </w:r>
    </w:p>
    <w:p w:rsidR="0013788B" w:rsidRDefault="0013788B" w:rsidP="00CA3A85">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Through the negotiation process with the business, SLM would define what to measure and which aspects to report. This would in turn drive the monitoring and data collection requirements. If there is no capability to monitor and/or collect data on an item then it should not appear in the SLA. SLM should be a part of the review process to monitor results.</w:t>
      </w:r>
    </w:p>
    <w:p w:rsidR="0013788B" w:rsidRDefault="0013788B" w:rsidP="00CA3A85">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SLM is responsible for developing and getting agreement on OLAs and external UCs that require internal or external monitoring.</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SLM supports the CSI data processing activity by:</w:t>
      </w:r>
    </w:p>
    <w:p w:rsidR="0013788B" w:rsidRDefault="0013788B" w:rsidP="00CA3A85">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SLAs only incorporate measurements that truly can be measured and reported on</w:t>
      </w:r>
    </w:p>
    <w:p w:rsidR="0013788B" w:rsidRDefault="0013788B" w:rsidP="00CA3A85">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Negotiating and documenting OLAs and UCs that define the required measurements</w:t>
      </w:r>
    </w:p>
    <w:p w:rsidR="0013788B" w:rsidRDefault="0013788B" w:rsidP="00CA3A85">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the results of the processed data from an end-to-end approach</w:t>
      </w:r>
    </w:p>
    <w:p w:rsidR="0013788B" w:rsidRDefault="0013788B" w:rsidP="00CA3A85">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color w:val="000000"/>
        </w:rPr>
        <w:t>Helping define the reporting frequency of processing and reporting formats.</w:t>
      </w:r>
    </w:p>
    <w:p w:rsidR="0013788B" w:rsidRDefault="0013788B" w:rsidP="00CA3A85">
      <w:pPr>
        <w:pStyle w:val="Heading4"/>
        <w:shd w:val="clear" w:color="auto" w:fill="FFFFFF"/>
        <w:spacing w:before="216"/>
        <w:jc w:val="both"/>
        <w:rPr>
          <w:rFonts w:ascii="Arial" w:hAnsi="Arial" w:cs="Arial"/>
          <w:color w:val="010100"/>
        </w:rPr>
      </w:pPr>
      <w:bookmarkStart w:id="164" w:name="206"/>
      <w:bookmarkStart w:id="165" w:name="N4898"/>
      <w:bookmarkEnd w:id="164"/>
      <w:bookmarkEnd w:id="165"/>
      <w:r>
        <w:rPr>
          <w:rFonts w:ascii="Arial" w:hAnsi="Arial" w:cs="Arial"/>
          <w:i w:val="0"/>
          <w:iCs w:val="0"/>
          <w:color w:val="010100"/>
        </w:rPr>
        <w:t>4.1.7.2 Availability management and capacity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Availability management and capacity management support the data processing activities of CSI by:</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significant input into existing monitoring and data collection capabilities and tool requirements to meet new data collection requirements, and ensuring the availability and capacity plans are updated to reflect new or modified monitoring and data collection requirements</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Being accountable for the actual infrastructure monitoring and data collection activities that take place; therefore roles and responsibilities need to be defined and the roles filled with properly skilled and trained staff</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Being accountable for ensuring tools are in place to gather data</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Being accountable for ensuring that the actual monitoring and data collection activities are consistently performed</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Being responsible for processing the data at a component level and then working with SLM to provide service level data</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Processing data on KPIs such as availability or performance measures</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Utilizing the agreed reporting formats</w:t>
      </w:r>
    </w:p>
    <w:p w:rsidR="0013788B" w:rsidRDefault="0013788B" w:rsidP="00CA3A85">
      <w:pPr>
        <w:pStyle w:val="first-para"/>
        <w:numPr>
          <w:ilvl w:val="0"/>
          <w:numId w:val="38"/>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4"/>
        <w:shd w:val="clear" w:color="auto" w:fill="FFFFFF"/>
        <w:spacing w:before="216"/>
        <w:jc w:val="both"/>
        <w:rPr>
          <w:rFonts w:ascii="Arial" w:hAnsi="Arial" w:cs="Arial"/>
          <w:color w:val="010100"/>
        </w:rPr>
      </w:pPr>
      <w:bookmarkStart w:id="166" w:name="207"/>
      <w:bookmarkStart w:id="167" w:name="IDX-67"/>
      <w:bookmarkStart w:id="168" w:name="208"/>
      <w:bookmarkStart w:id="169" w:name="N4934"/>
      <w:bookmarkEnd w:id="166"/>
      <w:bookmarkEnd w:id="167"/>
      <w:bookmarkEnd w:id="168"/>
      <w:bookmarkEnd w:id="169"/>
      <w:r>
        <w:rPr>
          <w:rFonts w:ascii="Arial" w:hAnsi="Arial" w:cs="Arial"/>
          <w:i w:val="0"/>
          <w:iCs w:val="0"/>
          <w:color w:val="010100"/>
        </w:rPr>
        <w:t>4.1.7.3 Event management, incident management and service desk</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incident management and the service desk support the data processing activities of CSI:</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Through incident management defining monitoring requirements to support event and incident detection through automation; incident management also has the ability to automatically open incidents and/or auto-escalate incidents</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Through event management automatically monitoring events and producing alerts, some of which may require CSI activities to correct</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Through event and incident monitoring identifying abnormal situations and conditions, which helps with predicting and pre-empting situations and conditions thereby avoiding possible service and component failures</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By monitoring the response times, repair times, resolution times and incident escalations</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By monitoring telephony items such as call volumes, average speed of answer, call abandonment rates etc. so that immediate action can be taken when there is an increase in contacts to the service desk; this is important for the service desk as a single point of contact; it also applies to those service desks that provide support via email and the web</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By processing data on incidents and service requests such as who is using the service desk and what is the nature of the incidents</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By collecting and processing data on KPIs such as MTRS and percentage of incidents resolved within service targets</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By processing data for telephony statistics at the service desk such as number of inbound/ outbound calls, average talk time, average speed of answer, abandoned calls etc.</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By utilizing the agreed reporting format</w:t>
      </w:r>
    </w:p>
    <w:p w:rsidR="0013788B" w:rsidRDefault="0013788B" w:rsidP="00CA3A85">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By </w:t>
      </w: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4"/>
        <w:shd w:val="clear" w:color="auto" w:fill="FFFFFF"/>
        <w:spacing w:before="216"/>
        <w:jc w:val="both"/>
        <w:rPr>
          <w:rFonts w:ascii="Arial" w:hAnsi="Arial" w:cs="Arial"/>
          <w:color w:val="010100"/>
        </w:rPr>
      </w:pPr>
      <w:bookmarkStart w:id="170" w:name="209"/>
      <w:bookmarkStart w:id="171" w:name="N4973"/>
      <w:bookmarkEnd w:id="170"/>
      <w:bookmarkEnd w:id="171"/>
      <w:r>
        <w:rPr>
          <w:rFonts w:ascii="Arial" w:hAnsi="Arial" w:cs="Arial"/>
          <w:i w:val="0"/>
          <w:iCs w:val="0"/>
          <w:color w:val="010100"/>
        </w:rPr>
        <w:t>4.1.7.4 Information security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Information security management contributes to monitoring and data collection by:</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security monitoring and data collection requirements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verifying and tracking the levels of security according to the organizational security policies and guidelines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in determining effects of security measures on the data monitoring and collection from the confidentiality (accessible only to those who should), integrity (data is accurate and not corrupted or not corruptible) and availability (data is available when needed) perspectives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Processing response and resolution data on security incidents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Creating trend analyses on security breaches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Validating success of risk mitigation strategies</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r>
        <w:rPr>
          <w:rFonts w:ascii="Arial" w:hAnsi="Arial" w:cs="Arial"/>
          <w:color w:val="000000"/>
        </w:rPr>
        <w:t>Utilizing the agreed upon reporting format</w:t>
      </w:r>
    </w:p>
    <w:p w:rsidR="0013788B" w:rsidRDefault="0013788B" w:rsidP="00CA3A85">
      <w:pPr>
        <w:pStyle w:val="first-para"/>
        <w:numPr>
          <w:ilvl w:val="0"/>
          <w:numId w:val="40"/>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4"/>
        <w:shd w:val="clear" w:color="auto" w:fill="FFFFFF"/>
        <w:spacing w:before="216"/>
        <w:jc w:val="both"/>
        <w:rPr>
          <w:rFonts w:ascii="Arial" w:hAnsi="Arial" w:cs="Arial"/>
          <w:color w:val="010100"/>
        </w:rPr>
      </w:pPr>
      <w:bookmarkStart w:id="172" w:name="210"/>
      <w:bookmarkStart w:id="173" w:name="N5006"/>
      <w:bookmarkEnd w:id="172"/>
      <w:bookmarkEnd w:id="173"/>
      <w:r>
        <w:rPr>
          <w:rFonts w:ascii="Arial" w:hAnsi="Arial" w:cs="Arial"/>
          <w:i w:val="0"/>
          <w:iCs w:val="0"/>
          <w:color w:val="010100"/>
        </w:rPr>
        <w:t>4.1.7.5 Financial management for IT services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Financial management for IT services is responsible for monitoring and collecting data associated with the actual expenditures versus budget and is able to provide input on questions such as whether costing or revenue targets are on track. Financial management for IT services should also monitor the ongoing cost per service etc.</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financial management for IT services will provide the necessary templates to assist CSI to create the budget and expenditure reports for the various improvement initiatives as well as providing the means to compute the ROI of the improvements.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174" w:name="211"/>
      <w:bookmarkStart w:id="175" w:name="N5016"/>
      <w:bookmarkStart w:id="176" w:name="_Toc360112341"/>
      <w:bookmarkEnd w:id="174"/>
      <w:bookmarkEnd w:id="175"/>
      <w:r>
        <w:rPr>
          <w:rFonts w:ascii="Arial" w:hAnsi="Arial" w:cs="Arial"/>
          <w:color w:val="800000"/>
        </w:rPr>
        <w:t xml:space="preserve">4.1.8 Role of other processes in </w:t>
      </w:r>
      <w:proofErr w:type="spellStart"/>
      <w:r>
        <w:rPr>
          <w:rFonts w:ascii="Arial" w:hAnsi="Arial" w:cs="Arial"/>
          <w:color w:val="800000"/>
        </w:rPr>
        <w:t>analysing</w:t>
      </w:r>
      <w:proofErr w:type="spellEnd"/>
      <w:r>
        <w:rPr>
          <w:rFonts w:ascii="Arial" w:hAnsi="Arial" w:cs="Arial"/>
          <w:color w:val="800000"/>
        </w:rPr>
        <w:t xml:space="preserve"> the data (Step 5)</w:t>
      </w:r>
      <w:bookmarkEnd w:id="176"/>
    </w:p>
    <w:p w:rsidR="0013788B" w:rsidRDefault="0013788B" w:rsidP="00CA3A85">
      <w:pPr>
        <w:pStyle w:val="Heading4"/>
        <w:shd w:val="clear" w:color="auto" w:fill="FFFFFF"/>
        <w:spacing w:before="216"/>
        <w:jc w:val="both"/>
        <w:rPr>
          <w:rFonts w:ascii="Arial" w:hAnsi="Arial" w:cs="Arial"/>
          <w:color w:val="010100"/>
        </w:rPr>
      </w:pPr>
      <w:bookmarkStart w:id="177" w:name="212"/>
      <w:bookmarkStart w:id="178" w:name="N5019"/>
      <w:bookmarkEnd w:id="177"/>
      <w:bookmarkEnd w:id="178"/>
      <w:r>
        <w:rPr>
          <w:rFonts w:ascii="Arial" w:hAnsi="Arial" w:cs="Arial"/>
          <w:i w:val="0"/>
          <w:iCs w:val="0"/>
          <w:color w:val="010100"/>
        </w:rPr>
        <w:t>4.1.8.1 Service level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SLM supports the CSI data analysis activity by:</w:t>
      </w:r>
    </w:p>
    <w:p w:rsidR="0013788B" w:rsidRDefault="0013788B" w:rsidP="00CA3A85">
      <w:pPr>
        <w:pStyle w:val="first-para"/>
        <w:numPr>
          <w:ilvl w:val="0"/>
          <w:numId w:val="41"/>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the service level achievements compared to SLAs and service level targets</w:t>
      </w:r>
    </w:p>
    <w:p w:rsidR="0013788B" w:rsidRDefault="0013788B" w:rsidP="00CA3A85">
      <w:pPr>
        <w:pStyle w:val="first-para"/>
        <w:numPr>
          <w:ilvl w:val="0"/>
          <w:numId w:val="41"/>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Documenting and reviewing trends over a period of time to identify any consistent patterns</w:t>
      </w:r>
    </w:p>
    <w:p w:rsidR="0013788B" w:rsidRDefault="0013788B" w:rsidP="00CA3A85">
      <w:pPr>
        <w:pStyle w:val="first-para"/>
        <w:numPr>
          <w:ilvl w:val="0"/>
          <w:numId w:val="41"/>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w:t>
      </w:r>
    </w:p>
    <w:p w:rsidR="0013788B" w:rsidRDefault="0013788B" w:rsidP="00CA3A85">
      <w:pPr>
        <w:pStyle w:val="first-para"/>
        <w:numPr>
          <w:ilvl w:val="0"/>
          <w:numId w:val="41"/>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the need to modify existing OLAs or UCs.</w:t>
      </w:r>
    </w:p>
    <w:p w:rsidR="0013788B" w:rsidRDefault="0013788B" w:rsidP="00CA3A85">
      <w:pPr>
        <w:pStyle w:val="Heading4"/>
        <w:shd w:val="clear" w:color="auto" w:fill="FFFFFF"/>
        <w:spacing w:before="216"/>
        <w:jc w:val="both"/>
        <w:rPr>
          <w:rFonts w:ascii="Arial" w:hAnsi="Arial" w:cs="Arial"/>
          <w:color w:val="010100"/>
        </w:rPr>
      </w:pPr>
      <w:bookmarkStart w:id="179" w:name="213"/>
      <w:bookmarkStart w:id="180" w:name="N5040"/>
      <w:bookmarkEnd w:id="179"/>
      <w:bookmarkEnd w:id="180"/>
      <w:r>
        <w:rPr>
          <w:rFonts w:ascii="Arial" w:hAnsi="Arial" w:cs="Arial"/>
          <w:i w:val="0"/>
          <w:iCs w:val="0"/>
          <w:color w:val="010100"/>
        </w:rPr>
        <w:t>4.1.8.2 Availability management and capacity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Availability management and capacity management support the CSI data analysis activity by:</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and identifying trends on component and service data</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r>
        <w:rPr>
          <w:rFonts w:ascii="Arial" w:hAnsi="Arial" w:cs="Arial"/>
          <w:color w:val="000000"/>
        </w:rPr>
        <w:t>Comparing results with prior months, quarters or annual reports</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bookmarkStart w:id="181" w:name="214"/>
      <w:bookmarkStart w:id="182" w:name="IDX-68"/>
      <w:bookmarkEnd w:id="181"/>
      <w:bookmarkEnd w:id="182"/>
      <w:r>
        <w:rPr>
          <w:rFonts w:ascii="Arial" w:hAnsi="Arial" w:cs="Arial"/>
          <w:color w:val="000000"/>
        </w:rPr>
        <w:lastRenderedPageBreak/>
        <w:t>Identifying the need for updating the requirement for improvement in gathering and processing data</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the performance of components against defined technical specifications</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Documenting and reviewing trends over a period of time to identify any consistent patterns</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w:t>
      </w:r>
    </w:p>
    <w:p w:rsidR="0013788B" w:rsidRDefault="0013788B" w:rsidP="00CA3A85">
      <w:pPr>
        <w:pStyle w:val="first-para"/>
        <w:numPr>
          <w:ilvl w:val="0"/>
          <w:numId w:val="42"/>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4"/>
        <w:shd w:val="clear" w:color="auto" w:fill="FFFFFF"/>
        <w:spacing w:before="216"/>
        <w:jc w:val="both"/>
        <w:rPr>
          <w:rFonts w:ascii="Arial" w:hAnsi="Arial" w:cs="Arial"/>
          <w:color w:val="010100"/>
        </w:rPr>
      </w:pPr>
      <w:bookmarkStart w:id="183" w:name="215"/>
      <w:bookmarkStart w:id="184" w:name="N5073"/>
      <w:bookmarkEnd w:id="183"/>
      <w:bookmarkEnd w:id="184"/>
      <w:r>
        <w:rPr>
          <w:rFonts w:ascii="Arial" w:hAnsi="Arial" w:cs="Arial"/>
          <w:i w:val="0"/>
          <w:iCs w:val="0"/>
          <w:color w:val="010100"/>
        </w:rPr>
        <w:t>4.1.8.3 Incident management and service desk</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 and service desk support the CSI data analysis activity by:</w:t>
      </w:r>
    </w:p>
    <w:p w:rsidR="0013788B" w:rsidRDefault="0013788B" w:rsidP="00CA3A85">
      <w:pPr>
        <w:pStyle w:val="first-para"/>
        <w:numPr>
          <w:ilvl w:val="0"/>
          <w:numId w:val="43"/>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Documenting and reviewing incident trends on incidents, service requests and telephony statistics over a period of time to identify any consistent patterns</w:t>
      </w:r>
    </w:p>
    <w:p w:rsidR="0013788B" w:rsidRDefault="0013788B" w:rsidP="00CA3A85">
      <w:pPr>
        <w:pStyle w:val="first-para"/>
        <w:numPr>
          <w:ilvl w:val="0"/>
          <w:numId w:val="43"/>
        </w:numPr>
        <w:shd w:val="clear" w:color="auto" w:fill="FFFFFF"/>
        <w:spacing w:before="0" w:beforeAutospacing="0" w:after="0" w:afterAutospacing="0"/>
        <w:jc w:val="both"/>
        <w:rPr>
          <w:rFonts w:ascii="Arial" w:hAnsi="Arial" w:cs="Arial"/>
          <w:color w:val="000000"/>
        </w:rPr>
      </w:pPr>
      <w:r>
        <w:rPr>
          <w:rFonts w:ascii="Arial" w:hAnsi="Arial" w:cs="Arial"/>
          <w:color w:val="000000"/>
        </w:rPr>
        <w:t>Comparing results with prior months, quarters or annual reports</w:t>
      </w:r>
    </w:p>
    <w:p w:rsidR="0013788B" w:rsidRDefault="0013788B" w:rsidP="00CA3A85">
      <w:pPr>
        <w:pStyle w:val="first-para"/>
        <w:numPr>
          <w:ilvl w:val="0"/>
          <w:numId w:val="43"/>
        </w:numPr>
        <w:shd w:val="clear" w:color="auto" w:fill="FFFFFF"/>
        <w:spacing w:before="0" w:beforeAutospacing="0" w:after="0" w:afterAutospacing="0"/>
        <w:jc w:val="both"/>
        <w:rPr>
          <w:rFonts w:ascii="Arial" w:hAnsi="Arial" w:cs="Arial"/>
          <w:color w:val="000000"/>
        </w:rPr>
      </w:pPr>
      <w:r>
        <w:rPr>
          <w:rFonts w:ascii="Arial" w:hAnsi="Arial" w:cs="Arial"/>
          <w:color w:val="000000"/>
        </w:rPr>
        <w:t>Comparing results with agreed-to levels of service</w:t>
      </w:r>
    </w:p>
    <w:p w:rsidR="0013788B" w:rsidRDefault="0013788B" w:rsidP="00CA3A85">
      <w:pPr>
        <w:pStyle w:val="first-para"/>
        <w:numPr>
          <w:ilvl w:val="0"/>
          <w:numId w:val="43"/>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w:t>
      </w:r>
    </w:p>
    <w:p w:rsidR="0013788B" w:rsidRDefault="0013788B" w:rsidP="00CA3A85">
      <w:pPr>
        <w:pStyle w:val="first-para"/>
        <w:numPr>
          <w:ilvl w:val="0"/>
          <w:numId w:val="43"/>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4"/>
        <w:shd w:val="clear" w:color="auto" w:fill="FFFFFF"/>
        <w:spacing w:before="216"/>
        <w:jc w:val="both"/>
        <w:rPr>
          <w:rFonts w:ascii="Arial" w:hAnsi="Arial" w:cs="Arial"/>
          <w:color w:val="010100"/>
        </w:rPr>
      </w:pPr>
      <w:bookmarkStart w:id="185" w:name="216"/>
      <w:bookmarkStart w:id="186" w:name="N5097"/>
      <w:bookmarkEnd w:id="185"/>
      <w:bookmarkEnd w:id="186"/>
      <w:r>
        <w:rPr>
          <w:rFonts w:ascii="Arial" w:hAnsi="Arial" w:cs="Arial"/>
          <w:i w:val="0"/>
          <w:iCs w:val="0"/>
          <w:color w:val="010100"/>
        </w:rPr>
        <w:t>4.1.8.4 Problem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 plays a key role in the analysis activity as this process supports other processes in identifying trends and performing root cause analysis. Problem management is usually associated with reducing incidents, but a good problem management process is also involved in helping define process-related problems as well as those associated with services.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Overall, problem management seeks to:</w:t>
      </w:r>
    </w:p>
    <w:p w:rsidR="0013788B" w:rsidRDefault="0013788B" w:rsidP="00CA3A85">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Perform root cause investigation as to what is leading identified trends</w:t>
      </w:r>
    </w:p>
    <w:p w:rsidR="0013788B" w:rsidRDefault="0013788B" w:rsidP="00CA3A85">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Recommend improvement opportunities</w:t>
      </w:r>
    </w:p>
    <w:p w:rsidR="0013788B" w:rsidRDefault="0013788B" w:rsidP="00CA3A85">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Compare results with prior results</w:t>
      </w:r>
    </w:p>
    <w:p w:rsidR="0013788B" w:rsidRDefault="0013788B" w:rsidP="00CA3A85">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Compare results to agreed service levels.</w:t>
      </w:r>
    </w:p>
    <w:p w:rsidR="0013788B" w:rsidRDefault="0013788B" w:rsidP="00CA3A85">
      <w:pPr>
        <w:pStyle w:val="Heading4"/>
        <w:shd w:val="clear" w:color="auto" w:fill="FFFFFF"/>
        <w:spacing w:before="216"/>
        <w:jc w:val="both"/>
        <w:rPr>
          <w:rFonts w:ascii="Arial" w:hAnsi="Arial" w:cs="Arial"/>
          <w:color w:val="010100"/>
        </w:rPr>
      </w:pPr>
      <w:bookmarkStart w:id="187" w:name="217"/>
      <w:bookmarkStart w:id="188" w:name="N5120"/>
      <w:bookmarkEnd w:id="187"/>
      <w:bookmarkEnd w:id="188"/>
      <w:r>
        <w:rPr>
          <w:rFonts w:ascii="Arial" w:hAnsi="Arial" w:cs="Arial"/>
          <w:i w:val="0"/>
          <w:iCs w:val="0"/>
          <w:color w:val="010100"/>
        </w:rPr>
        <w:t>4.1.8.5 Information security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Information security management relies on the activities of other processes to help determine the cause of security related incidents and problems. Information security management will submit requests for changes to implement corrections or for new updates to, for example, the anti-virus software. Other processes such as availability management (recoverability), capacity management (capacity and performance) and ITSCM (planning on how to handle crisis) will assist in planning longer term. In turn information security management will play a key role in assisting CSI regarding all security aspects of improvement initiatives or for security-related improvements by:</w:t>
      </w:r>
    </w:p>
    <w:p w:rsidR="0013788B" w:rsidRDefault="0013788B" w:rsidP="00CA3A85">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Documenting and reviewing security incidents for the current time period</w:t>
      </w:r>
    </w:p>
    <w:p w:rsidR="0013788B" w:rsidRDefault="0013788B" w:rsidP="00CA3A85">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Comparing results with prior results</w:t>
      </w:r>
    </w:p>
    <w:p w:rsidR="0013788B" w:rsidRDefault="0013788B" w:rsidP="00CA3A85">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the need for a SIP or improvements</w:t>
      </w:r>
    </w:p>
    <w:p w:rsidR="0013788B" w:rsidRDefault="0013788B" w:rsidP="00CA3A85">
      <w:pPr>
        <w:pStyle w:val="first-para"/>
        <w:numPr>
          <w:ilvl w:val="0"/>
          <w:numId w:val="45"/>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Analysing</w:t>
      </w:r>
      <w:proofErr w:type="spellEnd"/>
      <w:r>
        <w:rPr>
          <w:rFonts w:ascii="Arial" w:hAnsi="Arial" w:cs="Arial"/>
          <w:color w:val="000000"/>
        </w:rPr>
        <w:t xml:space="preserve"> processed data for accuracy.</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189" w:name="218"/>
      <w:bookmarkStart w:id="190" w:name="N5142"/>
      <w:bookmarkStart w:id="191" w:name="_Toc360112342"/>
      <w:bookmarkEnd w:id="189"/>
      <w:bookmarkEnd w:id="190"/>
      <w:r>
        <w:rPr>
          <w:rFonts w:ascii="Arial" w:hAnsi="Arial" w:cs="Arial"/>
          <w:color w:val="800000"/>
        </w:rPr>
        <w:t>4.1.9 Role of other processes in presenting and using the information (Step 6)</w:t>
      </w:r>
      <w:bookmarkEnd w:id="191"/>
    </w:p>
    <w:p w:rsidR="0013788B" w:rsidRDefault="0013788B" w:rsidP="00CA3A85">
      <w:pPr>
        <w:pStyle w:val="Heading4"/>
        <w:shd w:val="clear" w:color="auto" w:fill="FFFFFF"/>
        <w:spacing w:before="216"/>
        <w:jc w:val="both"/>
        <w:rPr>
          <w:rFonts w:ascii="Arial" w:hAnsi="Arial" w:cs="Arial"/>
          <w:color w:val="010100"/>
        </w:rPr>
      </w:pPr>
      <w:bookmarkStart w:id="192" w:name="219"/>
      <w:bookmarkStart w:id="193" w:name="N5145"/>
      <w:bookmarkEnd w:id="192"/>
      <w:bookmarkEnd w:id="193"/>
      <w:r>
        <w:rPr>
          <w:rFonts w:ascii="Arial" w:hAnsi="Arial" w:cs="Arial"/>
          <w:i w:val="0"/>
          <w:iCs w:val="0"/>
          <w:color w:val="010100"/>
        </w:rPr>
        <w:lastRenderedPageBreak/>
        <w:t>4.1.9.1 Service level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SLM presents information to the business and discusses the service achievements for the current time period as well as any longer trends that were identified. These discussions should also include information about what led to the results and any incremental or fine-tuning actions required.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Overall, SLM:</w:t>
      </w:r>
    </w:p>
    <w:p w:rsidR="0013788B" w:rsidRDefault="0013788B" w:rsidP="00CA3A85">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Conducts consistent service review meetings (internal and external)</w:t>
      </w:r>
    </w:p>
    <w:p w:rsidR="0013788B" w:rsidRDefault="0013788B" w:rsidP="00CA3A85">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Supports the preparation of reports</w:t>
      </w:r>
    </w:p>
    <w:p w:rsidR="0013788B" w:rsidRDefault="0013788B" w:rsidP="00CA3A85">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Updates the SLA monitoring (SLAM) chart</w:t>
      </w:r>
    </w:p>
    <w:p w:rsidR="0013788B" w:rsidRDefault="0013788B" w:rsidP="00CA3A85">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Provides input into prioritizing improvement activities.</w:t>
      </w:r>
    </w:p>
    <w:p w:rsidR="0013788B" w:rsidRDefault="0013788B" w:rsidP="00CA3A85">
      <w:pPr>
        <w:pStyle w:val="Heading4"/>
        <w:shd w:val="clear" w:color="auto" w:fill="FFFFFF"/>
        <w:spacing w:before="216"/>
        <w:jc w:val="both"/>
        <w:rPr>
          <w:rFonts w:ascii="Arial" w:hAnsi="Arial" w:cs="Arial"/>
          <w:color w:val="010100"/>
        </w:rPr>
      </w:pPr>
      <w:bookmarkStart w:id="194" w:name="220"/>
      <w:bookmarkStart w:id="195" w:name="N5168"/>
      <w:bookmarkEnd w:id="194"/>
      <w:bookmarkEnd w:id="195"/>
      <w:r>
        <w:rPr>
          <w:rFonts w:ascii="Arial" w:hAnsi="Arial" w:cs="Arial"/>
          <w:i w:val="0"/>
          <w:iCs w:val="0"/>
          <w:color w:val="010100"/>
        </w:rPr>
        <w:t>4.1.9.2 Availability management and capacity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Availability management and capacity management support the CSI presentation activity by:</w:t>
      </w:r>
    </w:p>
    <w:p w:rsidR="0013788B" w:rsidRDefault="0013788B" w:rsidP="00CA3A85">
      <w:pPr>
        <w:pStyle w:val="first-para"/>
        <w:numPr>
          <w:ilvl w:val="0"/>
          <w:numId w:val="47"/>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preparation of the reports</w:t>
      </w:r>
    </w:p>
    <w:p w:rsidR="0013788B" w:rsidRDefault="0013788B" w:rsidP="00CA3A85">
      <w:pPr>
        <w:pStyle w:val="first-para"/>
        <w:numPr>
          <w:ilvl w:val="0"/>
          <w:numId w:val="47"/>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prioritizing SIP or improvements</w:t>
      </w:r>
    </w:p>
    <w:p w:rsidR="0013788B" w:rsidRDefault="0013788B" w:rsidP="00CA3A85">
      <w:pPr>
        <w:pStyle w:val="first-para"/>
        <w:numPr>
          <w:ilvl w:val="0"/>
          <w:numId w:val="47"/>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Implementing incremental or fine-tuning activities that do not require business approval.</w:t>
      </w:r>
    </w:p>
    <w:p w:rsidR="0013788B" w:rsidRDefault="0013788B" w:rsidP="00CA3A85">
      <w:pPr>
        <w:pStyle w:val="Heading4"/>
        <w:shd w:val="clear" w:color="auto" w:fill="FFFFFF"/>
        <w:spacing w:before="216"/>
        <w:jc w:val="both"/>
        <w:rPr>
          <w:rFonts w:ascii="Arial" w:hAnsi="Arial" w:cs="Arial"/>
          <w:color w:val="010100"/>
        </w:rPr>
      </w:pPr>
      <w:bookmarkStart w:id="196" w:name="221"/>
      <w:bookmarkStart w:id="197" w:name="IDX-69"/>
      <w:bookmarkStart w:id="198" w:name="222"/>
      <w:bookmarkStart w:id="199" w:name="N5189"/>
      <w:bookmarkEnd w:id="196"/>
      <w:bookmarkEnd w:id="197"/>
      <w:bookmarkEnd w:id="198"/>
      <w:bookmarkEnd w:id="199"/>
      <w:r>
        <w:rPr>
          <w:rFonts w:ascii="Arial" w:hAnsi="Arial" w:cs="Arial"/>
          <w:i w:val="0"/>
          <w:iCs w:val="0"/>
          <w:color w:val="010100"/>
        </w:rPr>
        <w:t>4.1.9.3 Incident management and service desk</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 and service desk support the CSI presentation activity by:</w:t>
      </w:r>
    </w:p>
    <w:p w:rsidR="0013788B" w:rsidRDefault="0013788B" w:rsidP="00CA3A85">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preparation of the reports</w:t>
      </w:r>
    </w:p>
    <w:p w:rsidR="0013788B" w:rsidRDefault="0013788B" w:rsidP="00CA3A85">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prioritizing SIPs or improvements</w:t>
      </w:r>
    </w:p>
    <w:p w:rsidR="0013788B" w:rsidRDefault="0013788B" w:rsidP="00CA3A85">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Implementing incremental or fine-tuning activities that do not require business approval.</w:t>
      </w:r>
    </w:p>
    <w:p w:rsidR="0013788B" w:rsidRDefault="0013788B" w:rsidP="00CA3A85">
      <w:pPr>
        <w:pStyle w:val="Heading4"/>
        <w:shd w:val="clear" w:color="auto" w:fill="FFFFFF"/>
        <w:spacing w:before="216"/>
        <w:jc w:val="both"/>
        <w:rPr>
          <w:rFonts w:ascii="Arial" w:hAnsi="Arial" w:cs="Arial"/>
          <w:color w:val="010100"/>
        </w:rPr>
      </w:pPr>
      <w:bookmarkStart w:id="200" w:name="223"/>
      <w:bookmarkStart w:id="201" w:name="N5207"/>
      <w:bookmarkEnd w:id="200"/>
      <w:bookmarkEnd w:id="201"/>
      <w:r>
        <w:rPr>
          <w:rFonts w:ascii="Arial" w:hAnsi="Arial" w:cs="Arial"/>
          <w:i w:val="0"/>
          <w:iCs w:val="0"/>
          <w:color w:val="010100"/>
        </w:rPr>
        <w:t>4.1.9.4 Problem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 supports the CSI presentation activity by:</w:t>
      </w:r>
    </w:p>
    <w:p w:rsidR="0013788B" w:rsidRDefault="0013788B" w:rsidP="00CA3A85">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service improvement initiatives and prioritizing improvement initiatives</w:t>
      </w:r>
    </w:p>
    <w:p w:rsidR="0013788B" w:rsidRDefault="0013788B" w:rsidP="00CA3A85">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preparation of the reports</w:t>
      </w:r>
    </w:p>
    <w:p w:rsidR="0013788B" w:rsidRDefault="0013788B" w:rsidP="00CA3A85">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prioritizing SIP or improvements</w:t>
      </w:r>
    </w:p>
    <w:p w:rsidR="0013788B" w:rsidRDefault="0013788B" w:rsidP="00CA3A85">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Implementing incremental or fine-tuning activities that do not require business approval.</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02" w:name="224"/>
      <w:bookmarkStart w:id="203" w:name="N5229"/>
      <w:bookmarkStart w:id="204" w:name="_Toc360112343"/>
      <w:bookmarkEnd w:id="202"/>
      <w:bookmarkEnd w:id="203"/>
      <w:r>
        <w:rPr>
          <w:rFonts w:ascii="Arial" w:hAnsi="Arial" w:cs="Arial"/>
          <w:color w:val="800000"/>
        </w:rPr>
        <w:t>4.1.10 Role of other processes in implementing improvement (Step 7)</w:t>
      </w:r>
      <w:bookmarkEnd w:id="204"/>
    </w:p>
    <w:p w:rsidR="0013788B" w:rsidRDefault="0013788B" w:rsidP="00CA3A85">
      <w:pPr>
        <w:pStyle w:val="Heading4"/>
        <w:shd w:val="clear" w:color="auto" w:fill="FFFFFF"/>
        <w:spacing w:before="216"/>
        <w:jc w:val="both"/>
        <w:rPr>
          <w:rFonts w:ascii="Arial" w:hAnsi="Arial" w:cs="Arial"/>
          <w:color w:val="010100"/>
        </w:rPr>
      </w:pPr>
      <w:bookmarkStart w:id="205" w:name="225"/>
      <w:bookmarkStart w:id="206" w:name="N5232"/>
      <w:bookmarkEnd w:id="205"/>
      <w:bookmarkEnd w:id="206"/>
      <w:r>
        <w:rPr>
          <w:rFonts w:ascii="Arial" w:hAnsi="Arial" w:cs="Arial"/>
          <w:i w:val="0"/>
          <w:iCs w:val="0"/>
          <w:color w:val="010100"/>
        </w:rPr>
        <w:t>4.1.10.1 Change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CSI determines that an improvement to a service is warranted, a request for change (RFC) must be submitted. The RFC will be prioritized and categorized according to policies and procedures defined in the change management process. Release and deployment management, as a part of service transition, is responsible for moving this change to the live environment. Once the change is implemented, CSI is part of the PIR to assess the success or failure of the change. All non-standard changes should be assessed by staff involved in CSI.</w:t>
      </w:r>
    </w:p>
    <w:p w:rsidR="0013788B" w:rsidRDefault="0013788B" w:rsidP="00CA3A85">
      <w:pPr>
        <w:pStyle w:val="Heading4"/>
        <w:shd w:val="clear" w:color="auto" w:fill="FFFFFF"/>
        <w:spacing w:before="216"/>
        <w:jc w:val="both"/>
        <w:rPr>
          <w:rFonts w:ascii="Arial" w:hAnsi="Arial" w:cs="Arial"/>
          <w:color w:val="010100"/>
        </w:rPr>
      </w:pPr>
      <w:bookmarkStart w:id="207" w:name="226"/>
      <w:bookmarkStart w:id="208" w:name="N5239"/>
      <w:bookmarkEnd w:id="207"/>
      <w:bookmarkEnd w:id="208"/>
      <w:r>
        <w:rPr>
          <w:rFonts w:ascii="Arial" w:hAnsi="Arial" w:cs="Arial"/>
          <w:i w:val="0"/>
          <w:iCs w:val="0"/>
          <w:color w:val="010100"/>
        </w:rPr>
        <w:lastRenderedPageBreak/>
        <w:t>4.1.10.2 Service level management</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SLM process often generates a good starting point for identifying improvement opportunities – and the service review process may drive this. Where an underlying difficulty that is adversely impacting service quality is identified, SLM should, in conjunction with problem management and availability management, log an improvement opportunity in the CSI register. SLM will then be involved in the later review and prioritization of the CSI register and in building appropriate SIPs to identify and implement whatever actions are necessary to overcome the difficulties and restore service quality. SIP initiatives may also focus on such issues as training, system testing and documentation. In these cases, the relevant people need to be involved and adequate feedback given to make improvements for the future. At any time, a number of separate initiatives that form part of the SIP may be running in parallel to address difficulties with a number of services.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have established an annual budget line held by SLM from which SIP initiatives can be funded.</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If an organization is outsourcing delivery of service to a third party, the issue of service improvement should be discussed at the outset and covered (and budgeted for) in the contract, otherwise there is no incentive during the lifetime of the contract for the supplier to improve service targets.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09" w:name="227"/>
      <w:bookmarkStart w:id="210" w:name="N5251"/>
      <w:bookmarkStart w:id="211" w:name="_Toc360112344"/>
      <w:bookmarkEnd w:id="209"/>
      <w:bookmarkEnd w:id="210"/>
      <w:r>
        <w:rPr>
          <w:rFonts w:ascii="Arial" w:hAnsi="Arial" w:cs="Arial"/>
          <w:color w:val="800000"/>
        </w:rPr>
        <w:t>4.1.11 Information management</w:t>
      </w:r>
      <w:bookmarkEnd w:id="211"/>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As indicated in the activities, the information required to understand what needs to be improved and by how much and when comes from many sources. It is important that to get a full and clear picture we gather and </w:t>
      </w:r>
      <w:proofErr w:type="spellStart"/>
      <w:r>
        <w:rPr>
          <w:rFonts w:ascii="Arial" w:hAnsi="Arial" w:cs="Arial"/>
          <w:color w:val="000000"/>
        </w:rPr>
        <w:t>analyse</w:t>
      </w:r>
      <w:proofErr w:type="spellEnd"/>
      <w:r>
        <w:rPr>
          <w:rFonts w:ascii="Arial" w:hAnsi="Arial" w:cs="Arial"/>
          <w:color w:val="000000"/>
        </w:rPr>
        <w:t xml:space="preserve"> all information. Some important examples are:</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catalogue</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SLRs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Monitored and reported SLA targets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knowledge management system (SKMS) and configuration management system (CMS)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Process metrics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satisfactory surveys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Complaints and compliments</w:t>
      </w:r>
    </w:p>
    <w:p w:rsidR="0013788B" w:rsidRDefault="0013788B" w:rsidP="00CA3A85">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All data, information, knowledge produced by the process itself.</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Much of the data and information will be initially gathered and held in technology-specific repositories but will need to be summarized and held as part of the SKMS for analysis and reporting purposes.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12" w:name="228"/>
      <w:bookmarkStart w:id="213" w:name="N5285"/>
      <w:bookmarkStart w:id="214" w:name="_Toc360112345"/>
      <w:bookmarkEnd w:id="212"/>
      <w:bookmarkEnd w:id="213"/>
      <w:r>
        <w:rPr>
          <w:rFonts w:ascii="Arial" w:hAnsi="Arial" w:cs="Arial"/>
          <w:color w:val="800000"/>
        </w:rPr>
        <w:t>4.1.12 Critical success factors and key performance indicators</w:t>
      </w:r>
      <w:bookmarkEnd w:id="214"/>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following list includes some sample CSFs for the seven-step improvement process. Each organization should identify appropriate CSFs based on its objectives for the process. Each sample CSF is followed by a typical KPI that supports the CSF. These </w:t>
      </w:r>
      <w:r>
        <w:rPr>
          <w:rFonts w:ascii="Arial" w:hAnsi="Arial" w:cs="Arial"/>
          <w:color w:val="000000"/>
        </w:rPr>
        <w:lastRenderedPageBreak/>
        <w:t>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215" w:name="229"/>
      <w:bookmarkStart w:id="216" w:name="IDX-70"/>
      <w:bookmarkEnd w:id="215"/>
      <w:bookmarkEnd w:id="216"/>
      <w:r>
        <w:rPr>
          <w:rFonts w:ascii="Arial" w:hAnsi="Arial" w:cs="Arial"/>
          <w:color w:val="000000"/>
        </w:rPr>
        <w:t>Note that because of the nature of the seven-step improvement process, it has to be applied to appropriate processes, activities, technology, organizational structure, people and partners for the benefits to be realized. This means that the KPIs used to judge the success of the seven-step improvement process are actually the KPIs from the other lifecycle stages and processes to which it has been applied. As a result the examples given here come from other areas.</w:t>
      </w:r>
    </w:p>
    <w:p w:rsidR="0013788B" w:rsidRDefault="0013788B" w:rsidP="00CA3A85">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All improvement opportunities identified</w:t>
      </w:r>
    </w:p>
    <w:p w:rsidR="0013788B" w:rsidRDefault="0013788B" w:rsidP="00CA3A85">
      <w:pPr>
        <w:pStyle w:val="first-para"/>
        <w:numPr>
          <w:ilvl w:val="1"/>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improvement in defects; for example, 3% reduction in failed changes; 10% reduction in security breaches</w:t>
      </w:r>
    </w:p>
    <w:p w:rsidR="0013788B" w:rsidRDefault="0013788B" w:rsidP="00CA3A85">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b/>
          <w:bCs/>
          <w:color w:val="000000"/>
        </w:rPr>
        <w:t> </w:t>
      </w:r>
      <w:r>
        <w:rPr>
          <w:rFonts w:ascii="Arial" w:hAnsi="Arial" w:cs="Arial"/>
          <w:color w:val="000000"/>
        </w:rPr>
        <w:t>The cost of providing services is reduced</w:t>
      </w:r>
    </w:p>
    <w:p w:rsidR="0013788B" w:rsidRDefault="0013788B" w:rsidP="00CA3A85">
      <w:pPr>
        <w:pStyle w:val="first-para"/>
        <w:numPr>
          <w:ilvl w:val="1"/>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decrease in overall cost of service provision; for example, 2.5% reduction in the average cost of handling an incident; 5% reduction in the cost of processing a particular type of transaction</w:t>
      </w:r>
    </w:p>
    <w:p w:rsidR="0013788B" w:rsidRDefault="0013788B" w:rsidP="00CA3A85">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The required business outcomes from IT services are achieved</w:t>
      </w:r>
    </w:p>
    <w:p w:rsidR="0013788B" w:rsidRDefault="0013788B" w:rsidP="00CA3A85">
      <w:pPr>
        <w:pStyle w:val="first-para"/>
        <w:numPr>
          <w:ilvl w:val="1"/>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 3% increase in customer satisfaction with the service desk; 2% increase in customer satisfaction with the warranty offered by the payroll service.</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17" w:name="230"/>
      <w:bookmarkStart w:id="218" w:name="N5340"/>
      <w:bookmarkStart w:id="219" w:name="_Toc360112346"/>
      <w:bookmarkEnd w:id="217"/>
      <w:bookmarkEnd w:id="218"/>
      <w:r>
        <w:rPr>
          <w:rFonts w:ascii="Arial" w:hAnsi="Arial" w:cs="Arial"/>
          <w:color w:val="800000"/>
        </w:rPr>
        <w:t>4.1.13 Challenges and risks</w:t>
      </w:r>
      <w:bookmarkEnd w:id="219"/>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Challenges facing organizations when implementing CSI include getting the required resources to implement and run the process, and gathering the right level of data and having the tools to manipulate it. Another challenge is to get the willingness of the IT organization to approach CSI in a consistent and structured way. The challenge is to make that IT manager realize that there is another way, and get commitment from management to approach it in that better way. Another challenge is obtaining sufficient information from the business regarding improvement requirements and cost reductions. A further challenge is persuading suppliers to include improvement in their contractual agreements; this is especially relevant for outsourced services.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several risks that could prevent CSI from achieving the overall desired effect:</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No formalized approach to CSI and initiatives being taken on randomly in an</w:t>
      </w:r>
      <w:r>
        <w:rPr>
          <w:rStyle w:val="apple-converted-space"/>
          <w:rFonts w:ascii="Arial" w:hAnsi="Arial" w:cs="Arial"/>
          <w:color w:val="000000"/>
        </w:rPr>
        <w:t> </w:t>
      </w:r>
      <w:r>
        <w:rPr>
          <w:rFonts w:ascii="Arial" w:hAnsi="Arial" w:cs="Arial"/>
          <w:i/>
          <w:iCs/>
          <w:color w:val="000000"/>
        </w:rPr>
        <w:t>ad-hoc</w:t>
      </w:r>
      <w:r>
        <w:rPr>
          <w:rStyle w:val="apple-converted-space"/>
          <w:rFonts w:ascii="Arial" w:hAnsi="Arial" w:cs="Arial"/>
          <w:color w:val="000000"/>
        </w:rPr>
        <w:t> </w:t>
      </w:r>
      <w:r>
        <w:rPr>
          <w:rFonts w:ascii="Arial" w:hAnsi="Arial" w:cs="Arial"/>
          <w:color w:val="000000"/>
        </w:rPr>
        <w:t>manner</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Insufficient monitoring and analysis to identify the areas of greatest need</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Staff attitude such as ‘We have always done it this way and it has always been good enough’</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Inability to make the business case for improvement and therefore no funding for improvement initiatives</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Lack of ownership or loss of ownership</w:t>
      </w:r>
    </w:p>
    <w:p w:rsidR="0013788B" w:rsidRDefault="0013788B" w:rsidP="00CA3A85">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Too much focus on IT improvements without clear understanding of business needs and objectives.</w:t>
      </w:r>
    </w:p>
    <w:p w:rsidR="0013788B" w:rsidRDefault="0013788B" w:rsidP="00CA3A85">
      <w:pPr>
        <w:pStyle w:val="Heading1"/>
        <w:shd w:val="clear" w:color="auto" w:fill="FFFFFF"/>
        <w:spacing w:before="0" w:beforeAutospacing="0" w:after="120" w:afterAutospacing="0"/>
        <w:jc w:val="both"/>
        <w:rPr>
          <w:rFonts w:ascii="Arial" w:hAnsi="Arial" w:cs="Arial"/>
          <w:color w:val="800000"/>
          <w:sz w:val="36"/>
          <w:szCs w:val="36"/>
        </w:rPr>
      </w:pPr>
      <w:bookmarkStart w:id="220" w:name="_Toc360112347"/>
      <w:r>
        <w:rPr>
          <w:rStyle w:val="chapter-titlelabel"/>
          <w:rFonts w:ascii="Arial" w:hAnsi="Arial" w:cs="Arial"/>
          <w:color w:val="000000"/>
          <w:sz w:val="36"/>
          <w:szCs w:val="36"/>
        </w:rPr>
        <w:lastRenderedPageBreak/>
        <w:t>Chapter 5:</w:t>
      </w:r>
      <w:r>
        <w:rPr>
          <w:rStyle w:val="apple-converted-space"/>
          <w:rFonts w:ascii="Arial" w:hAnsi="Arial" w:cs="Arial"/>
          <w:color w:val="000000"/>
          <w:sz w:val="36"/>
          <w:szCs w:val="36"/>
        </w:rPr>
        <w:t> </w:t>
      </w:r>
      <w:r>
        <w:rPr>
          <w:rFonts w:ascii="Arial" w:hAnsi="Arial" w:cs="Arial"/>
          <w:color w:val="800000"/>
          <w:sz w:val="36"/>
          <w:szCs w:val="36"/>
        </w:rPr>
        <w:t>Continual Service Improvement Methods and Techniques</w:t>
      </w:r>
      <w:bookmarkEnd w:id="220"/>
    </w:p>
    <w:p w:rsidR="0013788B" w:rsidRDefault="0013788B" w:rsidP="00CA3A85">
      <w:pPr>
        <w:pStyle w:val="Heading2"/>
        <w:shd w:val="clear" w:color="auto" w:fill="FFFFFF"/>
        <w:spacing w:before="288" w:beforeAutospacing="0" w:after="216" w:afterAutospacing="0"/>
        <w:jc w:val="both"/>
        <w:rPr>
          <w:rFonts w:ascii="Arial" w:hAnsi="Arial" w:cs="Arial"/>
          <w:color w:val="000080"/>
          <w:sz w:val="27"/>
          <w:szCs w:val="27"/>
        </w:rPr>
      </w:pPr>
      <w:bookmarkStart w:id="221" w:name="235"/>
      <w:bookmarkStart w:id="222" w:name="N5386"/>
      <w:bookmarkStart w:id="223" w:name="_Toc360112348"/>
      <w:bookmarkEnd w:id="221"/>
      <w:bookmarkEnd w:id="222"/>
      <w:r>
        <w:rPr>
          <w:rFonts w:ascii="Arial" w:hAnsi="Arial" w:cs="Arial"/>
          <w:color w:val="000080"/>
          <w:sz w:val="27"/>
          <w:szCs w:val="27"/>
        </w:rPr>
        <w:t>5.1 METHODS AND TECHNIQUES</w:t>
      </w:r>
      <w:bookmarkEnd w:id="223"/>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wide variety of methods and techniques can be used in the continual service improvement (CSI) activities ranging from ‘soft and vague’ to ‘factual and scientific’, often providing either both or a mixture of qualitative and quantitative measurement results. To ensure consistency of execution and effective measurement, especially for the activities of gathering and processing data, the techniques and methods that are used should be clearly documented in advance and communicated to the staff </w:t>
      </w:r>
      <w:proofErr w:type="gramStart"/>
      <w:r>
        <w:rPr>
          <w:rFonts w:ascii="Arial" w:hAnsi="Arial" w:cs="Arial"/>
          <w:color w:val="000000"/>
        </w:rPr>
        <w:t>who</w:t>
      </w:r>
      <w:proofErr w:type="gramEnd"/>
      <w:r>
        <w:rPr>
          <w:rFonts w:ascii="Arial" w:hAnsi="Arial" w:cs="Arial"/>
          <w:color w:val="000000"/>
        </w:rPr>
        <w:t xml:space="preserve"> will be responsible for their execution. To increase the trustworthiness of the factual data delivered to these processes it may be required for these processes to be audited for compliance to the agreed and prescribed methods and techniques.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effective choice of methods and techniques for the analysis, presentation and use of the measurement information is highly dependent on the particular circumstances in which these tasks are performed and can generally not be documented in advance. A goal-oriented attitude and professional expertise and education of the individuals are required.</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24" w:name="236"/>
      <w:bookmarkStart w:id="225" w:name="N5394"/>
      <w:bookmarkStart w:id="226" w:name="_Toc360112349"/>
      <w:bookmarkEnd w:id="224"/>
      <w:bookmarkEnd w:id="225"/>
      <w:r>
        <w:rPr>
          <w:rFonts w:ascii="Arial" w:hAnsi="Arial" w:cs="Arial"/>
          <w:color w:val="800000"/>
        </w:rPr>
        <w:t>5.1.1 Effort and cost</w:t>
      </w:r>
      <w:bookmarkEnd w:id="226"/>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CSI improvement activities can require a considerable amount of effort and money for larger-scale improvement projects to minimal time and effort for some incremental improvements. If the effort is going to be costly then the organization, both IT and the business, has to ask whether it is worth it. So the business case including an analysis of the return on investment (ROI) will have to be made.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Let’s first look at the costs of implementing and operating a measurement framework for IT service provision. Possible major cost topics are:</w:t>
      </w:r>
    </w:p>
    <w:p w:rsidR="0013788B" w:rsidRDefault="0013788B" w:rsidP="00CA3A85">
      <w:pPr>
        <w:pStyle w:val="first-para"/>
        <w:numPr>
          <w:ilvl w:val="0"/>
          <w:numId w:val="53"/>
        </w:numPr>
        <w:shd w:val="clear" w:color="auto" w:fill="FFFFFF"/>
        <w:spacing w:before="0" w:beforeAutospacing="0" w:after="0" w:afterAutospacing="0"/>
        <w:jc w:val="both"/>
        <w:rPr>
          <w:rFonts w:ascii="Arial" w:hAnsi="Arial" w:cs="Arial"/>
          <w:color w:val="000000"/>
        </w:rPr>
      </w:pPr>
      <w:proofErr w:type="spellStart"/>
      <w:r>
        <w:rPr>
          <w:rFonts w:ascii="Arial" w:hAnsi="Arial" w:cs="Arial"/>
          <w:b/>
          <w:bCs/>
          <w:color w:val="000000"/>
        </w:rPr>
        <w:t>Labour</w:t>
      </w:r>
      <w:proofErr w:type="spellEnd"/>
      <w:r>
        <w:rPr>
          <w:rFonts w:ascii="Arial" w:hAnsi="Arial" w:cs="Arial"/>
          <w:b/>
          <w:bCs/>
          <w:color w:val="000000"/>
        </w:rPr>
        <w:t xml:space="preserve"> cost</w:t>
      </w:r>
      <w:r>
        <w:rPr>
          <w:rStyle w:val="apple-converted-space"/>
          <w:rFonts w:ascii="Arial" w:hAnsi="Arial" w:cs="Arial"/>
          <w:color w:val="000000"/>
        </w:rPr>
        <w:t> </w:t>
      </w:r>
      <w:r>
        <w:rPr>
          <w:rFonts w:ascii="Arial" w:hAnsi="Arial" w:cs="Arial"/>
          <w:color w:val="000000"/>
        </w:rPr>
        <w:t>Salaries of the organization’s staff who are involved in implementing the measurement framework or who spend effort on performing one of the activities in operating or maintaining the measurement framework, including costs associated with managing it. If (part of) IT is outsourced, the external provider costs should be included here too.</w:t>
      </w:r>
    </w:p>
    <w:p w:rsidR="0013788B" w:rsidRDefault="0013788B" w:rsidP="00CA3A85">
      <w:pPr>
        <w:pStyle w:val="first-para"/>
        <w:numPr>
          <w:ilvl w:val="0"/>
          <w:numId w:val="5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Tooling cost</w:t>
      </w:r>
      <w:r>
        <w:rPr>
          <w:rStyle w:val="apple-converted-space"/>
          <w:rFonts w:ascii="Arial" w:hAnsi="Arial" w:cs="Arial"/>
          <w:color w:val="000000"/>
        </w:rPr>
        <w:t> </w:t>
      </w:r>
      <w:r>
        <w:rPr>
          <w:rFonts w:ascii="Arial" w:hAnsi="Arial" w:cs="Arial"/>
          <w:color w:val="000000"/>
        </w:rPr>
        <w:t xml:space="preserve">Purchase, </w:t>
      </w:r>
      <w:proofErr w:type="spellStart"/>
      <w:r>
        <w:rPr>
          <w:rFonts w:ascii="Arial" w:hAnsi="Arial" w:cs="Arial"/>
          <w:color w:val="000000"/>
        </w:rPr>
        <w:t>licences</w:t>
      </w:r>
      <w:proofErr w:type="spellEnd"/>
      <w:r>
        <w:rPr>
          <w:rFonts w:ascii="Arial" w:hAnsi="Arial" w:cs="Arial"/>
          <w:color w:val="000000"/>
        </w:rPr>
        <w:t>, installation and configuration, maintenance costs of hardware, software and other equipment specifically used for the measurement activities. Tools could be a cost on the provider, which they will pass on back to you.</w:t>
      </w:r>
    </w:p>
    <w:p w:rsidR="0013788B" w:rsidRDefault="0013788B" w:rsidP="00CA3A85">
      <w:pPr>
        <w:pStyle w:val="first-para"/>
        <w:numPr>
          <w:ilvl w:val="0"/>
          <w:numId w:val="5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Training cost</w:t>
      </w:r>
      <w:r>
        <w:rPr>
          <w:rStyle w:val="apple-converted-space"/>
          <w:rFonts w:ascii="Arial" w:hAnsi="Arial" w:cs="Arial"/>
          <w:color w:val="000000"/>
        </w:rPr>
        <w:t> </w:t>
      </w:r>
      <w:r>
        <w:rPr>
          <w:rFonts w:ascii="Arial" w:hAnsi="Arial" w:cs="Arial"/>
          <w:color w:val="000000"/>
        </w:rPr>
        <w:t>Cost of training and coaching staff in the use of measurement methods, techniques, tools and procedures.</w:t>
      </w:r>
    </w:p>
    <w:p w:rsidR="0013788B" w:rsidRDefault="0013788B" w:rsidP="00CA3A85">
      <w:pPr>
        <w:pStyle w:val="first-para"/>
        <w:numPr>
          <w:ilvl w:val="0"/>
          <w:numId w:val="5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Expertise cost</w:t>
      </w:r>
      <w:r>
        <w:rPr>
          <w:rStyle w:val="apple-converted-space"/>
          <w:rFonts w:ascii="Arial" w:hAnsi="Arial" w:cs="Arial"/>
          <w:b/>
          <w:bCs/>
          <w:color w:val="000000"/>
        </w:rPr>
        <w:t> </w:t>
      </w:r>
      <w:r>
        <w:rPr>
          <w:rFonts w:ascii="Arial" w:hAnsi="Arial" w:cs="Arial"/>
          <w:color w:val="000000"/>
        </w:rPr>
        <w:t xml:space="preserve">Payments to hired experts and consulting firms, typically for the planning, implementation and maintenance activities pertaining to the measurement framework. Also includes the out-of-pocket costs of acquiring </w:t>
      </w:r>
      <w:r>
        <w:rPr>
          <w:rFonts w:ascii="Arial" w:hAnsi="Arial" w:cs="Arial"/>
          <w:color w:val="000000"/>
        </w:rPr>
        <w:lastRenderedPageBreak/>
        <w:t>information used in the measurement framework that is not in the possession of the organization itself such as benchmarking data.</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deciding whether the measurement framework is worth the effort, consider the amounts to spend on:</w:t>
      </w:r>
    </w:p>
    <w:p w:rsidR="0013788B" w:rsidRDefault="0013788B" w:rsidP="00CA3A85">
      <w:pPr>
        <w:pStyle w:val="first-para"/>
        <w:numPr>
          <w:ilvl w:val="0"/>
          <w:numId w:val="5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Implementation</w:t>
      </w:r>
      <w:r>
        <w:rPr>
          <w:rStyle w:val="apple-converted-space"/>
          <w:rFonts w:ascii="Arial" w:hAnsi="Arial" w:cs="Arial"/>
          <w:color w:val="000000"/>
        </w:rPr>
        <w:t> </w:t>
      </w:r>
      <w:r>
        <w:rPr>
          <w:rFonts w:ascii="Arial" w:hAnsi="Arial" w:cs="Arial"/>
          <w:color w:val="000000"/>
        </w:rPr>
        <w:t>Initial costs of the measurement framework, and if it changes. In practice these types of costs can be reliably estimated and controlled by using a project-oriented approach.</w:t>
      </w:r>
    </w:p>
    <w:p w:rsidR="0013788B" w:rsidRDefault="00945509" w:rsidP="00CA3A85">
      <w:pPr>
        <w:pStyle w:val="first-para"/>
        <w:numPr>
          <w:ilvl w:val="0"/>
          <w:numId w:val="54"/>
        </w:numPr>
        <w:shd w:val="clear" w:color="auto" w:fill="FFFFFF"/>
        <w:spacing w:before="0" w:beforeAutospacing="0" w:after="0" w:afterAutospacing="0"/>
        <w:jc w:val="both"/>
        <w:rPr>
          <w:rFonts w:ascii="Arial" w:hAnsi="Arial" w:cs="Arial"/>
          <w:color w:val="000000"/>
        </w:rPr>
      </w:pPr>
      <w:hyperlink r:id="rId49" w:anchor="728" w:tgtFrame="_parent" w:history="1">
        <w:r w:rsidR="0013788B">
          <w:rPr>
            <w:rStyle w:val="Hyperlink"/>
            <w:rFonts w:ascii="Arial" w:hAnsi="Arial" w:cs="Arial"/>
            <w:b/>
            <w:bCs/>
            <w:color w:val="008000"/>
          </w:rPr>
          <w:t>Operation</w:t>
        </w:r>
      </w:hyperlink>
      <w:r w:rsidR="0013788B">
        <w:rPr>
          <w:rStyle w:val="apple-converted-space"/>
          <w:rFonts w:ascii="Arial" w:hAnsi="Arial" w:cs="Arial"/>
          <w:color w:val="000000"/>
        </w:rPr>
        <w:t> </w:t>
      </w:r>
      <w:r w:rsidR="0013788B">
        <w:rPr>
          <w:rFonts w:ascii="Arial" w:hAnsi="Arial" w:cs="Arial"/>
          <w:color w:val="000000"/>
        </w:rPr>
        <w:t>The level of costs associated with the operation of the measurement framework is largely fixed as a result of the way it is designed and equipped.</w:t>
      </w:r>
    </w:p>
    <w:p w:rsidR="0013788B" w:rsidRDefault="0013788B" w:rsidP="00CA3A85">
      <w:pPr>
        <w:pStyle w:val="first-para"/>
        <w:numPr>
          <w:ilvl w:val="0"/>
          <w:numId w:val="5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Maintenance</w:t>
      </w:r>
      <w:r>
        <w:rPr>
          <w:rStyle w:val="apple-converted-space"/>
          <w:rFonts w:ascii="Arial" w:hAnsi="Arial" w:cs="Arial"/>
          <w:color w:val="000000"/>
        </w:rPr>
        <w:t> </w:t>
      </w:r>
      <w:r>
        <w:rPr>
          <w:rFonts w:ascii="Arial" w:hAnsi="Arial" w:cs="Arial"/>
          <w:color w:val="000000"/>
        </w:rPr>
        <w:t>The level of these types of cost depends mainly on the expected rate at which the measurement framework will require adaptation to changing circumstances and on the quality of its implementation.</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27" w:name="237"/>
      <w:bookmarkStart w:id="228" w:name="IDX-74"/>
      <w:bookmarkStart w:id="229" w:name="238"/>
      <w:bookmarkStart w:id="230" w:name="N5453"/>
      <w:bookmarkStart w:id="231" w:name="_Toc360112350"/>
      <w:bookmarkEnd w:id="227"/>
      <w:bookmarkEnd w:id="228"/>
      <w:bookmarkEnd w:id="229"/>
      <w:bookmarkEnd w:id="230"/>
      <w:r>
        <w:rPr>
          <w:rFonts w:ascii="Arial" w:hAnsi="Arial" w:cs="Arial"/>
          <w:color w:val="800000"/>
        </w:rPr>
        <w:t>5.1.2 Implementation review and evaluation</w:t>
      </w:r>
      <w:bookmarkEnd w:id="231"/>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Implementation review and evaluation is </w:t>
      </w:r>
      <w:proofErr w:type="gramStart"/>
      <w:r>
        <w:rPr>
          <w:rFonts w:ascii="Arial" w:hAnsi="Arial" w:cs="Arial"/>
          <w:color w:val="000000"/>
        </w:rPr>
        <w:t>key</w:t>
      </w:r>
      <w:proofErr w:type="gramEnd"/>
      <w:r>
        <w:rPr>
          <w:rFonts w:ascii="Arial" w:hAnsi="Arial" w:cs="Arial"/>
          <w:color w:val="000000"/>
        </w:rPr>
        <w:t xml:space="preserve"> to determining the effectiveness of a CSI improvement </w:t>
      </w:r>
      <w:proofErr w:type="spellStart"/>
      <w:r>
        <w:rPr>
          <w:rFonts w:ascii="Arial" w:hAnsi="Arial" w:cs="Arial"/>
          <w:color w:val="000000"/>
        </w:rPr>
        <w:t>programme</w:t>
      </w:r>
      <w:proofErr w:type="spellEnd"/>
      <w:r>
        <w:rPr>
          <w:rFonts w:ascii="Arial" w:hAnsi="Arial" w:cs="Arial"/>
          <w:color w:val="000000"/>
        </w:rPr>
        <w:t>. Some common questions for review include:</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Were we correct in our assessment of the current situation and in defining the problem statement?</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When defining the goals for improving IT services did we commit to the right goals?</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When developing our strategy for improving the use and management of IT services, did we make the right choices and take the right decisions?</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When implementing our strategy, did we do it right?</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In the new situation, have we improved the provision of IT services?</w:t>
      </w:r>
    </w:p>
    <w:p w:rsidR="0013788B" w:rsidRDefault="0013788B" w:rsidP="00CA3A85">
      <w:pPr>
        <w:pStyle w:val="first-para"/>
        <w:numPr>
          <w:ilvl w:val="0"/>
          <w:numId w:val="55"/>
        </w:numPr>
        <w:shd w:val="clear" w:color="auto" w:fill="FFFFFF"/>
        <w:spacing w:before="0" w:beforeAutospacing="0" w:after="0" w:afterAutospacing="0"/>
        <w:jc w:val="both"/>
        <w:rPr>
          <w:rFonts w:ascii="Arial" w:hAnsi="Arial" w:cs="Arial"/>
          <w:color w:val="000000"/>
        </w:rPr>
      </w:pPr>
      <w:r>
        <w:rPr>
          <w:rFonts w:ascii="Arial" w:hAnsi="Arial" w:cs="Arial"/>
          <w:color w:val="000000"/>
        </w:rPr>
        <w:t>And finally, what are the lessons learned and where are we now?</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Review and evaluation of a CSI initiative fall within two broad categories:</w:t>
      </w:r>
    </w:p>
    <w:p w:rsidR="0013788B" w:rsidRDefault="0013788B" w:rsidP="00CA3A85">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Issues closely tied to the original problem situation for IT service provision to the business and ensuing business aims and strategy for the improvement thereof</w:t>
      </w:r>
    </w:p>
    <w:p w:rsidR="0013788B" w:rsidRDefault="0013788B" w:rsidP="00CA3A85">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Issues in relation to the planning, implementation and proceedings of the IT improvement </w:t>
      </w:r>
      <w:proofErr w:type="spellStart"/>
      <w:r>
        <w:rPr>
          <w:rFonts w:ascii="Arial" w:hAnsi="Arial" w:cs="Arial"/>
          <w:color w:val="000000"/>
        </w:rPr>
        <w:t>programme</w:t>
      </w:r>
      <w:proofErr w:type="spellEnd"/>
      <w:r>
        <w:rPr>
          <w:rFonts w:ascii="Arial" w:hAnsi="Arial" w:cs="Arial"/>
          <w:color w:val="000000"/>
        </w:rPr>
        <w:t xml:space="preserve"> itself and associated projects such as measurements, problems, actions and changes.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issues in the first category are closely related to the characteristics of the original problem situation, following which staff instigated the actions for understanding and improvements. These actions will therefore include:</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of IT services to meet business needs</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satisfaction with the service provision</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benefits in the area of productivity, effectiveness, efficiency and economy</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Financial issues such as understanding the costs of IT service provision, control of IT costs to the business, and accountability of IT costs to the business</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The quality of IT service provision and support of IT use</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between the business and IT service provider and the degree of mutual understanding</w:t>
      </w:r>
    </w:p>
    <w:p w:rsidR="0013788B" w:rsidRDefault="0013788B" w:rsidP="00CA3A85">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degree of understanding and control of the management of the IT infrastructure and IT service provision on the part of the business.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the second category the following issues should be reviewed and evaluated:</w:t>
      </w:r>
    </w:p>
    <w:p w:rsidR="0013788B" w:rsidRDefault="0013788B" w:rsidP="00CA3A85">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Costs of staff involved in the improvement </w:t>
      </w:r>
      <w:proofErr w:type="spellStart"/>
      <w:r>
        <w:rPr>
          <w:rFonts w:ascii="Arial" w:hAnsi="Arial" w:cs="Arial"/>
          <w:color w:val="000000"/>
        </w:rPr>
        <w:t>programme</w:t>
      </w:r>
      <w:proofErr w:type="spellEnd"/>
      <w:r>
        <w:rPr>
          <w:rFonts w:ascii="Arial" w:hAnsi="Arial" w:cs="Arial"/>
          <w:color w:val="000000"/>
        </w:rPr>
        <w:t xml:space="preserve"> and costs of implementing and maintaining the measurement framework</w:t>
      </w:r>
    </w:p>
    <w:p w:rsidR="0013788B" w:rsidRDefault="0013788B" w:rsidP="00CA3A85">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Project management such as planning, performance, timeliness of achieving results and milestones, amount of </w:t>
      </w:r>
      <w:proofErr w:type="spellStart"/>
      <w:r>
        <w:rPr>
          <w:rFonts w:ascii="Arial" w:hAnsi="Arial" w:cs="Arial"/>
          <w:color w:val="000000"/>
        </w:rPr>
        <w:t>replanning</w:t>
      </w:r>
      <w:proofErr w:type="spellEnd"/>
    </w:p>
    <w:p w:rsidR="0013788B" w:rsidRDefault="0013788B" w:rsidP="00CA3A85">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Adequacy of methods and techniques used</w:t>
      </w:r>
    </w:p>
    <w:p w:rsidR="0013788B" w:rsidRDefault="0013788B" w:rsidP="00CA3A85">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Problems, bottlenecks, causes of progress performance problems, improvements and changes</w:t>
      </w:r>
    </w:p>
    <w:p w:rsidR="0013788B" w:rsidRDefault="0013788B" w:rsidP="00CA3A85">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information gathering, reporting.</w:t>
      </w:r>
    </w:p>
    <w:p w:rsidR="0013788B" w:rsidRPr="0013788B" w:rsidRDefault="0013788B"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232" w:name="_Toc360112351"/>
      <w:r w:rsidRPr="0013788B">
        <w:rPr>
          <w:rFonts w:ascii="Arial" w:eastAsia="Times New Roman" w:hAnsi="Arial" w:cs="Arial"/>
          <w:b/>
          <w:bCs/>
          <w:color w:val="000080"/>
          <w:sz w:val="27"/>
          <w:szCs w:val="27"/>
        </w:rPr>
        <w:t>5.2 ASSESSMENTS</w:t>
      </w:r>
      <w:bookmarkEnd w:id="232"/>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Assessments are the formal mechanisms for comparing the operational process environment to the performance standards for the purpose of measuring improved process capability and/or to identify potential shortcomings that could be addressed. The advantage of assessments is they provide an approach to sample particular elements of a process or the process organization which impact the efficiency and the effectiveness of the process.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Just by conducting a formal assessment an organization is demonstrating its significant level of commitment to improvement. Assessments involve real costs, staff time and management promotion. Organizations need to be more than just involved in an assessment; they need to be committed to improvement.</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Comparison of the operational environment to industry norms is a relatively straightforward process. The metrics associated with industry norms are typically designed into the process control structure. Sampling and comparison then can be considered an operational exercise. Dealing with gaps apparent from such monitoring and reporting are addressed as an element of the check stage of the improvement lifecycle. An assessment based on comparison to a maturity model has been common over the last few years.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 well-designed maturity assessment framework evaluates the viability of all aspects of the process environment including the people, process and technology as well as factors affecting overall process effectiveness within the business – culture of acceptance, process strategy and vision, process organization, process governance, business/IT alignment, process reporting/metrics and decision-making. The balance of this section focuses on this form of assessment. However the principles of maturity assessment can easily be extended to assessments based on industry norms.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bookmarkStart w:id="233" w:name="240"/>
      <w:bookmarkStart w:id="234" w:name="IDX-75"/>
      <w:bookmarkEnd w:id="233"/>
      <w:bookmarkEnd w:id="234"/>
      <w:r w:rsidRPr="0013788B">
        <w:rPr>
          <w:rFonts w:ascii="Arial" w:eastAsia="Times New Roman" w:hAnsi="Arial" w:cs="Arial"/>
          <w:color w:val="000000"/>
          <w:sz w:val="24"/>
          <w:szCs w:val="24"/>
        </w:rPr>
        <w:t xml:space="preserve">The initial step in the assessment process is to choose (or define) the maturity model and in turn the maturity attributes to be measured at each level. A suggested approach is to turn to the best-practice frameworks such as Capability Maturity Model Integration (CMMI), Control </w:t>
      </w:r>
      <w:proofErr w:type="spellStart"/>
      <w:r w:rsidRPr="0013788B">
        <w:rPr>
          <w:rFonts w:ascii="Arial" w:eastAsia="Times New Roman" w:hAnsi="Arial" w:cs="Arial"/>
          <w:color w:val="000000"/>
          <w:sz w:val="24"/>
          <w:szCs w:val="24"/>
        </w:rPr>
        <w:t>OBjectives</w:t>
      </w:r>
      <w:proofErr w:type="spellEnd"/>
      <w:r w:rsidRPr="0013788B">
        <w:rPr>
          <w:rFonts w:ascii="Arial" w:eastAsia="Times New Roman" w:hAnsi="Arial" w:cs="Arial"/>
          <w:color w:val="000000"/>
          <w:sz w:val="24"/>
          <w:szCs w:val="24"/>
        </w:rPr>
        <w:t xml:space="preserve"> for Information and related Technology (COBIT), ISO/ IEC 20000 or the process maturity framework. These frameworks define maturity models </w:t>
      </w:r>
      <w:r w:rsidRPr="0013788B">
        <w:rPr>
          <w:rFonts w:ascii="Arial" w:eastAsia="Times New Roman" w:hAnsi="Arial" w:cs="Arial"/>
          <w:color w:val="000000"/>
          <w:sz w:val="24"/>
          <w:szCs w:val="24"/>
        </w:rPr>
        <w:lastRenderedPageBreak/>
        <w:t>directly or a model can be inferred. The frameworks are also useful in the definition of process maturity attributes.</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235" w:name="241"/>
      <w:bookmarkStart w:id="236" w:name="N5549"/>
      <w:bookmarkStart w:id="237" w:name="_Toc360112352"/>
      <w:bookmarkEnd w:id="235"/>
      <w:bookmarkEnd w:id="236"/>
      <w:r w:rsidRPr="0013788B">
        <w:rPr>
          <w:rFonts w:ascii="Arial" w:eastAsia="Times New Roman" w:hAnsi="Arial" w:cs="Arial"/>
          <w:b/>
          <w:bCs/>
          <w:color w:val="800000"/>
          <w:sz w:val="27"/>
          <w:szCs w:val="27"/>
        </w:rPr>
        <w:t>5.2.1 When to assess</w:t>
      </w:r>
      <w:bookmarkEnd w:id="237"/>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Assessments can be conducted at any time. A way to think about assessment timing is in line with the improvement lifecycle:</w:t>
      </w:r>
    </w:p>
    <w:p w:rsidR="0013788B" w:rsidRPr="0013788B" w:rsidRDefault="0013788B" w:rsidP="00CA3A85">
      <w:pPr>
        <w:numPr>
          <w:ilvl w:val="0"/>
          <w:numId w:val="5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Plan (project initiation)</w:t>
      </w:r>
      <w:r w:rsidRPr="0013788B">
        <w:rPr>
          <w:rFonts w:ascii="Arial" w:eastAsia="Times New Roman" w:hAnsi="Arial" w:cs="Arial"/>
          <w:color w:val="000000"/>
          <w:sz w:val="24"/>
          <w:szCs w:val="24"/>
        </w:rPr>
        <w:t> Assess the targeted processes to form the basis for a process improvement project. Processes can be of many configurations and design, which increases the complexity of assessment data collection.</w:t>
      </w:r>
    </w:p>
    <w:p w:rsidR="0013788B" w:rsidRPr="0013788B" w:rsidRDefault="0013788B" w:rsidP="00CA3A85">
      <w:pPr>
        <w:numPr>
          <w:ilvl w:val="0"/>
          <w:numId w:val="5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Plan (project midstream) </w:t>
      </w:r>
      <w:r w:rsidRPr="0013788B">
        <w:rPr>
          <w:rFonts w:ascii="Arial" w:eastAsia="Times New Roman" w:hAnsi="Arial" w:cs="Arial"/>
          <w:color w:val="000000"/>
          <w:sz w:val="24"/>
          <w:szCs w:val="24"/>
        </w:rPr>
        <w:t>A check during process implementation or improvement activities serves as validation that process project objectives are being met and, most importantly, provides tangible evidence that benefits are being achieved from the investment of time, talent and resources to process initiatives.</w:t>
      </w:r>
    </w:p>
    <w:p w:rsidR="0013788B" w:rsidRPr="0013788B" w:rsidRDefault="0013788B" w:rsidP="00CA3A85">
      <w:pPr>
        <w:numPr>
          <w:ilvl w:val="0"/>
          <w:numId w:val="5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Do/check (process in place)</w:t>
      </w:r>
      <w:r w:rsidRPr="0013788B">
        <w:rPr>
          <w:rFonts w:ascii="Arial" w:eastAsia="Times New Roman" w:hAnsi="Arial" w:cs="Arial"/>
          <w:color w:val="000000"/>
          <w:sz w:val="24"/>
          <w:szCs w:val="24"/>
        </w:rPr>
        <w:t> </w:t>
      </w:r>
      <w:proofErr w:type="gramStart"/>
      <w:r w:rsidRPr="0013788B">
        <w:rPr>
          <w:rFonts w:ascii="Arial" w:eastAsia="Times New Roman" w:hAnsi="Arial" w:cs="Arial"/>
          <w:color w:val="000000"/>
          <w:sz w:val="24"/>
          <w:szCs w:val="24"/>
        </w:rPr>
        <w:t>Upon</w:t>
      </w:r>
      <w:proofErr w:type="gramEnd"/>
      <w:r w:rsidRPr="0013788B">
        <w:rPr>
          <w:rFonts w:ascii="Arial" w:eastAsia="Times New Roman" w:hAnsi="Arial" w:cs="Arial"/>
          <w:color w:val="000000"/>
          <w:sz w:val="24"/>
          <w:szCs w:val="24"/>
        </w:rPr>
        <w:t xml:space="preserve"> the conclusion of a process project, it is important to validate the maturation of process and the process organization through the efforts of the project team. In addition to serving as a decisive conclusion for a project, scheduling periodic reassessments can support overall organizational integration and quality efforts.</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238" w:name="242"/>
      <w:bookmarkStart w:id="239" w:name="N5575"/>
      <w:bookmarkStart w:id="240" w:name="_Toc360112353"/>
      <w:bookmarkEnd w:id="238"/>
      <w:bookmarkEnd w:id="239"/>
      <w:r w:rsidRPr="0013788B">
        <w:rPr>
          <w:rFonts w:ascii="Arial" w:eastAsia="Times New Roman" w:hAnsi="Arial" w:cs="Arial"/>
          <w:b/>
          <w:bCs/>
          <w:color w:val="800000"/>
          <w:sz w:val="27"/>
          <w:szCs w:val="27"/>
        </w:rPr>
        <w:t>5.2.2 What to assess and how</w:t>
      </w:r>
      <w:bookmarkEnd w:id="240"/>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assessment’s scope is one of the key decisions. Scope should be based on the assessment’s objective and the expected future use of service and process assessments and assessment reports. Assessments can be targeted broadly at those processes currently implemented or focused specifically where known problems exist within the current process environment. There are three potential scope levels:</w:t>
      </w:r>
    </w:p>
    <w:p w:rsidR="0013788B" w:rsidRPr="0013788B" w:rsidRDefault="0013788B" w:rsidP="00CA3A85">
      <w:pPr>
        <w:numPr>
          <w:ilvl w:val="0"/>
          <w:numId w:val="6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Process only Assessment only of process attributes based on the general principles and guidelines of the process framework which defines the subject process.</w:t>
      </w:r>
    </w:p>
    <w:p w:rsidR="0013788B" w:rsidRPr="0013788B" w:rsidRDefault="0013788B" w:rsidP="00CA3A85">
      <w:pPr>
        <w:numPr>
          <w:ilvl w:val="0"/>
          <w:numId w:val="6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People, process and technology Extend the process assessment to include assessment of the organizational structure, skills, roles and talents of the managers and practitioners of the process as well as the ability of the process-enabling technology deployed to support the objectives and transaction state of the process.</w:t>
      </w:r>
    </w:p>
    <w:p w:rsidR="0013788B" w:rsidRPr="0013788B" w:rsidRDefault="0013788B" w:rsidP="00CA3A85">
      <w:pPr>
        <w:numPr>
          <w:ilvl w:val="0"/>
          <w:numId w:val="6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Full assessment Extend the people, process and technology assessment to include an assessment of the culture of acceptance within the organization, the ability of the organization to articulate a process strategy, the definition of a vision for the process environment as an ‘end state’, the structure and function of the process organization, the ability of process governance to assure that process objectives and goals are met, the business/IT alignment via a process framework, the effectiveness of process reporting/metrics, and the capability and capacity of decision-making practices to improve processes over time.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All these factors are compared to the maturity attributes of the selected maturity model.</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Assessments can be conducted by the sponsoring organization or with the aid of a third party. The pros and cons of these differing approaches are listed in Table 5.1. The advantages of conducting a self-assessment is the reduced cost and the intellectual lift associated with learning how to objectively gauge the relative performance and progress of an organization’s processes. Of course the downside is the difficulty associated with remaining objective and impartial during the assessment.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906"/>
        <w:gridCol w:w="5544"/>
      </w:tblGrid>
      <w:tr w:rsidR="0013788B" w:rsidRPr="0013788B" w:rsidTr="0013788B">
        <w:trPr>
          <w:tblHeader/>
          <w:tblCellSpacing w:w="15" w:type="dxa"/>
        </w:trPr>
        <w:tc>
          <w:tcPr>
            <w:tcW w:w="0" w:type="auto"/>
            <w:gridSpan w:val="2"/>
            <w:tcBorders>
              <w:top w:val="nil"/>
              <w:left w:val="nil"/>
              <w:bottom w:val="nil"/>
              <w:right w:val="nil"/>
            </w:tcBorders>
            <w:vAlign w:val="center"/>
            <w:hideMark/>
          </w:tcPr>
          <w:p w:rsidR="0013788B" w:rsidRPr="0013788B" w:rsidRDefault="0013788B" w:rsidP="00CA3A85">
            <w:pPr>
              <w:spacing w:after="240" w:line="240" w:lineRule="auto"/>
              <w:jc w:val="both"/>
              <w:rPr>
                <w:rFonts w:ascii="Arial" w:eastAsia="Times New Roman" w:hAnsi="Arial" w:cs="Arial"/>
                <w:b/>
                <w:bCs/>
                <w:color w:val="800000"/>
                <w:sz w:val="24"/>
                <w:szCs w:val="24"/>
              </w:rPr>
            </w:pPr>
            <w:bookmarkStart w:id="241" w:name="243"/>
            <w:bookmarkStart w:id="242" w:name="N5595"/>
            <w:bookmarkEnd w:id="241"/>
            <w:bookmarkEnd w:id="242"/>
            <w:r w:rsidRPr="0013788B">
              <w:rPr>
                <w:rFonts w:ascii="Arial" w:eastAsia="Times New Roman" w:hAnsi="Arial" w:cs="Arial"/>
                <w:b/>
                <w:bCs/>
                <w:color w:val="800000"/>
                <w:sz w:val="24"/>
                <w:szCs w:val="24"/>
              </w:rPr>
              <w:t>Table 5.1: Pros and cons of assessment approaches </w:t>
            </w:r>
            <w:r w:rsidRPr="0013788B">
              <w:rPr>
                <w:rFonts w:ascii="Arial" w:eastAsia="Times New Roman" w:hAnsi="Arial" w:cs="Arial"/>
                <w:b/>
                <w:bCs/>
                <w:color w:val="800000"/>
                <w:sz w:val="24"/>
                <w:szCs w:val="24"/>
              </w:rPr>
              <w:br/>
            </w:r>
            <w:hyperlink r:id="rId50" w:tgtFrame="_blank" w:history="1">
              <w:r>
                <w:rPr>
                  <w:rFonts w:ascii="Arial" w:eastAsia="Times New Roman" w:hAnsi="Arial" w:cs="Arial"/>
                  <w:noProof/>
                  <w:color w:val="0000FF"/>
                  <w:sz w:val="24"/>
                  <w:szCs w:val="24"/>
                </w:rPr>
                <w:drawing>
                  <wp:inline distT="0" distB="0" distL="0" distR="0">
                    <wp:extent cx="122555" cy="102235"/>
                    <wp:effectExtent l="19050" t="0" r="0" b="0"/>
                    <wp:docPr id="55" name="Picture 55" descr="http://www.books24x7.com/images/b24-bluearrow.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ooks24x7.com/images/b24-bluearrow.gif">
                              <a:hlinkClick r:id="rId50"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13788B">
                <w:rPr>
                  <w:rFonts w:ascii="Arial" w:eastAsia="Times New Roman" w:hAnsi="Arial" w:cs="Arial"/>
                  <w:color w:val="0000FF"/>
                  <w:sz w:val="24"/>
                  <w:szCs w:val="24"/>
                </w:rPr>
                <w:t> </w:t>
              </w:r>
              <w:r w:rsidRPr="0013788B">
                <w:rPr>
                  <w:rFonts w:ascii="Arial" w:eastAsia="Times New Roman" w:hAnsi="Arial" w:cs="Arial"/>
                  <w:color w:val="0000FF"/>
                  <w:sz w:val="24"/>
                  <w:szCs w:val="24"/>
                  <w:u w:val="single"/>
                </w:rPr>
                <w:t>Open table as spreadsheet</w:t>
              </w:r>
            </w:hyperlink>
          </w:p>
        </w:tc>
      </w:tr>
      <w:tr w:rsidR="0013788B" w:rsidRP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Pro</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Con</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Using external resources for assessments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jc w:val="both"/>
              <w:rPr>
                <w:rFonts w:ascii="Arial" w:eastAsia="Times New Roman" w:hAnsi="Arial" w:cs="Arial"/>
                <w:sz w:val="24"/>
                <w:szCs w:val="24"/>
              </w:rPr>
            </w:pPr>
            <w:r w:rsidRPr="0013788B">
              <w:rPr>
                <w:rFonts w:ascii="Arial" w:eastAsia="Times New Roman" w:hAnsi="Arial" w:cs="Arial"/>
                <w:sz w:val="24"/>
                <w:szCs w:val="24"/>
              </w:rPr>
              <w:t> </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Objectivity</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Cost</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Expert ITIL knowledge</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Risk of acceptance</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Broad exposure to multiple IT organizations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Limited knowledge of existing environments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Analytical skills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Improper preparation affects effectiveness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Credibility</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May not be there to see it through to the end – witness the results, good or not</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Minimal impact to operations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jc w:val="both"/>
              <w:rPr>
                <w:rFonts w:ascii="Arial" w:eastAsia="Times New Roman" w:hAnsi="Arial" w:cs="Arial"/>
                <w:sz w:val="24"/>
                <w:szCs w:val="24"/>
              </w:rPr>
            </w:pPr>
            <w:r w:rsidRPr="0013788B">
              <w:rPr>
                <w:rFonts w:ascii="Arial" w:eastAsia="Times New Roman" w:hAnsi="Arial" w:cs="Arial"/>
                <w:sz w:val="24"/>
                <w:szCs w:val="24"/>
              </w:rPr>
              <w:t> </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Performing self-assessments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jc w:val="both"/>
              <w:rPr>
                <w:rFonts w:ascii="Arial" w:eastAsia="Times New Roman" w:hAnsi="Arial" w:cs="Arial"/>
                <w:sz w:val="24"/>
                <w:szCs w:val="24"/>
              </w:rPr>
            </w:pPr>
            <w:r w:rsidRPr="0013788B">
              <w:rPr>
                <w:rFonts w:ascii="Arial" w:eastAsia="Times New Roman" w:hAnsi="Arial" w:cs="Arial"/>
                <w:sz w:val="24"/>
                <w:szCs w:val="24"/>
              </w:rPr>
              <w:t> </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No expensive consultants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Lack of objectivity (internal agendas)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Self-assessments available for free</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Little acceptance of findings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Promotes internal cooperation and communication</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Internal politics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Good place to get started</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Limited knowledge or skills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Internal knowledge of environment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Resource intensive</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Can repeat exercise in future at minimal cost, using newly acquired skills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Inability to see the wood for the trees; assessment often needs a fresh set of eyes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jc w:val="both"/>
              <w:rPr>
                <w:rFonts w:ascii="Arial" w:eastAsia="Times New Roman" w:hAnsi="Arial" w:cs="Arial"/>
                <w:sz w:val="24"/>
                <w:szCs w:val="24"/>
              </w:rPr>
            </w:pPr>
            <w:r w:rsidRPr="0013788B">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Detracts from the day job; unless back-filled could inadvertently reduce service effectiveness and efficiency during assessment</w:t>
            </w:r>
          </w:p>
        </w:tc>
      </w:tr>
    </w:tbl>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The pitfall of a lack of objectivity can be eliminated by using a third party to conduct the assessment. There are a number of public ‘mini-assessments’ that are available on various websites, which provide a general perspective of maturity. However a more detailed assessment and resulting report can be contracted through a firm specializing in an assessment practice. Balancing against the obvious increased cost of a third-party </w:t>
      </w:r>
      <w:r w:rsidRPr="0013788B">
        <w:rPr>
          <w:rFonts w:ascii="Arial" w:eastAsia="Times New Roman" w:hAnsi="Arial" w:cs="Arial"/>
          <w:color w:val="000000"/>
          <w:sz w:val="24"/>
          <w:szCs w:val="24"/>
        </w:rPr>
        <w:lastRenderedPageBreak/>
        <w:t>assessment is the objectivity and experience of an organization that performs assessments regularly.</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bookmarkStart w:id="243" w:name="244"/>
      <w:bookmarkStart w:id="244" w:name="IDX-76"/>
      <w:bookmarkEnd w:id="243"/>
      <w:bookmarkEnd w:id="244"/>
      <w:r w:rsidRPr="0013788B">
        <w:rPr>
          <w:rFonts w:ascii="Arial" w:eastAsia="Times New Roman" w:hAnsi="Arial" w:cs="Arial"/>
          <w:color w:val="000000"/>
          <w:sz w:val="24"/>
          <w:szCs w:val="24"/>
        </w:rPr>
        <w:t xml:space="preserve">Whether conducted internally or externally, the assessment should be reported using the levels of the maturity model. A best-practice reporting method is to communicate assessment results in a graphical fashion. Graphs are an excellent tool as they can </w:t>
      </w:r>
      <w:proofErr w:type="spellStart"/>
      <w:r w:rsidRPr="0013788B">
        <w:rPr>
          <w:rFonts w:ascii="Arial" w:eastAsia="Times New Roman" w:hAnsi="Arial" w:cs="Arial"/>
          <w:color w:val="000000"/>
          <w:sz w:val="24"/>
          <w:szCs w:val="24"/>
        </w:rPr>
        <w:t>fulfil</w:t>
      </w:r>
      <w:proofErr w:type="spellEnd"/>
      <w:r w:rsidRPr="0013788B">
        <w:rPr>
          <w:rFonts w:ascii="Arial" w:eastAsia="Times New Roman" w:hAnsi="Arial" w:cs="Arial"/>
          <w:color w:val="000000"/>
          <w:sz w:val="24"/>
          <w:szCs w:val="24"/>
        </w:rPr>
        <w:t xml:space="preserve"> multiple communication objectives. For instance, graphs can reflect changes or trends of process maturity over time or reflect comparison of the current assessment to standards or norms.</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245" w:name="245"/>
      <w:bookmarkStart w:id="246" w:name="N5807"/>
      <w:bookmarkStart w:id="247" w:name="_Toc360112354"/>
      <w:bookmarkEnd w:id="245"/>
      <w:bookmarkEnd w:id="246"/>
      <w:r w:rsidRPr="0013788B">
        <w:rPr>
          <w:rFonts w:ascii="Arial" w:eastAsia="Times New Roman" w:hAnsi="Arial" w:cs="Arial"/>
          <w:b/>
          <w:bCs/>
          <w:color w:val="800000"/>
          <w:sz w:val="27"/>
          <w:szCs w:val="27"/>
        </w:rPr>
        <w:t>5.2.3 Advantages and risks of assessments</w:t>
      </w:r>
      <w:bookmarkEnd w:id="247"/>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advantages include:</w:t>
      </w:r>
    </w:p>
    <w:p w:rsidR="0013788B" w:rsidRPr="0013788B" w:rsidRDefault="0013788B" w:rsidP="00CA3A85">
      <w:pPr>
        <w:numPr>
          <w:ilvl w:val="0"/>
          <w:numId w:val="6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They can provide an objective perspective of the current operational process state compared with a standard maturity model and a process framework. Through a thorough assessment, an accurate determination of any process gaps can be quickly completed, recommendations put forward and action steps planned.</w:t>
      </w:r>
    </w:p>
    <w:p w:rsidR="0013788B" w:rsidRPr="0013788B" w:rsidRDefault="0013788B" w:rsidP="00CA3A85">
      <w:pPr>
        <w:numPr>
          <w:ilvl w:val="0"/>
          <w:numId w:val="6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 well-planned and well-conducted assessment is a repeatable process. Thus the assessment is a useful management process in measuring progress over time and in establishing improvement targets or objectives.</w:t>
      </w:r>
    </w:p>
    <w:p w:rsidR="0013788B" w:rsidRPr="0013788B" w:rsidRDefault="0013788B" w:rsidP="00CA3A85">
      <w:pPr>
        <w:numPr>
          <w:ilvl w:val="0"/>
          <w:numId w:val="6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Using a common or universally accepted maturity framework, applied to a standard process framework, can serve to support comparing company process maturity to industry benchmarks.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risks include:</w:t>
      </w:r>
    </w:p>
    <w:p w:rsidR="0013788B" w:rsidRPr="0013788B" w:rsidRDefault="0013788B" w:rsidP="00CA3A85">
      <w:pPr>
        <w:numPr>
          <w:ilvl w:val="0"/>
          <w:numId w:val="6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An assessment provides only a snapshot in time of the process environment. Therefore it may not reflect current business or cultural dynamics and process operational issues.</w:t>
      </w:r>
    </w:p>
    <w:p w:rsidR="0013788B" w:rsidRPr="0013788B" w:rsidRDefault="0013788B" w:rsidP="00CA3A85">
      <w:pPr>
        <w:numPr>
          <w:ilvl w:val="0"/>
          <w:numId w:val="6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If the decision is to outsource the assessment process, the assessment and maturity framework can be vendor or framework dependent. The proprietary nature of vendor-generated models may make it difficult to compare to industry standards.</w:t>
      </w:r>
    </w:p>
    <w:p w:rsidR="0013788B" w:rsidRPr="0013788B" w:rsidRDefault="0013788B" w:rsidP="00CA3A85">
      <w:pPr>
        <w:numPr>
          <w:ilvl w:val="0"/>
          <w:numId w:val="6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assessment can become an end in itself rather than the means to an end. Rather than focusing on improving the efficiency and effectiveness of processes through process improvement, organizations can adopt a mindset of improving process for the sake of achieving maturity targets.</w:t>
      </w:r>
    </w:p>
    <w:p w:rsidR="0013788B" w:rsidRPr="0013788B" w:rsidRDefault="0013788B" w:rsidP="00CA3A85">
      <w:pPr>
        <w:shd w:val="clear" w:color="auto" w:fill="FFFFFF"/>
        <w:spacing w:after="100" w:afterAutospacing="1" w:line="240" w:lineRule="auto"/>
        <w:ind w:left="1200"/>
        <w:jc w:val="both"/>
        <w:rPr>
          <w:rFonts w:ascii="Arial" w:eastAsia="Times New Roman" w:hAnsi="Arial" w:cs="Arial"/>
          <w:color w:val="000000"/>
          <w:sz w:val="24"/>
          <w:szCs w:val="24"/>
        </w:rPr>
      </w:pPr>
      <w:bookmarkStart w:id="248" w:name="246"/>
      <w:bookmarkStart w:id="249" w:name="IDX-77"/>
      <w:bookmarkStart w:id="250" w:name="247"/>
      <w:bookmarkStart w:id="251" w:name="IMG_24"/>
      <w:bookmarkStart w:id="252" w:name="id09Chapter5ContinualServiceImprovementI"/>
      <w:bookmarkEnd w:id="248"/>
      <w:bookmarkEnd w:id="249"/>
      <w:bookmarkEnd w:id="250"/>
      <w:r>
        <w:rPr>
          <w:rFonts w:ascii="Arial" w:eastAsia="Times New Roman" w:hAnsi="Arial" w:cs="Arial"/>
          <w:noProof/>
          <w:color w:val="0000FF"/>
          <w:sz w:val="24"/>
          <w:szCs w:val="24"/>
        </w:rPr>
        <w:lastRenderedPageBreak/>
        <w:drawing>
          <wp:inline distT="0" distB="0" distL="0" distR="0">
            <wp:extent cx="3807460" cy="1849120"/>
            <wp:effectExtent l="19050" t="0" r="2540" b="0"/>
            <wp:docPr id="56" name="IMG_24" descr="Image from book">
              <a:hlinkClick xmlns:a="http://schemas.openxmlformats.org/drawingml/2006/main" r:id="rId5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Image from book">
                      <a:hlinkClick r:id="rId51" tgtFrame="&quot;_self&quot;"/>
                    </pic:cNvPr>
                    <pic:cNvPicPr>
                      <a:picLocks noChangeAspect="1" noChangeArrowheads="1"/>
                    </pic:cNvPicPr>
                  </pic:nvPicPr>
                  <pic:blipFill>
                    <a:blip r:embed="rId52" cstate="print"/>
                    <a:srcRect/>
                    <a:stretch>
                      <a:fillRect/>
                    </a:stretch>
                  </pic:blipFill>
                  <pic:spPr bwMode="auto">
                    <a:xfrm>
                      <a:off x="0" y="0"/>
                      <a:ext cx="3807460" cy="1849120"/>
                    </a:xfrm>
                    <a:prstGeom prst="rect">
                      <a:avLst/>
                    </a:prstGeom>
                    <a:noFill/>
                    <a:ln w="9525">
                      <a:noFill/>
                      <a:miter lim="800000"/>
                      <a:headEnd/>
                      <a:tailEnd/>
                    </a:ln>
                  </pic:spPr>
                </pic:pic>
              </a:graphicData>
            </a:graphic>
          </wp:inline>
        </w:drawing>
      </w:r>
      <w:bookmarkEnd w:id="251"/>
      <w:r w:rsidRPr="0013788B">
        <w:rPr>
          <w:rFonts w:ascii="Arial" w:eastAsia="Times New Roman" w:hAnsi="Arial" w:cs="Arial"/>
          <w:color w:val="000000"/>
          <w:sz w:val="24"/>
          <w:szCs w:val="24"/>
        </w:rPr>
        <w:t> </w:t>
      </w:r>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5.1: </w:t>
      </w:r>
      <w:r w:rsidRPr="0013788B">
        <w:rPr>
          <w:rFonts w:ascii="Arial" w:eastAsia="Times New Roman" w:hAnsi="Arial" w:cs="Arial"/>
          <w:color w:val="000000"/>
          <w:sz w:val="24"/>
          <w:szCs w:val="24"/>
        </w:rPr>
        <w:t>The relationship of services, processes and systems</w:t>
      </w:r>
    </w:p>
    <w:p w:rsidR="0013788B" w:rsidRPr="0013788B" w:rsidRDefault="0013788B" w:rsidP="00CA3A85">
      <w:pPr>
        <w:numPr>
          <w:ilvl w:val="0"/>
          <w:numId w:val="6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Assessments are </w:t>
      </w:r>
      <w:proofErr w:type="spellStart"/>
      <w:r w:rsidRPr="0013788B">
        <w:rPr>
          <w:rFonts w:ascii="Arial" w:eastAsia="Times New Roman" w:hAnsi="Arial" w:cs="Arial"/>
          <w:color w:val="000000"/>
          <w:sz w:val="24"/>
          <w:szCs w:val="24"/>
        </w:rPr>
        <w:t>labour</w:t>
      </w:r>
      <w:proofErr w:type="spellEnd"/>
      <w:r w:rsidRPr="0013788B">
        <w:rPr>
          <w:rFonts w:ascii="Arial" w:eastAsia="Times New Roman" w:hAnsi="Arial" w:cs="Arial"/>
          <w:color w:val="000000"/>
          <w:sz w:val="24"/>
          <w:szCs w:val="24"/>
        </w:rPr>
        <w:t>-intensive efforts. Resources are needed to conduct the assessments in addition to those responding such as process or tool practitioners, management and others. When preparing for an assessment, an honest estimate of time required from all parties is in order.</w:t>
      </w:r>
    </w:p>
    <w:p w:rsidR="0013788B" w:rsidRPr="0013788B" w:rsidRDefault="0013788B" w:rsidP="00CA3A85">
      <w:pPr>
        <w:numPr>
          <w:ilvl w:val="0"/>
          <w:numId w:val="6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Assessments attempt to be as objective as possible in terms of measurements and assessment factors, but ultimately assessment results are still subject to the opinion of assessors. Thus assessments themselves are subjective and the results can have a bias based on the attitudes, experience and approach of the assessors themselves.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Assessments are an effective method of answering the question ‘Where are we now?’ Understanding how an existing service is performing, or how effective and efficient service management processes are, is important for identifying the gap between where we are and where we want to be. As we begin our discussion of assessments, we need to look at the relationship between business processes, IT services, IT systems and components that make up an IT system. IT service management processes support the IT services, IT systems and components. CSI will need to review the results of each one of these areas for effectiveness and efficiency. This will help identify the areas for improvement. This relationship is shown in Figure 5.1.</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In the CSI journey, the decisions on what to improve are critical to the overall results that can be achieved. Any discussion on improvements has to begin with the services being provided to the business. This could lead to improvements on the service itself or to process improvements supporting the business service.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Improvement activities require the investment of human, financial and technological resources in the quest for continual improvement. These resources are allocated from other uses (e.g. customer support initiatives, new product development) to the improvement work. The business rationalizes decisions to allocate resources on the basis of the greatest ROI or value on investment (VOI).</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An important consideration then becomes understanding and articulating improvement needs and the benefits of improvement.</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goal of service improvement for an organization is two-fold:</w:t>
      </w:r>
    </w:p>
    <w:p w:rsidR="0013788B" w:rsidRPr="0013788B" w:rsidRDefault="0013788B" w:rsidP="00CA3A85">
      <w:pPr>
        <w:numPr>
          <w:ilvl w:val="0"/>
          <w:numId w:val="63"/>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First, the organization seeks to achieve service objectives in a cost-efficient manner. The objectives can (and should) be linked to the overall strategy of the business. The efficiency issue for an organization is determining that the process is achieving its objectives with the most cost-efficient use of resources. There is potential for cost savings through elimination of unnecessary, redundant, overlapping or manual process activities and procedures, which in turn can be a significant benefit driver for justifying a process improvement.</w:t>
      </w:r>
    </w:p>
    <w:p w:rsidR="0013788B" w:rsidRPr="0013788B" w:rsidRDefault="0013788B" w:rsidP="00CA3A85">
      <w:pPr>
        <w:numPr>
          <w:ilvl w:val="0"/>
          <w:numId w:val="63"/>
        </w:numPr>
        <w:shd w:val="clear" w:color="auto" w:fill="FFFFFF"/>
        <w:spacing w:after="0" w:line="240" w:lineRule="auto"/>
        <w:jc w:val="both"/>
        <w:rPr>
          <w:rFonts w:ascii="Arial" w:eastAsia="Times New Roman" w:hAnsi="Arial" w:cs="Arial"/>
          <w:color w:val="000000"/>
          <w:sz w:val="24"/>
          <w:szCs w:val="24"/>
        </w:rPr>
      </w:pPr>
      <w:bookmarkStart w:id="253" w:name="248"/>
      <w:bookmarkStart w:id="254" w:name="IDX-78"/>
      <w:bookmarkEnd w:id="253"/>
      <w:bookmarkEnd w:id="254"/>
      <w:r w:rsidRPr="0013788B">
        <w:rPr>
          <w:rFonts w:ascii="Arial" w:eastAsia="Times New Roman" w:hAnsi="Arial" w:cs="Arial"/>
          <w:color w:val="000000"/>
          <w:sz w:val="24"/>
          <w:szCs w:val="24"/>
        </w:rPr>
        <w:t>Second, the organization identifies those elements of process that detract from meeting service objectives effectively. Effectiveness relates to the ability of the process to achieve or exceed its principles and goals. In other words, a process would be considered effective if, through the implementation of the process, the organization meets, sustains and potentially exceeds the strategic goals and tactical objectives of the organization. Thus service improvements focus on addressing perceived or measurable process deficiencies, impacting specific organizational objectives, and can be quantified as delivered improvement benefits.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Service improvements are governed by the improvement lifecycle, which is </w:t>
      </w:r>
      <w:proofErr w:type="spellStart"/>
      <w:r w:rsidRPr="0013788B">
        <w:rPr>
          <w:rFonts w:ascii="Arial" w:eastAsia="Times New Roman" w:hAnsi="Arial" w:cs="Arial"/>
          <w:color w:val="000000"/>
          <w:sz w:val="24"/>
          <w:szCs w:val="24"/>
        </w:rPr>
        <w:t>modelled</w:t>
      </w:r>
      <w:proofErr w:type="spellEnd"/>
      <w:r w:rsidRPr="0013788B">
        <w:rPr>
          <w:rFonts w:ascii="Arial" w:eastAsia="Times New Roman" w:hAnsi="Arial" w:cs="Arial"/>
          <w:color w:val="000000"/>
          <w:sz w:val="24"/>
          <w:szCs w:val="24"/>
        </w:rPr>
        <w:t xml:space="preserve"> on the PDCA cycle of Plan, Do, </w:t>
      </w:r>
      <w:proofErr w:type="gramStart"/>
      <w:r w:rsidRPr="0013788B">
        <w:rPr>
          <w:rFonts w:ascii="Arial" w:eastAsia="Times New Roman" w:hAnsi="Arial" w:cs="Arial"/>
          <w:color w:val="000000"/>
          <w:sz w:val="24"/>
          <w:szCs w:val="24"/>
        </w:rPr>
        <w:t>Check,</w:t>
      </w:r>
      <w:proofErr w:type="gramEnd"/>
      <w:r w:rsidRPr="0013788B">
        <w:rPr>
          <w:rFonts w:ascii="Arial" w:eastAsia="Times New Roman" w:hAnsi="Arial" w:cs="Arial"/>
          <w:color w:val="000000"/>
          <w:sz w:val="24"/>
          <w:szCs w:val="24"/>
        </w:rPr>
        <w:t xml:space="preserve"> Act (see </w:t>
      </w:r>
      <w:hyperlink r:id="rId53" w:anchor="129" w:tgtFrame="_parent" w:history="1">
        <w:r w:rsidRPr="0013788B">
          <w:rPr>
            <w:rFonts w:ascii="Arial" w:eastAsia="Times New Roman" w:hAnsi="Arial" w:cs="Arial"/>
            <w:color w:val="008000"/>
            <w:sz w:val="24"/>
            <w:szCs w:val="24"/>
            <w:u w:val="single"/>
          </w:rPr>
          <w:t>Figures 3.2</w:t>
        </w:r>
      </w:hyperlink>
      <w:r w:rsidRPr="0013788B">
        <w:rPr>
          <w:rFonts w:ascii="Arial" w:eastAsia="Times New Roman" w:hAnsi="Arial" w:cs="Arial"/>
          <w:color w:val="000000"/>
          <w:sz w:val="24"/>
          <w:szCs w:val="24"/>
        </w:rPr>
        <w:t> and 3.1 for the CSI approach and </w:t>
      </w:r>
      <w:hyperlink r:id="rId54" w:anchor="151" w:tgtFrame="_parent" w:history="1">
        <w:r w:rsidRPr="0013788B">
          <w:rPr>
            <w:rFonts w:ascii="Arial" w:eastAsia="Times New Roman" w:hAnsi="Arial" w:cs="Arial"/>
            <w:color w:val="008000"/>
            <w:sz w:val="24"/>
            <w:szCs w:val="24"/>
            <w:u w:val="single"/>
          </w:rPr>
          <w:t>Chapter 4</w:t>
        </w:r>
      </w:hyperlink>
      <w:r w:rsidRPr="0013788B">
        <w:rPr>
          <w:rFonts w:ascii="Arial" w:eastAsia="Times New Roman" w:hAnsi="Arial" w:cs="Arial"/>
          <w:color w:val="000000"/>
          <w:sz w:val="24"/>
          <w:szCs w:val="24"/>
        </w:rPr>
        <w:t> for interfaces with the seven-step improvement process). The model establishes a clear pattern for continual improvement efforts:</w:t>
      </w:r>
    </w:p>
    <w:p w:rsidR="0013788B" w:rsidRPr="0013788B" w:rsidRDefault="00945509" w:rsidP="00CA3A85">
      <w:pPr>
        <w:numPr>
          <w:ilvl w:val="0"/>
          <w:numId w:val="64"/>
        </w:numPr>
        <w:shd w:val="clear" w:color="auto" w:fill="FFFFFF"/>
        <w:spacing w:after="0" w:line="240" w:lineRule="auto"/>
        <w:jc w:val="both"/>
        <w:rPr>
          <w:rFonts w:ascii="Arial" w:eastAsia="Times New Roman" w:hAnsi="Arial" w:cs="Arial"/>
          <w:color w:val="000000"/>
          <w:sz w:val="24"/>
          <w:szCs w:val="24"/>
        </w:rPr>
      </w:pPr>
      <w:hyperlink r:id="rId55" w:anchor="737" w:tgtFrame="_parent" w:history="1">
        <w:r w:rsidR="0013788B" w:rsidRPr="0013788B">
          <w:rPr>
            <w:rFonts w:ascii="Arial" w:eastAsia="Times New Roman" w:hAnsi="Arial" w:cs="Arial"/>
            <w:b/>
            <w:bCs/>
            <w:color w:val="008000"/>
            <w:sz w:val="24"/>
            <w:szCs w:val="24"/>
            <w:u w:val="single"/>
          </w:rPr>
          <w:t>Plan</w:t>
        </w:r>
      </w:hyperlink>
      <w:r w:rsidR="0013788B" w:rsidRPr="0013788B">
        <w:rPr>
          <w:rFonts w:ascii="Arial" w:eastAsia="Times New Roman" w:hAnsi="Arial" w:cs="Arial"/>
          <w:color w:val="000000"/>
          <w:sz w:val="24"/>
          <w:szCs w:val="24"/>
        </w:rPr>
        <w:t> Establishes goals for improvement including gap analysis, and defines action steps to close the gap and establish and implement measures to ensure that the gap has been closed and benefits achieved.</w:t>
      </w:r>
    </w:p>
    <w:p w:rsidR="0013788B" w:rsidRPr="0013788B" w:rsidRDefault="0013788B" w:rsidP="00CA3A85">
      <w:pPr>
        <w:numPr>
          <w:ilvl w:val="0"/>
          <w:numId w:val="64"/>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Do</w:t>
      </w:r>
      <w:r w:rsidRPr="0013788B">
        <w:rPr>
          <w:rFonts w:ascii="Arial" w:eastAsia="Times New Roman" w:hAnsi="Arial" w:cs="Arial"/>
          <w:color w:val="000000"/>
          <w:sz w:val="24"/>
          <w:szCs w:val="24"/>
        </w:rPr>
        <w:t> Development and implementation of a project to close the gap. Implementation or improvement of processes and establishing the smooth operation of the process.</w:t>
      </w:r>
    </w:p>
    <w:p w:rsidR="0013788B" w:rsidRPr="0013788B" w:rsidRDefault="0013788B" w:rsidP="00CA3A85">
      <w:pPr>
        <w:numPr>
          <w:ilvl w:val="0"/>
          <w:numId w:val="64"/>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Check</w:t>
      </w:r>
      <w:r w:rsidRPr="0013788B">
        <w:rPr>
          <w:rFonts w:ascii="Arial" w:eastAsia="Times New Roman" w:hAnsi="Arial" w:cs="Arial"/>
          <w:color w:val="000000"/>
          <w:sz w:val="24"/>
          <w:szCs w:val="24"/>
        </w:rPr>
        <w:t> Comparison of the implemented environment to the measures of success established in the Plan phase. The comparison determines if a gap still exists between the improvement objectives of the process and the operational process state. Gaps don’t necessarily require closure. A gap may be considered tolerable if the actual performance is within allowable limits of performance.</w:t>
      </w:r>
    </w:p>
    <w:p w:rsidR="0013788B" w:rsidRPr="0013788B" w:rsidRDefault="0013788B" w:rsidP="00CA3A85">
      <w:pPr>
        <w:numPr>
          <w:ilvl w:val="0"/>
          <w:numId w:val="64"/>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Act</w:t>
      </w:r>
      <w:r w:rsidRPr="0013788B">
        <w:rPr>
          <w:rFonts w:ascii="Arial" w:eastAsia="Times New Roman" w:hAnsi="Arial" w:cs="Arial"/>
          <w:color w:val="000000"/>
          <w:sz w:val="24"/>
          <w:szCs w:val="24"/>
        </w:rPr>
        <w:t> The decision process to determine if further work is required to close remaining gaps, and allocation of resources necessary to support another round of improvement. Project decisions at this stage are the input for the next round of the lifecycle, closing the loop as input in the Plan phase.</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255" w:name="249"/>
      <w:bookmarkStart w:id="256" w:name="N5905"/>
      <w:bookmarkStart w:id="257" w:name="_Toc360112355"/>
      <w:bookmarkEnd w:id="255"/>
      <w:bookmarkEnd w:id="256"/>
      <w:r w:rsidRPr="0013788B">
        <w:rPr>
          <w:rFonts w:ascii="Arial" w:eastAsia="Times New Roman" w:hAnsi="Arial" w:cs="Arial"/>
          <w:b/>
          <w:bCs/>
          <w:color w:val="800000"/>
          <w:sz w:val="27"/>
          <w:szCs w:val="27"/>
        </w:rPr>
        <w:t>5.2.4 Value of processes versus maturity of processes</w:t>
      </w:r>
      <w:bookmarkEnd w:id="257"/>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Figure 5.2 illustrates the value of a process in comparison to its maturity. For service management process improvement projects, one of the questions asked should be on how mature we need our processes to be. The answer to this is tied directly back to the business. In other words how important is a process to the business.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Let us say that a particular organization has gone through an assessment and found that three key processes, service level management (SLM), availability management and capacity management, shown in Figure 5.2, are not very mature. This particular </w:t>
      </w:r>
      <w:r w:rsidRPr="0013788B">
        <w:rPr>
          <w:rFonts w:ascii="Arial" w:eastAsia="Times New Roman" w:hAnsi="Arial" w:cs="Arial"/>
          <w:color w:val="000000"/>
          <w:sz w:val="24"/>
          <w:szCs w:val="24"/>
        </w:rPr>
        <w:lastRenderedPageBreak/>
        <w:t xml:space="preserve">organization is changing its strategy for selling and delivering products and services to a web-based strategy. Because of the importance of capacity management and availability management to any organization that provides products and services over the web, this company has to implement an improvement </w:t>
      </w:r>
      <w:proofErr w:type="spellStart"/>
      <w:r w:rsidRPr="0013788B">
        <w:rPr>
          <w:rFonts w:ascii="Arial" w:eastAsia="Times New Roman" w:hAnsi="Arial" w:cs="Arial"/>
          <w:color w:val="000000"/>
          <w:sz w:val="24"/>
          <w:szCs w:val="24"/>
        </w:rPr>
        <w:t>programme</w:t>
      </w:r>
      <w:proofErr w:type="spellEnd"/>
      <w:r w:rsidRPr="0013788B">
        <w:rPr>
          <w:rFonts w:ascii="Arial" w:eastAsia="Times New Roman" w:hAnsi="Arial" w:cs="Arial"/>
          <w:color w:val="000000"/>
          <w:sz w:val="24"/>
          <w:szCs w:val="24"/>
        </w:rPr>
        <w:t xml:space="preserve"> for increasing the maturity of both processes. Without any improvement initiatives this particular organization is putting itself at risk. We have all read about companies that have experienced larger than planned for usage and how they often create catastrophic results for organizations. The lack of proper capacity planning has in many cases created availability issues that have shut down an organization’s ability to sell its products.</w:t>
      </w:r>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bookmarkStart w:id="258" w:name="250"/>
      <w:bookmarkEnd w:id="252"/>
      <w:bookmarkEnd w:id="258"/>
      <w:r>
        <w:rPr>
          <w:rFonts w:ascii="Arial" w:eastAsia="Times New Roman" w:hAnsi="Arial" w:cs="Arial"/>
          <w:noProof/>
          <w:color w:val="000000"/>
          <w:sz w:val="24"/>
          <w:szCs w:val="24"/>
        </w:rPr>
        <w:drawing>
          <wp:inline distT="0" distB="0" distL="0" distR="0">
            <wp:extent cx="10003790" cy="4701540"/>
            <wp:effectExtent l="19050" t="0" r="0" b="0"/>
            <wp:docPr id="57" name="IMG_2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Click to collapse"/>
                    <pic:cNvPicPr>
                      <a:picLocks noChangeAspect="1" noChangeArrowheads="1"/>
                    </pic:cNvPicPr>
                  </pic:nvPicPr>
                  <pic:blipFill>
                    <a:blip r:embed="rId56" cstate="print"/>
                    <a:srcRect/>
                    <a:stretch>
                      <a:fillRect/>
                    </a:stretch>
                  </pic:blipFill>
                  <pic:spPr bwMode="auto">
                    <a:xfrm>
                      <a:off x="0" y="0"/>
                      <a:ext cx="10003790" cy="4701540"/>
                    </a:xfrm>
                    <a:prstGeom prst="rect">
                      <a:avLst/>
                    </a:prstGeom>
                    <a:noFill/>
                    <a:ln w="9525">
                      <a:noFill/>
                      <a:miter lim="800000"/>
                      <a:headEnd/>
                      <a:tailEnd/>
                    </a:ln>
                  </pic:spPr>
                </pic:pic>
              </a:graphicData>
            </a:graphic>
          </wp:inline>
        </w:drawing>
      </w:r>
      <w:bookmarkStart w:id="259" w:name="IMG_25"/>
      <w:bookmarkEnd w:id="259"/>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5.2: </w:t>
      </w:r>
      <w:r w:rsidRPr="0013788B">
        <w:rPr>
          <w:rFonts w:ascii="Arial" w:eastAsia="Times New Roman" w:hAnsi="Arial" w:cs="Arial"/>
          <w:color w:val="000000"/>
          <w:sz w:val="24"/>
          <w:szCs w:val="24"/>
        </w:rPr>
        <w:t>The value of a process versus the maturity of a process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Having a low SLM process maturity also will create some issues for CSI activities. How do we know the new business requirements? What is currently being monitored and how well are we doing against targets? Do we have roles identified for reporting and </w:t>
      </w:r>
      <w:proofErr w:type="spellStart"/>
      <w:r w:rsidRPr="0013788B">
        <w:rPr>
          <w:rFonts w:ascii="Arial" w:eastAsia="Times New Roman" w:hAnsi="Arial" w:cs="Arial"/>
          <w:color w:val="000000"/>
          <w:sz w:val="24"/>
          <w:szCs w:val="24"/>
        </w:rPr>
        <w:t>analysing</w:t>
      </w:r>
      <w:proofErr w:type="spellEnd"/>
      <w:r w:rsidRPr="0013788B">
        <w:rPr>
          <w:rFonts w:ascii="Arial" w:eastAsia="Times New Roman" w:hAnsi="Arial" w:cs="Arial"/>
          <w:color w:val="000000"/>
          <w:sz w:val="24"/>
          <w:szCs w:val="24"/>
        </w:rPr>
        <w:t xml:space="preserve"> data?</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The maturity of a process should ideally fall in the ‘safe’ areas. If a process is immature but the business heavily depends on it there is a significant danger to the organization. </w:t>
      </w:r>
      <w:r w:rsidRPr="0013788B">
        <w:rPr>
          <w:rFonts w:ascii="Arial" w:eastAsia="Times New Roman" w:hAnsi="Arial" w:cs="Arial"/>
          <w:color w:val="000000"/>
          <w:sz w:val="24"/>
          <w:szCs w:val="24"/>
        </w:rPr>
        <w:lastRenderedPageBreak/>
        <w:t>If a process is very mature yet provides very little to the business, then an organization may be over-investing resources and money. When CSI is looking at improving processes in support of IT services, understanding the value of processes to a business is critical.</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260" w:name="251"/>
      <w:bookmarkStart w:id="261" w:name="IDX-79"/>
      <w:bookmarkStart w:id="262" w:name="252"/>
      <w:bookmarkStart w:id="263" w:name="N5930"/>
      <w:bookmarkStart w:id="264" w:name="_Toc360112356"/>
      <w:bookmarkEnd w:id="260"/>
      <w:bookmarkEnd w:id="261"/>
      <w:bookmarkEnd w:id="262"/>
      <w:bookmarkEnd w:id="263"/>
      <w:r w:rsidRPr="0013788B">
        <w:rPr>
          <w:rFonts w:ascii="Arial" w:eastAsia="Times New Roman" w:hAnsi="Arial" w:cs="Arial"/>
          <w:b/>
          <w:bCs/>
          <w:color w:val="800000"/>
          <w:sz w:val="27"/>
          <w:szCs w:val="27"/>
        </w:rPr>
        <w:t>5.2.5 Gap analysis</w:t>
      </w:r>
      <w:bookmarkEnd w:id="264"/>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Gap analysis is a business assessment tool enabling an organization to compare where it is currently and where it wants to go in the future. This provides the organization with insight to areas that have room for improvement. This can be used to determine the gap between ‘What do we want?’ and ‘What do we need?’, for example.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process involves determining, documenting and approving the variance between business requirements and current capabilities. Gap analysis naturally flows from benchmarking or other assessments such as service or process maturity assessments. Once the general expectation of performance is understood, then it is possible to compare that expectation with the level of performance at which the company currently functions. This comparison becomes the gap analysis, which can be performed at the strategic, tactical or operational level of an organization.</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Gap analysis can be conducted from different perspectives such as:</w:t>
      </w:r>
    </w:p>
    <w:p w:rsidR="0013788B" w:rsidRPr="0013788B" w:rsidRDefault="0013788B" w:rsidP="00CA3A85">
      <w:pPr>
        <w:numPr>
          <w:ilvl w:val="0"/>
          <w:numId w:val="65"/>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organization, including organizational structure and capabilities of the people</w:t>
      </w:r>
    </w:p>
    <w:p w:rsidR="0013788B" w:rsidRPr="0013788B" w:rsidRDefault="0013788B" w:rsidP="00CA3A85">
      <w:pPr>
        <w:numPr>
          <w:ilvl w:val="0"/>
          <w:numId w:val="65"/>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Business direction</w:t>
      </w:r>
    </w:p>
    <w:p w:rsidR="0013788B" w:rsidRPr="0013788B" w:rsidRDefault="0013788B" w:rsidP="00CA3A85">
      <w:pPr>
        <w:numPr>
          <w:ilvl w:val="0"/>
          <w:numId w:val="65"/>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Business processes</w:t>
      </w:r>
    </w:p>
    <w:p w:rsidR="0013788B" w:rsidRPr="0013788B" w:rsidRDefault="0013788B" w:rsidP="00CA3A85">
      <w:pPr>
        <w:numPr>
          <w:ilvl w:val="0"/>
          <w:numId w:val="65"/>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Information technology.</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Gap analysis provides a foundation for how much effort in time, money and human resources is required to achieve a particular goal (e.g. how to bring a service from a maturity level of 2 to 3).</w:t>
      </w:r>
    </w:p>
    <w:p w:rsidR="0013788B" w:rsidRDefault="0013788B" w:rsidP="00CA3A85">
      <w:pPr>
        <w:pStyle w:val="Heading2"/>
        <w:shd w:val="clear" w:color="auto" w:fill="FFFFFF"/>
        <w:spacing w:before="0" w:beforeAutospacing="0" w:after="120" w:afterAutospacing="0"/>
        <w:jc w:val="both"/>
        <w:rPr>
          <w:rFonts w:ascii="Arial" w:hAnsi="Arial" w:cs="Arial"/>
          <w:color w:val="000080"/>
          <w:sz w:val="27"/>
          <w:szCs w:val="27"/>
        </w:rPr>
      </w:pPr>
      <w:bookmarkStart w:id="265" w:name="_Toc360112357"/>
      <w:r>
        <w:rPr>
          <w:rFonts w:ascii="Arial" w:hAnsi="Arial" w:cs="Arial"/>
          <w:color w:val="000080"/>
          <w:sz w:val="27"/>
          <w:szCs w:val="27"/>
        </w:rPr>
        <w:t>5.3 BENCHMARKING</w:t>
      </w:r>
      <w:bookmarkEnd w:id="265"/>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is a specific type of assessment and is a process used in management, particularly strategic management, in which organizations evaluate various aspects of their processes in relation to best practice, usually within their own sector. This then allows organizations to develop plans on how to adopt such best practice, usually with the aim of increasing some aspect of performance. Benchmarking may be a one-time occurrence, but it is often treated as a continuous process in which organizations continually seek to challenge their practices.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Organizations have a growing need to get a clear view on their level of quality and performance compared with that of their competitors and in the eye of their customers. It isn’t sufficient any more to have internal self-assessment reports on the status of IT performance; it is equally important to test and compare it with the view the market has on the performance of the organization. A positive result of this test and comparison can give a competitive edge to the organization in the marketplace and generates trust with its customers. The results of benchmarking and self-assessments lead to identification of gaps in terms of people, process and technology. A benchmark can be the catalyst to initiating prioritization of where to begin formal process improvement. The results of </w:t>
      </w:r>
      <w:r>
        <w:rPr>
          <w:rFonts w:ascii="Arial" w:hAnsi="Arial" w:cs="Arial"/>
          <w:color w:val="000000"/>
        </w:rPr>
        <w:lastRenderedPageBreak/>
        <w:t>benchmarking must clearly display the gaps, identify the risks of not closing the gaps, and facilitate prioritization of development activities and communication of this information.</w: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266" w:name="254"/>
      <w:bookmarkStart w:id="267" w:name="IDX-80"/>
      <w:bookmarkEnd w:id="266"/>
      <w:bookmarkEnd w:id="267"/>
      <w:r>
        <w:rPr>
          <w:rFonts w:ascii="Arial" w:hAnsi="Arial" w:cs="Arial"/>
          <w:color w:val="000000"/>
        </w:rPr>
        <w:t>Benchmarking is actually a logical sequence of stages that an organization goes through to achieve continual improvement in its key processes. It involves cooperation with others as benchmarking partners learn from each other where improvements can be made. It will be necessary to:</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Ensure senior management support</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Take an external view</w:t>
      </w:r>
      <w:r>
        <w:rPr>
          <w:rStyle w:val="apple-converted-space"/>
          <w:rFonts w:ascii="Arial" w:hAnsi="Arial" w:cs="Arial"/>
          <w:b/>
          <w:bCs/>
          <w:color w:val="000000"/>
        </w:rPr>
        <w:t> </w:t>
      </w:r>
      <w:r>
        <w:rPr>
          <w:rFonts w:ascii="Arial" w:hAnsi="Arial" w:cs="Arial"/>
          <w:color w:val="000000"/>
        </w:rPr>
        <w:t>Bring together business intelligence and internal performance to draw conclusions about the way internal resources and processes must be improved to achieve and surpass the performance of others.</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Compare processes, not outputs</w:t>
      </w:r>
      <w:r>
        <w:rPr>
          <w:rStyle w:val="apple-converted-space"/>
          <w:rFonts w:ascii="Arial" w:hAnsi="Arial" w:cs="Arial"/>
          <w:color w:val="000000"/>
        </w:rPr>
        <w:t> </w:t>
      </w:r>
      <w:r>
        <w:rPr>
          <w:rFonts w:ascii="Arial" w:hAnsi="Arial" w:cs="Arial"/>
          <w:color w:val="000000"/>
        </w:rPr>
        <w:t>Comparisons with organizations in the same sector are unlikely to identify the significant improvements that have been made elsewhere or overturn the conventions of the sector.</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Involve process owners</w:t>
      </w:r>
      <w:r>
        <w:rPr>
          <w:rStyle w:val="apple-converted-space"/>
          <w:rFonts w:ascii="Arial" w:hAnsi="Arial" w:cs="Arial"/>
          <w:b/>
          <w:bCs/>
          <w:color w:val="000000"/>
        </w:rPr>
        <w:t> </w:t>
      </w:r>
      <w:r>
        <w:rPr>
          <w:rFonts w:ascii="Arial" w:hAnsi="Arial" w:cs="Arial"/>
          <w:color w:val="000000"/>
        </w:rPr>
        <w:t>Their involvement encourages acceptance and buy-in by those who will be affected immediately by the changes which will be required to improve performance.</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Set up benchmarking teams</w:t>
      </w:r>
      <w:r>
        <w:rPr>
          <w:rStyle w:val="apple-converted-space"/>
          <w:rFonts w:ascii="Arial" w:hAnsi="Arial" w:cs="Arial"/>
          <w:color w:val="000000"/>
        </w:rPr>
        <w:t> </w:t>
      </w:r>
      <w:r>
        <w:rPr>
          <w:rFonts w:ascii="Arial" w:hAnsi="Arial" w:cs="Arial"/>
          <w:color w:val="000000"/>
        </w:rPr>
        <w:t>As a benchmarking culture develops, people will apply the method as part of the normal way in which they manage their work.</w:t>
      </w:r>
    </w:p>
    <w:p w:rsidR="0013788B" w:rsidRDefault="0013788B" w:rsidP="00CA3A85">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Acquire the skills</w:t>
      </w:r>
      <w:r>
        <w:rPr>
          <w:rStyle w:val="apple-converted-space"/>
          <w:rFonts w:ascii="Arial" w:hAnsi="Arial" w:cs="Arial"/>
          <w:color w:val="000000"/>
        </w:rPr>
        <w:t> </w:t>
      </w:r>
      <w:r>
        <w:rPr>
          <w:rFonts w:ascii="Arial" w:hAnsi="Arial" w:cs="Arial"/>
          <w:color w:val="000000"/>
        </w:rPr>
        <w:t>People who undertake benchmarking require a small amount of training and guidance; an experienced in-house facilitator or external consultant will probably be required to provide technical assurance and encouragement in the application of the method.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Organizations should plan their benchmarking process based on their improvement needs, and should understand that this may require measurement of other companies. Some cross-industry figures may be published by the international research organizations, but will not necessarily include the assumptions and measurements a given organization needs. A research organization may, however, be a valuable benchmarking partner, for example, if target companies are competitors.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is a general expectation that benchmarking is a process of comparing an organization’s performance to industry-standard figures. By extension, having such benchmark figures available is often seen as the first hurdle in a benchmarking exercise. However, as this section will show, benchmarks are only relevant when the comparison is of the same performance measures or indicators, and is with organizations of similar size, industry and geography.</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68" w:name="255"/>
      <w:bookmarkStart w:id="269" w:name="N6009"/>
      <w:bookmarkStart w:id="270" w:name="_Toc360112358"/>
      <w:bookmarkEnd w:id="268"/>
      <w:bookmarkEnd w:id="269"/>
      <w:r>
        <w:rPr>
          <w:rFonts w:ascii="Arial" w:hAnsi="Arial" w:cs="Arial"/>
          <w:color w:val="800000"/>
        </w:rPr>
        <w:t>5.3.1 Benchmarking procedure</w:t>
      </w:r>
      <w:bookmarkEnd w:id="270"/>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Identify your problem areas. Because benchmarking can be applied to any business process or function, a range of research techniques may be required, including:</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Informal conversations with customers, employees, or suppliers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Focus groups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In-depth marketing research</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Quantitative research</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Surveys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Questionnaires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Re-engineering analysis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Process mapping</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Quality control variance reports</w:t>
      </w:r>
    </w:p>
    <w:p w:rsidR="0013788B" w:rsidRDefault="0013788B" w:rsidP="00CA3A85">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color w:val="000000"/>
        </w:rPr>
        <w:t>Financial ratio analysis.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71" w:name="256"/>
      <w:bookmarkStart w:id="272" w:name="N6047"/>
      <w:bookmarkStart w:id="273" w:name="_Toc360112359"/>
      <w:bookmarkEnd w:id="271"/>
      <w:bookmarkEnd w:id="272"/>
      <w:r>
        <w:rPr>
          <w:rFonts w:ascii="Arial" w:hAnsi="Arial" w:cs="Arial"/>
          <w:color w:val="800000"/>
        </w:rPr>
        <w:t>5.3.2 Benchmarking costs</w:t>
      </w:r>
      <w:bookmarkEnd w:id="273"/>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is a moderately expensive process, but most organizations find that it more than pays for itself. The three main types of costs are:</w:t>
      </w:r>
    </w:p>
    <w:p w:rsidR="0013788B" w:rsidRDefault="0013788B" w:rsidP="00CA3A85">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Visit costs</w:t>
      </w:r>
      <w:r>
        <w:rPr>
          <w:rStyle w:val="apple-converted-space"/>
          <w:rFonts w:ascii="Arial" w:hAnsi="Arial" w:cs="Arial"/>
          <w:color w:val="000000"/>
        </w:rPr>
        <w:t> </w:t>
      </w:r>
      <w:r>
        <w:rPr>
          <w:rFonts w:ascii="Arial" w:hAnsi="Arial" w:cs="Arial"/>
          <w:color w:val="000000"/>
        </w:rPr>
        <w:t>This includes travel- and accommodation-related expenses for team members who need to travel to the site.</w:t>
      </w:r>
    </w:p>
    <w:p w:rsidR="0013788B" w:rsidRDefault="0013788B" w:rsidP="00CA3A85">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Time costs</w:t>
      </w:r>
      <w:r>
        <w:rPr>
          <w:rStyle w:val="apple-converted-space"/>
          <w:rFonts w:ascii="Arial" w:hAnsi="Arial" w:cs="Arial"/>
          <w:color w:val="000000"/>
        </w:rPr>
        <w:t> </w:t>
      </w:r>
      <w:r>
        <w:rPr>
          <w:rFonts w:ascii="Arial" w:hAnsi="Arial" w:cs="Arial"/>
          <w:color w:val="000000"/>
        </w:rPr>
        <w:t>Members of the benchmarking team will be investing time in researching problems, finding exceptional companies to study, visits and implementation. This will take them away from their regular tasks for part of each day so additional staff might be required.</w:t>
      </w:r>
    </w:p>
    <w:p w:rsidR="0013788B" w:rsidRDefault="0013788B" w:rsidP="00CA3A85">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Benchmarking database costs</w:t>
      </w:r>
      <w:r>
        <w:rPr>
          <w:rStyle w:val="apple-converted-space"/>
          <w:rFonts w:ascii="Arial" w:hAnsi="Arial" w:cs="Arial"/>
          <w:color w:val="000000"/>
        </w:rPr>
        <w:t> </w:t>
      </w:r>
      <w:r>
        <w:rPr>
          <w:rFonts w:ascii="Arial" w:hAnsi="Arial" w:cs="Arial"/>
          <w:color w:val="000000"/>
        </w:rPr>
        <w:t>Organizations that institutionalize benchmarking into their daily procedures find it is useful to create and maintain a database of best practices and the companies associated with each best practice.</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74" w:name="257"/>
      <w:bookmarkStart w:id="275" w:name="IDX-81"/>
      <w:bookmarkStart w:id="276" w:name="258"/>
      <w:bookmarkStart w:id="277" w:name="N6076"/>
      <w:bookmarkStart w:id="278" w:name="_Toc360112360"/>
      <w:bookmarkEnd w:id="274"/>
      <w:bookmarkEnd w:id="275"/>
      <w:bookmarkEnd w:id="276"/>
      <w:bookmarkEnd w:id="277"/>
      <w:r>
        <w:rPr>
          <w:rFonts w:ascii="Arial" w:hAnsi="Arial" w:cs="Arial"/>
          <w:color w:val="800000"/>
        </w:rPr>
        <w:t>5.3.3 Value of benchmarking</w:t>
      </w:r>
      <w:bookmarkEnd w:id="278"/>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is often used as a driver to make changes when the organization is reluctant to change the way of working. This is discussed in</w:t>
      </w:r>
      <w:r>
        <w:rPr>
          <w:rStyle w:val="apple-converted-space"/>
          <w:rFonts w:ascii="Arial" w:hAnsi="Arial" w:cs="Arial"/>
          <w:color w:val="000000"/>
        </w:rPr>
        <w:t> </w:t>
      </w:r>
      <w:r>
        <w:rPr>
          <w:rFonts w:ascii="Arial" w:hAnsi="Arial" w:cs="Arial"/>
          <w:color w:val="000000"/>
        </w:rPr>
        <w:t>section 5.3.4.</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summarize, a benchmark is the basis for:</w:t>
      </w:r>
    </w:p>
    <w:p w:rsidR="0013788B" w:rsidRDefault="0013788B" w:rsidP="00CA3A85">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Profiling quality in the market</w:t>
      </w:r>
    </w:p>
    <w:p w:rsidR="0013788B" w:rsidRDefault="0013788B" w:rsidP="00CA3A85">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Boosting self-confidence and pride in employees as well as motivating and tying employees to an organization; this is relevant with today’s staff shortages in the IT industry – IT personnel want to work in a highly efficient, cutting-edge environment</w:t>
      </w:r>
    </w:p>
    <w:p w:rsidR="0013788B" w:rsidRDefault="0013788B" w:rsidP="00CA3A85">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Trust from customers that the organization is a good IT service management provider.</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Optimizing service quality is </w:t>
      </w:r>
      <w:proofErr w:type="gramStart"/>
      <w:r>
        <w:rPr>
          <w:rFonts w:ascii="Arial" w:hAnsi="Arial" w:cs="Arial"/>
          <w:color w:val="000000"/>
        </w:rPr>
        <w:t>key</w:t>
      </w:r>
      <w:proofErr w:type="gramEnd"/>
      <w:r>
        <w:rPr>
          <w:rFonts w:ascii="Arial" w:hAnsi="Arial" w:cs="Arial"/>
          <w:color w:val="000000"/>
        </w:rPr>
        <w:t xml:space="preserve"> to all IT organizations to maximize performance and customer satisfaction and provide value for money. Organizations will be required to focus on end results and service quality, rather than simply on their business activities and processes.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79" w:name="259"/>
      <w:bookmarkStart w:id="280" w:name="N6097"/>
      <w:bookmarkStart w:id="281" w:name="_Toc360112361"/>
      <w:bookmarkEnd w:id="279"/>
      <w:bookmarkEnd w:id="280"/>
      <w:r>
        <w:rPr>
          <w:rFonts w:ascii="Arial" w:hAnsi="Arial" w:cs="Arial"/>
          <w:color w:val="800000"/>
        </w:rPr>
        <w:t>5.3.4 Benchmarking as a lever</w:t>
      </w:r>
      <w:bookmarkEnd w:id="281"/>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Consider the following ‘paradigm blindness’: ‘The way we do it is the best because this is the way we’ve always done it.’</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Benchmarking is sometimes the only way to open an organization to new methods, ideas and tools to improve their effectiveness. It helps break through resistance to </w:t>
      </w:r>
      <w:r>
        <w:rPr>
          <w:rFonts w:ascii="Arial" w:hAnsi="Arial" w:cs="Arial"/>
          <w:color w:val="000000"/>
        </w:rPr>
        <w:lastRenderedPageBreak/>
        <w:t>change by demonstrating other methods of solving problems than the one currently employed, and demonstrating that they are irrefutably better, because they are being used successfully by others.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82" w:name="260"/>
      <w:bookmarkStart w:id="283" w:name="N6105"/>
      <w:bookmarkStart w:id="284" w:name="_Toc360112362"/>
      <w:bookmarkEnd w:id="282"/>
      <w:bookmarkEnd w:id="283"/>
      <w:r>
        <w:rPr>
          <w:rFonts w:ascii="Arial" w:hAnsi="Arial" w:cs="Arial"/>
          <w:color w:val="800000"/>
        </w:rPr>
        <w:t>5.3.5 Benchmarking as a steering instrument</w:t>
      </w:r>
      <w:bookmarkEnd w:id="284"/>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is a management technique to improve performance. It is used to compare performance between different organizations – or different units within a single organization – undertaking similar processes. Benchmarking is an ongoing method of measuring and improving products, services and practices against the best that can be identified in any industry anywhere. It has been defined as ‘the search for industry best practices which lead to superior performance’.</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85" w:name="261"/>
      <w:bookmarkStart w:id="286" w:name="N6111"/>
      <w:bookmarkStart w:id="287" w:name="_Toc360112363"/>
      <w:bookmarkEnd w:id="285"/>
      <w:bookmarkEnd w:id="286"/>
      <w:r>
        <w:rPr>
          <w:rFonts w:ascii="Arial" w:hAnsi="Arial" w:cs="Arial"/>
          <w:color w:val="800000"/>
        </w:rPr>
        <w:t>5.3.6 Benchmarking categories</w:t>
      </w:r>
      <w:bookmarkEnd w:id="287"/>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is a tool to identify improvement opportunities as well as to verify the outcome of improvement activities. Organizations can conduct internal or external benchmark studies. Improving service management can be as simple as asking: ‘Are we better today than we were yesterday?’, and looking at incremental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Here are some benchmarking categories:</w:t>
      </w:r>
    </w:p>
    <w:p w:rsidR="0013788B" w:rsidRDefault="0013788B" w:rsidP="00CA3A85">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Internal benchmarks – where an organization sets a baseline at a certain point in time for the same system or department and measures how it is doing today compared with the baseline originally set; this type of benchmark is often overlooked by organizations (service targets are a form of benchmark)</w:t>
      </w:r>
    </w:p>
    <w:p w:rsidR="0013788B" w:rsidRDefault="0013788B" w:rsidP="00CA3A85">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with industry norms provided by external organizations</w:t>
      </w:r>
    </w:p>
    <w:p w:rsidR="0013788B" w:rsidRDefault="0013788B" w:rsidP="00CA3A85">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Direct comparisons with similar organizations</w:t>
      </w:r>
    </w:p>
    <w:p w:rsidR="0013788B" w:rsidRDefault="0013788B" w:rsidP="00CA3A85">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with other systems or departments within the same company.</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88" w:name="262"/>
      <w:bookmarkStart w:id="289" w:name="N6133"/>
      <w:bookmarkStart w:id="290" w:name="_Toc360112364"/>
      <w:bookmarkEnd w:id="288"/>
      <w:bookmarkEnd w:id="289"/>
      <w:r>
        <w:rPr>
          <w:rFonts w:ascii="Arial" w:hAnsi="Arial" w:cs="Arial"/>
          <w:color w:val="800000"/>
        </w:rPr>
        <w:t>5.3.7 Benefits</w:t>
      </w:r>
      <w:bookmarkEnd w:id="290"/>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often reveals quick wins – opportunities for improvement that are relatively easy and inexpensive to implement while providing substantial benefits in process effectiveness, cost reduction or staff synergy. The costs are clearly repaid through the improvements realized when organizations use benchmarking successfully. Using benchmark results will help deliver major benefits in achieving:</w:t>
      </w:r>
    </w:p>
    <w:p w:rsidR="0013788B" w:rsidRDefault="0013788B" w:rsidP="00CA3A85">
      <w:pPr>
        <w:pStyle w:val="first-para"/>
        <w:numPr>
          <w:ilvl w:val="0"/>
          <w:numId w:val="71"/>
        </w:numPr>
        <w:shd w:val="clear" w:color="auto" w:fill="FFFFFF"/>
        <w:spacing w:before="0" w:beforeAutospacing="0" w:after="0" w:afterAutospacing="0"/>
        <w:jc w:val="both"/>
        <w:rPr>
          <w:rFonts w:ascii="Arial" w:hAnsi="Arial" w:cs="Arial"/>
          <w:color w:val="000000"/>
        </w:rPr>
      </w:pPr>
      <w:r>
        <w:rPr>
          <w:rFonts w:ascii="Arial" w:hAnsi="Arial" w:cs="Arial"/>
          <w:color w:val="000000"/>
        </w:rPr>
        <w:t>Economy in the form of lower prices and higher productivity on the part of the service provider</w:t>
      </w:r>
    </w:p>
    <w:p w:rsidR="0013788B" w:rsidRDefault="0013788B" w:rsidP="00CA3A85">
      <w:pPr>
        <w:pStyle w:val="first-para"/>
        <w:numPr>
          <w:ilvl w:val="0"/>
          <w:numId w:val="71"/>
        </w:numPr>
        <w:shd w:val="clear" w:color="auto" w:fill="FFFFFF"/>
        <w:spacing w:before="0" w:beforeAutospacing="0" w:after="0" w:afterAutospacing="0"/>
        <w:jc w:val="both"/>
        <w:rPr>
          <w:rFonts w:ascii="Arial" w:hAnsi="Arial" w:cs="Arial"/>
          <w:color w:val="000000"/>
        </w:rPr>
      </w:pPr>
      <w:r>
        <w:rPr>
          <w:rFonts w:ascii="Arial" w:hAnsi="Arial" w:cs="Arial"/>
          <w:color w:val="000000"/>
        </w:rPr>
        <w:t>Efficiency by comparing the costs of providing IT services and the contribution these services make to the business with what is achieved in other organizations, helping the organization to identify areas for improvement</w:t>
      </w:r>
    </w:p>
    <w:p w:rsidR="0013788B" w:rsidRDefault="0013788B" w:rsidP="00CA3A85">
      <w:pPr>
        <w:pStyle w:val="first-para"/>
        <w:numPr>
          <w:ilvl w:val="0"/>
          <w:numId w:val="71"/>
        </w:numPr>
        <w:shd w:val="clear" w:color="auto" w:fill="FFFFFF"/>
        <w:spacing w:before="0" w:beforeAutospacing="0" w:after="0" w:afterAutospacing="0"/>
        <w:jc w:val="both"/>
        <w:rPr>
          <w:rFonts w:ascii="Arial" w:hAnsi="Arial" w:cs="Arial"/>
          <w:color w:val="000000"/>
        </w:rPr>
      </w:pPr>
      <w:r>
        <w:rPr>
          <w:rFonts w:ascii="Arial" w:hAnsi="Arial" w:cs="Arial"/>
          <w:color w:val="000000"/>
        </w:rPr>
        <w:t>Effectiveness of business objectives realized compared with what was planned.</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Benchmarking helps the organization to focus on strategic planning by identifying the relative effectiveness of IT support for the business. The economy is the easiest area to investigate although efficiency and effectiveness may deliver the most benefit to the </w:t>
      </w:r>
      <w:r>
        <w:rPr>
          <w:rFonts w:ascii="Arial" w:hAnsi="Arial" w:cs="Arial"/>
          <w:color w:val="000000"/>
        </w:rPr>
        <w:lastRenderedPageBreak/>
        <w:t>business. To obtain the maximum benefit, it is necessary to look at all of these three areas, rather than focusing on one to the exclusion of the others.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91" w:name="263"/>
      <w:bookmarkStart w:id="292" w:name="IDX-82"/>
      <w:bookmarkStart w:id="293" w:name="264"/>
      <w:bookmarkStart w:id="294" w:name="N6155"/>
      <w:bookmarkStart w:id="295" w:name="_Toc360112365"/>
      <w:bookmarkEnd w:id="291"/>
      <w:bookmarkEnd w:id="292"/>
      <w:bookmarkEnd w:id="293"/>
      <w:bookmarkEnd w:id="294"/>
      <w:r>
        <w:rPr>
          <w:rFonts w:ascii="Arial" w:hAnsi="Arial" w:cs="Arial"/>
          <w:color w:val="800000"/>
        </w:rPr>
        <w:t>5.3.8 Who is involved?</w:t>
      </w:r>
      <w:bookmarkEnd w:id="295"/>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Within an organization there will be three parties involved in benchmarking:</w:t>
      </w:r>
    </w:p>
    <w:p w:rsidR="0013788B" w:rsidRDefault="0013788B" w:rsidP="00CA3A85">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customer</w:t>
      </w:r>
      <w:r>
        <w:rPr>
          <w:rStyle w:val="apple-converted-space"/>
          <w:rFonts w:ascii="Arial" w:hAnsi="Arial" w:cs="Arial"/>
          <w:color w:val="000000"/>
        </w:rPr>
        <w:t> </w:t>
      </w:r>
      <w:r>
        <w:rPr>
          <w:rFonts w:ascii="Arial" w:hAnsi="Arial" w:cs="Arial"/>
          <w:color w:val="000000"/>
        </w:rPr>
        <w:t>The business manager responsible for acquiring IT services to meet business objectives. The customer might demonstrate an interest in benchmarking by asking: ‘How can I improve my performance in procuring services and managing service providers, and in supporting the business through IT services?’</w:t>
      </w:r>
    </w:p>
    <w:p w:rsidR="0013788B" w:rsidRDefault="0013788B" w:rsidP="00CA3A85">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user or consumer</w:t>
      </w:r>
      <w:r>
        <w:rPr>
          <w:rStyle w:val="apple-converted-space"/>
          <w:rFonts w:ascii="Arial" w:hAnsi="Arial" w:cs="Arial"/>
          <w:color w:val="000000"/>
        </w:rPr>
        <w:t> </w:t>
      </w:r>
      <w:r>
        <w:rPr>
          <w:rFonts w:ascii="Arial" w:hAnsi="Arial" w:cs="Arial"/>
          <w:color w:val="000000"/>
        </w:rPr>
        <w:t>Anyone who uses IT services to support his or her work. The user might demonstrate an interest in benchmarking by asking: ‘How can I improve my performance by exploiting IT?’</w:t>
      </w:r>
    </w:p>
    <w:p w:rsidR="0013788B" w:rsidRDefault="0013788B" w:rsidP="00CA3A85">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internal service provider</w:t>
      </w:r>
      <w:r>
        <w:rPr>
          <w:rStyle w:val="apple-converted-space"/>
          <w:rFonts w:ascii="Arial" w:hAnsi="Arial" w:cs="Arial"/>
          <w:color w:val="000000"/>
        </w:rPr>
        <w:t> </w:t>
      </w:r>
      <w:r>
        <w:rPr>
          <w:rFonts w:ascii="Arial" w:hAnsi="Arial" w:cs="Arial"/>
          <w:color w:val="000000"/>
        </w:rPr>
        <w:t>Providing IT services to users under service level agreements (SLAs) negotiated with and managed by the customer. The provider might demonstrate an interest in benchmarking by asking: ‘How can we improve our performance in the delivery of IT services which meet the requirements of our customers and which are cost-effective and timely?’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will also be participation from external parties:</w:t>
      </w:r>
    </w:p>
    <w:p w:rsidR="0013788B" w:rsidRDefault="00945509" w:rsidP="00CA3A85">
      <w:pPr>
        <w:pStyle w:val="first-para"/>
        <w:numPr>
          <w:ilvl w:val="0"/>
          <w:numId w:val="73"/>
        </w:numPr>
        <w:shd w:val="clear" w:color="auto" w:fill="FFFFFF"/>
        <w:spacing w:before="0" w:beforeAutospacing="0" w:after="0" w:afterAutospacing="0"/>
        <w:jc w:val="both"/>
        <w:rPr>
          <w:rFonts w:ascii="Arial" w:hAnsi="Arial" w:cs="Arial"/>
          <w:color w:val="000000"/>
        </w:rPr>
      </w:pPr>
      <w:hyperlink r:id="rId57" w:anchor="682" w:tgtFrame="_parent" w:history="1">
        <w:r w:rsidR="0013788B">
          <w:rPr>
            <w:rStyle w:val="Hyperlink"/>
            <w:rFonts w:ascii="Arial" w:hAnsi="Arial" w:cs="Arial"/>
            <w:b/>
            <w:bCs/>
            <w:color w:val="008000"/>
          </w:rPr>
          <w:t>External service providers</w:t>
        </w:r>
      </w:hyperlink>
      <w:r w:rsidR="0013788B">
        <w:rPr>
          <w:rStyle w:val="apple-converted-space"/>
          <w:rFonts w:ascii="Arial" w:hAnsi="Arial" w:cs="Arial"/>
          <w:color w:val="000000"/>
        </w:rPr>
        <w:t> </w:t>
      </w:r>
      <w:r w:rsidR="0013788B">
        <w:rPr>
          <w:rFonts w:ascii="Arial" w:hAnsi="Arial" w:cs="Arial"/>
          <w:color w:val="000000"/>
        </w:rPr>
        <w:t>Providing IT services to users under contracts and SLAs negotiated with and managed by the customer</w:t>
      </w:r>
    </w:p>
    <w:p w:rsidR="0013788B" w:rsidRDefault="0013788B" w:rsidP="00CA3A85">
      <w:pPr>
        <w:pStyle w:val="first-para"/>
        <w:numPr>
          <w:ilvl w:val="0"/>
          <w:numId w:val="7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Members of the public</w:t>
      </w:r>
      <w:r>
        <w:rPr>
          <w:rStyle w:val="apple-converted-space"/>
          <w:rFonts w:ascii="Arial" w:hAnsi="Arial" w:cs="Arial"/>
          <w:color w:val="000000"/>
        </w:rPr>
        <w:t> </w:t>
      </w:r>
      <w:r>
        <w:rPr>
          <w:rFonts w:ascii="Arial" w:hAnsi="Arial" w:cs="Arial"/>
          <w:color w:val="000000"/>
        </w:rPr>
        <w:t>Ordinary people are increasingly becoming direct users of IT services</w:t>
      </w:r>
    </w:p>
    <w:p w:rsidR="0013788B" w:rsidRDefault="0013788B" w:rsidP="00CA3A85">
      <w:pPr>
        <w:pStyle w:val="first-para"/>
        <w:numPr>
          <w:ilvl w:val="0"/>
          <w:numId w:val="7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Benchmarking partners</w:t>
      </w:r>
      <w:r>
        <w:rPr>
          <w:rStyle w:val="apple-converted-space"/>
          <w:rFonts w:ascii="Arial" w:hAnsi="Arial" w:cs="Arial"/>
          <w:color w:val="000000"/>
        </w:rPr>
        <w:t> </w:t>
      </w:r>
      <w:r>
        <w:rPr>
          <w:rFonts w:ascii="Arial" w:hAnsi="Arial" w:cs="Arial"/>
          <w:color w:val="000000"/>
        </w:rPr>
        <w:t>Other organizations with whom comparisons are made in order to identify the best practices to be adopted for improvements.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296" w:name="265"/>
      <w:bookmarkStart w:id="297" w:name="N6203"/>
      <w:bookmarkStart w:id="298" w:name="_Toc360112366"/>
      <w:bookmarkEnd w:id="296"/>
      <w:bookmarkEnd w:id="297"/>
      <w:r>
        <w:rPr>
          <w:rFonts w:ascii="Arial" w:hAnsi="Arial" w:cs="Arial"/>
          <w:color w:val="800000"/>
        </w:rPr>
        <w:t>5.3.9 What to benchmark?</w:t>
      </w:r>
      <w:bookmarkEnd w:id="298"/>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Differences in benchmarks between organizations are normal. All organizations and service-provider infrastructures are unique, and most are continually changing. There are also intangible but influential factors that cannot easily and objectively be measured, such as goodwill, image and culture.</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Direct comparison with similar organizations is most effective if there is a sufficiently large group of organizations with similar characteristics. It is important to understand the size and nature of the business area, including the geographical distribution and the extent to which the service is used for business or time-critical activities.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Comparison with other groups in the same organization normally allows a detailed examination of the features being compared, in order to establish whether or not the comparison is of like with like.</w:t>
      </w:r>
    </w:p>
    <w:p w:rsidR="0013788B" w:rsidRDefault="00945509" w:rsidP="00CA3A85">
      <w:pPr>
        <w:shd w:val="clear" w:color="auto" w:fill="FFFFFF"/>
        <w:jc w:val="both"/>
        <w:rPr>
          <w:rFonts w:ascii="Arial" w:hAnsi="Arial" w:cs="Arial"/>
          <w:color w:val="000000"/>
        </w:rPr>
      </w:pPr>
      <w:bookmarkStart w:id="299" w:name="266"/>
      <w:bookmarkStart w:id="300" w:name="sidebar.9C964C36-DBF2-4ECE-874D-FC46FA0C"/>
      <w:bookmarkEnd w:id="299"/>
      <w:bookmarkEnd w:id="300"/>
      <w:r w:rsidRPr="00945509">
        <w:rPr>
          <w:rFonts w:ascii="Arial" w:hAnsi="Arial" w:cs="Arial"/>
          <w:color w:val="000000"/>
        </w:rPr>
        <w:pict>
          <v:rect id="_x0000_i1039"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Hints and tips</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benchmarking one or more services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lastRenderedPageBreak/>
        <w:t>or</w:t>
      </w:r>
      <w:proofErr w:type="gramEnd"/>
      <w:r>
        <w:rPr>
          <w:rFonts w:ascii="Arial" w:hAnsi="Arial" w:cs="Arial"/>
          <w:color w:val="000000"/>
        </w:rPr>
        <w:t xml:space="preserve"> service management processes, the IT organization has to ascertain which of these the organization should focus on first, if all cannot be implemented simultaneously. Determine which services and supporting processes to compare. Benchmarking of a service management process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t>is</w:t>
      </w:r>
      <w:proofErr w:type="gramEnd"/>
      <w:r>
        <w:rPr>
          <w:rFonts w:ascii="Arial" w:hAnsi="Arial" w:cs="Arial"/>
          <w:color w:val="000000"/>
        </w:rPr>
        <w:t xml:space="preserve"> used to find out if a process is cost-effective, responsive to the customer’s needs and effective in comparison with other organizations. Some organizations use benchmarking to decide whether they should change their service provider.</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essential in planning for service management to start with an assessment or review of the relevant service management processes. The results of this can provide a baseline for future comparison.</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40" style="width:0;height:1.5pt" o:hralign="center" o:hrstd="t" o:hrnoshade="t" o:hr="t" fillcolor="#010100" stroked="f"/>
        </w:pict>
      </w:r>
    </w:p>
    <w:p w:rsidR="0013788B" w:rsidRDefault="00945509" w:rsidP="00CA3A85">
      <w:pPr>
        <w:shd w:val="clear" w:color="auto" w:fill="FFFFFF"/>
        <w:jc w:val="both"/>
        <w:rPr>
          <w:rFonts w:ascii="Arial" w:hAnsi="Arial" w:cs="Arial"/>
          <w:color w:val="000000"/>
        </w:rPr>
      </w:pPr>
      <w:bookmarkStart w:id="301" w:name="267"/>
      <w:bookmarkStart w:id="302" w:name="sidebar.2F412147-632A-4D86-97ED-2E298890"/>
      <w:bookmarkEnd w:id="301"/>
      <w:bookmarkEnd w:id="302"/>
      <w:r w:rsidRPr="00945509">
        <w:rPr>
          <w:rFonts w:ascii="Arial" w:hAnsi="Arial" w:cs="Arial"/>
          <w:color w:val="000000"/>
        </w:rPr>
        <w:pict>
          <v:rect id="_x0000_i1041" style="width:0;height:1.5pt" o:hralign="center" o:hrstd="t" o:hrnoshade="t" o:hr="t" fillcolor="#010100" stroked="f"/>
        </w:pict>
      </w:r>
    </w:p>
    <w:p w:rsidR="0013788B" w:rsidRDefault="0013788B" w:rsidP="00CA3A85">
      <w:pPr>
        <w:shd w:val="clear" w:color="auto" w:fill="FFFFFF"/>
        <w:spacing w:after="96"/>
        <w:jc w:val="both"/>
        <w:rPr>
          <w:rFonts w:ascii="Arial" w:hAnsi="Arial" w:cs="Arial"/>
          <w:b/>
          <w:bCs/>
          <w:color w:val="800000"/>
        </w:rPr>
      </w:pPr>
      <w:r>
        <w:rPr>
          <w:rFonts w:ascii="Arial" w:hAnsi="Arial" w:cs="Arial"/>
          <w:b/>
          <w:bCs/>
          <w:color w:val="800000"/>
        </w:rPr>
        <w:t>Example of a poor management decision</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One large company started with the implementation of all service management processes. Senior management never explained why all these processes should be implemented. It sounded like a good thing to do: ‘</w:t>
      </w:r>
      <w:proofErr w:type="gramStart"/>
      <w:r>
        <w:rPr>
          <w:rFonts w:ascii="Arial" w:hAnsi="Arial" w:cs="Arial"/>
          <w:color w:val="000000"/>
        </w:rPr>
        <w:t>Everybody</w:t>
      </w:r>
      <w:proofErr w:type="gramEnd"/>
      <w:r>
        <w:rPr>
          <w:rFonts w:ascii="Arial" w:hAnsi="Arial" w:cs="Arial"/>
          <w:color w:val="000000"/>
        </w:rPr>
        <w:t xml:space="preserve"> else is doing service management so why don’t we?’ After two years the whole project had to be stopped because customers were complaining about poor service. It was decided to restart the service management project. This time senior management decided to implement only a part of service management (the processes where the pain was most felt) and conducted an assessment to provide a baseline of results for future comparison.</w:t>
      </w:r>
    </w:p>
    <w:p w:rsidR="0013788B"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42" style="width:0;height:1.5pt" o:hralign="center" o:hrstd="t" o:hrnoshade="t" o:hr="t" fillcolor="#010100" stroked="f"/>
        </w:pict>
      </w:r>
    </w:p>
    <w:p w:rsidR="0013788B" w:rsidRDefault="0013788B" w:rsidP="00CA3A85">
      <w:pPr>
        <w:pStyle w:val="para"/>
        <w:shd w:val="clear" w:color="auto" w:fill="FFFFFF"/>
        <w:spacing w:before="216" w:beforeAutospacing="0" w:after="0" w:afterAutospacing="0"/>
        <w:jc w:val="both"/>
        <w:rPr>
          <w:rFonts w:ascii="Arial" w:hAnsi="Arial" w:cs="Arial"/>
          <w:color w:val="000000"/>
        </w:rPr>
      </w:pPr>
      <w:bookmarkStart w:id="303" w:name="268"/>
      <w:bookmarkStart w:id="304" w:name="IDX-83"/>
      <w:bookmarkEnd w:id="303"/>
      <w:bookmarkEnd w:id="304"/>
      <w:r>
        <w:rPr>
          <w:rFonts w:ascii="Arial" w:hAnsi="Arial" w:cs="Arial"/>
          <w:color w:val="000000"/>
        </w:rPr>
        <w:t>Benchmarking techniques can be applied at various levels from relatively straightforward in-house comparisons through to an industry-wide search for best practice. Benchmarking comprises four basic stages: planning, analysis, action and review, or one can apply the seven-step improvement process to benchmarking:</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the strategy for improvement.</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Define what you will measure.</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Select the broad service or service management process or function to benchmark (such as service desk) in relation to stakeholder needs.</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Draw up a preliminary list of potential benchmarking partners (these may be within the organization or outside).</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possible sources of information and methods of collection to confirm the suitability of potential partners.</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Within that process, define the activities to be benchmarked (such as incident lifecycle).</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the resources required for the study.</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Confirm the key performance measures or indicators to measure the performance in carrying out the activity.</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 the way the activities are currently completed.</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Agree the plan and its implementation.</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Gather the data.</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Collect information to identify the most likely potential benchmarking partner to contact.</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Process the data.</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Analyse</w:t>
      </w:r>
      <w:proofErr w:type="spellEnd"/>
      <w:r>
        <w:rPr>
          <w:rFonts w:ascii="Arial" w:hAnsi="Arial" w:cs="Arial"/>
          <w:color w:val="000000"/>
        </w:rPr>
        <w:t xml:space="preserve"> the information and data.</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Confirm the best potential benchmarking partner and make a preliminary assessment of the performance gap.</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 contacts and visits, if appropriate, to validate and substantiate the information.</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Compare the existing process with that of the benchmarking partner to identify differences and innovations.</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Agree targets for improvement that are expected as a result of adopting the benchmarking partner’s ways of doing things.</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Present and use the information.</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Communicate the results of the study throughout the relevant parts of the organization and to the benchmarking partner.</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Plan how to achieve the improvements.</w:t>
      </w:r>
    </w:p>
    <w:p w:rsidR="0013788B" w:rsidRDefault="0013788B" w:rsidP="00CA3A85">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 improvement.</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Review performance when the changes have been embedded in the organization.</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and rectify anything which may have caused the organization to fall short of its target.</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Communicate the results of the changes implemented to the organization and the benchmarking partner.</w:t>
      </w:r>
    </w:p>
    <w:p w:rsidR="0013788B" w:rsidRDefault="0013788B" w:rsidP="00CA3A85">
      <w:pPr>
        <w:pStyle w:val="first-para"/>
        <w:numPr>
          <w:ilvl w:val="1"/>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Consider benchmarking again to continue the improvement process.</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Ideally, benchmark reviews should be built into an ongoing service management lifecycle so that regularly scheduled reviews or benchmarks are conducted. The formality and </w:t>
      </w:r>
      <w:proofErr w:type="spellStart"/>
      <w:r>
        <w:rPr>
          <w:rFonts w:ascii="Arial" w:hAnsi="Arial" w:cs="Arial"/>
          <w:color w:val="000000"/>
        </w:rPr>
        <w:t>rigour</w:t>
      </w:r>
      <w:proofErr w:type="spellEnd"/>
      <w:r>
        <w:rPr>
          <w:rFonts w:ascii="Arial" w:hAnsi="Arial" w:cs="Arial"/>
          <w:color w:val="000000"/>
        </w:rPr>
        <w:t xml:space="preserve"> with which they are conducted will vary depending on the environment, rate of business change, complexity of the environment and elapsed time since the last review. Conducting these reviews regularly provides valuable metrics and trend analysis with which to judge improvements (or lack thereof) and take corrective action as early as possible to maximize performance gains.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305" w:name="269"/>
      <w:bookmarkStart w:id="306" w:name="N6326"/>
      <w:bookmarkStart w:id="307" w:name="_Toc360112367"/>
      <w:bookmarkEnd w:id="305"/>
      <w:bookmarkEnd w:id="306"/>
      <w:r>
        <w:rPr>
          <w:rFonts w:ascii="Arial" w:hAnsi="Arial" w:cs="Arial"/>
          <w:color w:val="800000"/>
        </w:rPr>
        <w:t>5.3.10 Comparison with industry norms</w:t>
      </w:r>
      <w:bookmarkEnd w:id="307"/>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ITIL is itself an industry-recognized best practice, increasingly providing a framework for service management worldwide. The ITIL core publications provide documented guidance on detailed process assessment and service benchmarking that can be used as checklists and templates for organizations doing their own service reviews and benchmarks. Additionally, many IT service organizations around the world provide consulting and professional expertise in the process of conducting service management benchmarks and assessments to compare the current processes with published best practices and the ITIL recommendations. It may be worthwhile to investigate using these services if the scope of an assessment is very large or complex.</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organizations may wish to compare their own processes against international standards, especially ISO/IEC 20000, ISO/IEC 27001 and ISO/IEC 19770.</w:t>
      </w:r>
    </w:p>
    <w:p w:rsidR="0013788B" w:rsidRDefault="0013788B" w:rsidP="00CA3A85">
      <w:pPr>
        <w:pStyle w:val="Heading4"/>
        <w:shd w:val="clear" w:color="auto" w:fill="FFFFFF"/>
        <w:spacing w:before="216"/>
        <w:jc w:val="both"/>
        <w:rPr>
          <w:rFonts w:ascii="Arial" w:hAnsi="Arial" w:cs="Arial"/>
          <w:color w:val="010100"/>
        </w:rPr>
      </w:pPr>
      <w:bookmarkStart w:id="308" w:name="270"/>
      <w:bookmarkStart w:id="309" w:name="IDX-84"/>
      <w:bookmarkStart w:id="310" w:name="271"/>
      <w:bookmarkStart w:id="311" w:name="N6336"/>
      <w:bookmarkEnd w:id="308"/>
      <w:bookmarkEnd w:id="309"/>
      <w:bookmarkEnd w:id="310"/>
      <w:bookmarkEnd w:id="311"/>
      <w:r>
        <w:rPr>
          <w:rFonts w:ascii="Arial" w:hAnsi="Arial" w:cs="Arial"/>
          <w:color w:val="010100"/>
        </w:rPr>
        <w:lastRenderedPageBreak/>
        <w:t>5.3.10.1 Process maturity comparison</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Conducting a process maturity assessment is one way to identify service management improvement opportunities. Often when organizations conduct a maturity assessment they want to know how they compare to the other organizations.</w:t>
      </w:r>
      <w:r>
        <w:rPr>
          <w:rStyle w:val="apple-converted-space"/>
          <w:rFonts w:ascii="Arial" w:hAnsi="Arial" w:cs="Arial"/>
          <w:color w:val="000000"/>
        </w:rPr>
        <w:t> </w:t>
      </w:r>
      <w:r>
        <w:rPr>
          <w:rFonts w:ascii="Arial" w:hAnsi="Arial" w:cs="Arial"/>
          <w:color w:val="000000"/>
        </w:rPr>
        <w:t>Table 5.2</w:t>
      </w:r>
      <w:r>
        <w:rPr>
          <w:rStyle w:val="apple-converted-space"/>
          <w:rFonts w:ascii="Arial" w:hAnsi="Arial" w:cs="Arial"/>
          <w:color w:val="000000"/>
        </w:rPr>
        <w:t> </w:t>
      </w:r>
      <w:r>
        <w:rPr>
          <w:rFonts w:ascii="Arial" w:hAnsi="Arial" w:cs="Arial"/>
          <w:color w:val="000000"/>
        </w:rPr>
        <w:t>reflects average maturity scores for over 100 separate organizations that went through a maturity assessment using the scoring system detailed in</w:t>
      </w:r>
      <w:r>
        <w:rPr>
          <w:rStyle w:val="apple-converted-space"/>
          <w:rFonts w:ascii="Arial" w:hAnsi="Arial" w:cs="Arial"/>
          <w:color w:val="000000"/>
        </w:rPr>
        <w:t> </w:t>
      </w:r>
      <w:r>
        <w:rPr>
          <w:rFonts w:ascii="Arial" w:hAnsi="Arial" w:cs="Arial"/>
          <w:color w:val="000000"/>
        </w:rPr>
        <w:t>Table 5.3.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391"/>
        <w:gridCol w:w="1234"/>
      </w:tblGrid>
      <w:tr w:rsidR="0013788B" w:rsidTr="0013788B">
        <w:trPr>
          <w:tblCellSpacing w:w="15" w:type="dxa"/>
        </w:trPr>
        <w:tc>
          <w:tcPr>
            <w:tcW w:w="0" w:type="auto"/>
            <w:gridSpan w:val="2"/>
            <w:tcBorders>
              <w:top w:val="nil"/>
              <w:left w:val="nil"/>
              <w:bottom w:val="nil"/>
              <w:right w:val="nil"/>
            </w:tcBorders>
            <w:vAlign w:val="center"/>
            <w:hideMark/>
          </w:tcPr>
          <w:p w:rsidR="0013788B" w:rsidRDefault="0013788B" w:rsidP="00CA3A85">
            <w:pPr>
              <w:spacing w:after="240"/>
              <w:jc w:val="both"/>
              <w:rPr>
                <w:rFonts w:ascii="Arial" w:hAnsi="Arial" w:cs="Arial"/>
                <w:b/>
                <w:bCs/>
                <w:color w:val="800000"/>
                <w:sz w:val="24"/>
                <w:szCs w:val="24"/>
              </w:rPr>
            </w:pPr>
            <w:bookmarkStart w:id="312" w:name="272"/>
            <w:bookmarkStart w:id="313" w:name="N6341"/>
            <w:bookmarkEnd w:id="312"/>
            <w:bookmarkEnd w:id="313"/>
            <w:r>
              <w:rPr>
                <w:rStyle w:val="table-titlelabel"/>
                <w:rFonts w:ascii="Arial" w:hAnsi="Arial" w:cs="Arial"/>
                <w:b/>
                <w:bCs/>
                <w:color w:val="800000"/>
              </w:rPr>
              <w:t>Table 5.2:</w:t>
            </w:r>
            <w:r>
              <w:rPr>
                <w:rStyle w:val="apple-converted-space"/>
                <w:rFonts w:ascii="Arial" w:hAnsi="Arial" w:cs="Arial"/>
                <w:b/>
                <w:bCs/>
                <w:color w:val="800000"/>
              </w:rPr>
              <w:t> </w:t>
            </w:r>
            <w:r>
              <w:rPr>
                <w:rStyle w:val="table-title"/>
                <w:rFonts w:ascii="Arial" w:hAnsi="Arial" w:cs="Arial"/>
                <w:b/>
                <w:bCs/>
                <w:color w:val="800000"/>
              </w:rPr>
              <w:t>Average results of over 100 process assessments before improvement</w:t>
            </w:r>
            <w:r>
              <w:rPr>
                <w:rStyle w:val="apple-converted-space"/>
                <w:rFonts w:ascii="Arial" w:hAnsi="Arial" w:cs="Arial"/>
                <w:b/>
                <w:bCs/>
                <w:color w:val="800000"/>
              </w:rPr>
              <w:t> </w:t>
            </w:r>
            <w:r>
              <w:rPr>
                <w:rFonts w:ascii="Arial" w:hAnsi="Arial" w:cs="Arial"/>
                <w:b/>
                <w:bCs/>
                <w:color w:val="800000"/>
              </w:rPr>
              <w:br/>
            </w:r>
            <w:hyperlink r:id="rId58" w:tgtFrame="_blank" w:history="1">
              <w:r>
                <w:rPr>
                  <w:rFonts w:ascii="Arial" w:hAnsi="Arial" w:cs="Arial"/>
                  <w:noProof/>
                  <w:color w:val="0000FF"/>
                </w:rPr>
                <w:drawing>
                  <wp:inline distT="0" distB="0" distL="0" distR="0">
                    <wp:extent cx="122555" cy="102235"/>
                    <wp:effectExtent l="19050" t="0" r="0" b="0"/>
                    <wp:docPr id="65" name="Picture 65" descr="http://www.books24x7.com/images/b24-bluearrow.gif">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ooks24x7.com/images/b24-bluearrow.gif">
                              <a:hlinkClick r:id="rId58"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Financial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2.67</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Incident management/service desk</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2.49</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IT service continuity management (ITSCM)</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2.42</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Change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2.36</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Release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2.26</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Capacity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2.02</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Availability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1.97</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SLM</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1.96</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Problem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1.83</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Service asset and configuration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1.66</w:t>
            </w:r>
          </w:p>
        </w:tc>
      </w:tr>
    </w:tbl>
    <w:p w:rsidR="0013788B" w:rsidRDefault="0013788B" w:rsidP="00CA3A85">
      <w:pPr>
        <w:shd w:val="clear" w:color="auto" w:fill="FFFFFF"/>
        <w:jc w:val="both"/>
        <w:rPr>
          <w:rFonts w:ascii="Arial" w:hAnsi="Arial" w:cs="Arial"/>
          <w:vanish/>
          <w:color w:val="000000"/>
        </w:rPr>
      </w:pPr>
      <w:bookmarkStart w:id="314" w:name="273"/>
      <w:bookmarkStart w:id="315" w:name="N6476"/>
      <w:bookmarkEnd w:id="314"/>
      <w:bookmarkEnd w:id="315"/>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32"/>
        <w:gridCol w:w="7074"/>
      </w:tblGrid>
      <w:tr w:rsidR="0013788B" w:rsidTr="0013788B">
        <w:trPr>
          <w:tblCellSpacing w:w="15" w:type="dxa"/>
        </w:trPr>
        <w:tc>
          <w:tcPr>
            <w:tcW w:w="0" w:type="auto"/>
            <w:gridSpan w:val="2"/>
            <w:tcBorders>
              <w:top w:val="nil"/>
              <w:left w:val="nil"/>
              <w:bottom w:val="nil"/>
              <w:right w:val="nil"/>
            </w:tcBorders>
            <w:vAlign w:val="center"/>
            <w:hideMark/>
          </w:tcPr>
          <w:p w:rsidR="0013788B" w:rsidRDefault="0013788B" w:rsidP="00CA3A85">
            <w:pPr>
              <w:spacing w:after="240"/>
              <w:jc w:val="both"/>
              <w:rPr>
                <w:rFonts w:ascii="Arial" w:hAnsi="Arial" w:cs="Arial"/>
                <w:b/>
                <w:bCs/>
                <w:color w:val="800000"/>
                <w:sz w:val="24"/>
                <w:szCs w:val="24"/>
              </w:rPr>
            </w:pPr>
            <w:r>
              <w:rPr>
                <w:rStyle w:val="table-titlelabel"/>
                <w:rFonts w:ascii="Arial" w:hAnsi="Arial" w:cs="Arial"/>
                <w:b/>
                <w:bCs/>
                <w:color w:val="800000"/>
              </w:rPr>
              <w:t>Table 5.3:</w:t>
            </w:r>
            <w:r>
              <w:rPr>
                <w:rStyle w:val="apple-converted-space"/>
                <w:rFonts w:ascii="Arial" w:hAnsi="Arial" w:cs="Arial"/>
                <w:b/>
                <w:bCs/>
                <w:color w:val="800000"/>
              </w:rPr>
              <w:t> </w:t>
            </w:r>
            <w:r>
              <w:rPr>
                <w:rStyle w:val="table-title"/>
                <w:rFonts w:ascii="Arial" w:hAnsi="Arial" w:cs="Arial"/>
                <w:b/>
                <w:bCs/>
                <w:color w:val="800000"/>
              </w:rPr>
              <w:t>CMMI maturity model</w:t>
            </w:r>
            <w:r>
              <w:rPr>
                <w:rStyle w:val="apple-converted-space"/>
                <w:rFonts w:ascii="Arial" w:hAnsi="Arial" w:cs="Arial"/>
                <w:b/>
                <w:bCs/>
                <w:color w:val="800000"/>
              </w:rPr>
              <w:t> </w:t>
            </w:r>
            <w:r>
              <w:rPr>
                <w:rFonts w:ascii="Arial" w:hAnsi="Arial" w:cs="Arial"/>
                <w:b/>
                <w:bCs/>
                <w:color w:val="800000"/>
              </w:rPr>
              <w:br/>
            </w:r>
            <w:hyperlink r:id="rId59" w:tgtFrame="_blank" w:history="1">
              <w:r>
                <w:rPr>
                  <w:rFonts w:ascii="Arial" w:hAnsi="Arial" w:cs="Arial"/>
                  <w:noProof/>
                  <w:color w:val="0000FF"/>
                </w:rPr>
                <w:drawing>
                  <wp:inline distT="0" distB="0" distL="0" distR="0">
                    <wp:extent cx="122555" cy="102235"/>
                    <wp:effectExtent l="19050" t="0" r="0" b="0"/>
                    <wp:docPr id="66" name="Picture 66" descr="http://www.books24x7.com/images/b24-bluearrow.gi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ooks24x7.com/images/b24-bluearrow.gif">
                              <a:hlinkClick r:id="rId59"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0. Non-existent</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Nothing present</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1. Initial</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Concrete evidence of development</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2. Repeatable</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Some process documentation but some errors likely</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3. Defined</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Standardized and documented</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4. Managed</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Monitored for compliance</w:t>
            </w:r>
          </w:p>
        </w:tc>
      </w:tr>
      <w:tr w:rsid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5. Optimized</w:t>
            </w:r>
          </w:p>
        </w:tc>
        <w:tc>
          <w:tcPr>
            <w:tcW w:w="0" w:type="auto"/>
            <w:tcBorders>
              <w:top w:val="outset" w:sz="6" w:space="0" w:color="auto"/>
              <w:left w:val="outset" w:sz="6" w:space="0" w:color="auto"/>
              <w:bottom w:val="outset" w:sz="6" w:space="0" w:color="auto"/>
              <w:right w:val="outset" w:sz="6" w:space="0" w:color="auto"/>
            </w:tcBorders>
            <w:hideMark/>
          </w:tcPr>
          <w:p w:rsidR="0013788B" w:rsidRDefault="0013788B" w:rsidP="00CA3A85">
            <w:pPr>
              <w:pStyle w:val="table-para"/>
              <w:spacing w:before="0" w:beforeAutospacing="0" w:after="0" w:afterAutospacing="0"/>
              <w:ind w:left="72" w:right="240"/>
              <w:jc w:val="both"/>
              <w:rPr>
                <w:rFonts w:ascii="Arial" w:hAnsi="Arial" w:cs="Arial"/>
              </w:rPr>
            </w:pPr>
            <w:r>
              <w:rPr>
                <w:rFonts w:ascii="Arial" w:hAnsi="Arial" w:cs="Arial"/>
              </w:rPr>
              <w:t>Processes are considered best practices through improvement</w:t>
            </w:r>
          </w:p>
        </w:tc>
      </w:tr>
    </w:tbl>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As you can, see SLM, which is a key process in support of CSI, is at a fairly low maturity level in the organizations used in the above example. The lack of a mature SLM process that provides for identification of new business requirements, monitoring and reporting of results can make it difficult to identify service improvement opportunities. A prime target for improvements in this example would be first to mature the SLM practice to help achieve measurable targets to improve services going forward.</w:t>
      </w:r>
    </w:p>
    <w:p w:rsidR="0013788B" w:rsidRDefault="0013788B" w:rsidP="00CA3A85">
      <w:pPr>
        <w:pStyle w:val="Heading4"/>
        <w:shd w:val="clear" w:color="auto" w:fill="FFFFFF"/>
        <w:spacing w:before="216"/>
        <w:jc w:val="both"/>
        <w:rPr>
          <w:rFonts w:ascii="Arial" w:hAnsi="Arial" w:cs="Arial"/>
          <w:color w:val="010100"/>
        </w:rPr>
      </w:pPr>
      <w:bookmarkStart w:id="316" w:name="274"/>
      <w:bookmarkStart w:id="317" w:name="N6565"/>
      <w:bookmarkEnd w:id="316"/>
      <w:bookmarkEnd w:id="317"/>
      <w:r>
        <w:rPr>
          <w:rFonts w:ascii="Arial" w:hAnsi="Arial" w:cs="Arial"/>
          <w:i w:val="0"/>
          <w:iCs w:val="0"/>
          <w:color w:val="010100"/>
        </w:rPr>
        <w:t>5.3.10.2 Total cost of ownership</w:t>
      </w:r>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total cost of ownership (TCO), developed by Gartner, has become a key measurement of the effectiveness and the efficiency of services. TCO is defined as all the costs involved in the design, introduction, operation and improvement of services within an organization from its inception until retirement. Often, TCO is measured </w:t>
      </w:r>
      <w:r>
        <w:rPr>
          <w:rFonts w:ascii="Arial" w:hAnsi="Arial" w:cs="Arial"/>
          <w:color w:val="000000"/>
        </w:rPr>
        <w:lastRenderedPageBreak/>
        <w:t>relating to hardware components. The TCO of an IT service is even more meaningful. CSI needs to take the TCO into perspective when looking at service improvement plans (SIPs).</w:t>
      </w:r>
    </w:p>
    <w:p w:rsidR="0013788B" w:rsidRDefault="0013788B"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TCO is often used to benchmark specific services in IT against other organizations – managed service providers.</w:t>
      </w:r>
    </w:p>
    <w:p w:rsidR="0013788B" w:rsidRDefault="0013788B" w:rsidP="00CA3A85">
      <w:pPr>
        <w:pStyle w:val="Heading3"/>
        <w:shd w:val="clear" w:color="auto" w:fill="FFFFFF"/>
        <w:spacing w:before="312" w:beforeAutospacing="0" w:after="216" w:afterAutospacing="0"/>
        <w:jc w:val="both"/>
        <w:rPr>
          <w:rFonts w:ascii="Arial" w:hAnsi="Arial" w:cs="Arial"/>
          <w:color w:val="800000"/>
        </w:rPr>
      </w:pPr>
      <w:bookmarkStart w:id="318" w:name="275"/>
      <w:bookmarkStart w:id="319" w:name="N6575"/>
      <w:bookmarkStart w:id="320" w:name="_Toc360112368"/>
      <w:bookmarkEnd w:id="318"/>
      <w:bookmarkEnd w:id="319"/>
      <w:r>
        <w:rPr>
          <w:rFonts w:ascii="Arial" w:hAnsi="Arial" w:cs="Arial"/>
          <w:color w:val="800000"/>
        </w:rPr>
        <w:t>5.3.11 Benchmark approach</w:t>
      </w:r>
      <w:bookmarkEnd w:id="320"/>
    </w:p>
    <w:p w:rsidR="0013788B" w:rsidRDefault="0013788B"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Benchmarking will establish the extent of an organization’s existing maturity with best practice and help in understanding how that organization compares with industry norms. Deciding what the key performance indicators (KPIs) are going to be and then measuring against them will give solid management information for future improvement and targets.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benchmark could be either:</w:t>
      </w:r>
    </w:p>
    <w:p w:rsidR="0013788B" w:rsidRDefault="0013788B" w:rsidP="00CA3A85">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An internal conducted benchmark</w:t>
      </w:r>
      <w:r>
        <w:rPr>
          <w:rStyle w:val="apple-converted-space"/>
          <w:rFonts w:ascii="Arial" w:hAnsi="Arial" w:cs="Arial"/>
          <w:color w:val="000000"/>
        </w:rPr>
        <w:t> </w:t>
      </w:r>
      <w:r>
        <w:rPr>
          <w:rFonts w:ascii="Arial" w:hAnsi="Arial" w:cs="Arial"/>
          <w:color w:val="000000"/>
        </w:rPr>
        <w:t>Completed internally using resources from within the organization to assess the maturity of the service management processes against a reference framework</w:t>
      </w:r>
    </w:p>
    <w:p w:rsidR="0013788B" w:rsidRDefault="0013788B" w:rsidP="00CA3A85">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An external conducted benchmark</w:t>
      </w:r>
      <w:r>
        <w:rPr>
          <w:rStyle w:val="apple-converted-space"/>
          <w:rFonts w:ascii="Arial" w:hAnsi="Arial" w:cs="Arial"/>
          <w:color w:val="000000"/>
        </w:rPr>
        <w:t> </w:t>
      </w:r>
      <w:r>
        <w:rPr>
          <w:rFonts w:ascii="Arial" w:hAnsi="Arial" w:cs="Arial"/>
          <w:color w:val="000000"/>
        </w:rPr>
        <w:t>Completed by an external third-party company; most have their own proprietary models for the assessment of service management process maturity.</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results and recommendations contained within the benchmarking review can then be used to identify and rectify areas of weakness within the IT service management processes.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Viewed from a business perspective, benchmark measurements can help the organization to assess IT services, performance and spend against peer or competitor organizations and best practice, both across the whole of IT and by appropriate business areas, answering questions such as:</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How does IT spend compare to other similar organizations – overall, as a percentage of revenue, or per employee?</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How does IT spend compare for similar functions, e.g. payroll functions either within an organization or with other organizations?</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bookmarkStart w:id="321" w:name="276"/>
      <w:bookmarkStart w:id="322" w:name="IDX-85"/>
      <w:bookmarkEnd w:id="321"/>
      <w:bookmarkEnd w:id="322"/>
      <w:r>
        <w:rPr>
          <w:rFonts w:ascii="Arial" w:hAnsi="Arial" w:cs="Arial"/>
          <w:color w:val="000000"/>
        </w:rPr>
        <w:t>How does IT spend compare across business units or business processes?</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How does IT spend compare across locations or technologies?</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How effective is IT service delivery (and identify opportunities and measures for improvement)?</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How efficient is IT service delivery (and identify opportunities and measures for improvement)?</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Which is the most appropriate sourcing option?</w:t>
      </w:r>
    </w:p>
    <w:p w:rsidR="0013788B" w:rsidRDefault="0013788B" w:rsidP="00CA3A85">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Is the value of a long-term sourcing contract being maintained year on year?</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Benchmarking activities need to be business-aligned. They can be expensive exercises whether undertaken internally or externally, and therefore they need to be focused on where they can deliver most value. For internal service providers, cost benchmarking can assess the efficiency and effectiveness of the IT organization. For external service </w:t>
      </w:r>
      <w:r>
        <w:rPr>
          <w:rFonts w:ascii="Arial" w:hAnsi="Arial" w:cs="Arial"/>
          <w:color w:val="000000"/>
        </w:rPr>
        <w:lastRenderedPageBreak/>
        <w:t>providers, especially outsourced services, they can help to ensure the right IT services for the right price. Results of benchmarking not only provide a statement of performance, but can also be used to identify, recommend and plan improvements. They can also demonstrate value to the business and set targets for improvement levels, with subsequent benchmarking to assess achievement.</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Comparisons of service performance and workload characteristics between peer organizations, the effectiveness of business process and the IT contribution to IT are also of value as part of a TCO assessment. Third-party specialists are available to conduct benchmarking and</w:t>
      </w:r>
      <w:r>
        <w:rPr>
          <w:rStyle w:val="apple-converted-space"/>
          <w:rFonts w:ascii="Arial" w:hAnsi="Arial" w:cs="Arial"/>
          <w:color w:val="000000"/>
        </w:rPr>
        <w:t> </w:t>
      </w:r>
      <w:hyperlink r:id="rId60" w:anchor="239" w:tgtFrame="_parent" w:history="1">
        <w:r>
          <w:rPr>
            <w:rStyle w:val="Hyperlink"/>
            <w:rFonts w:ascii="Arial" w:hAnsi="Arial" w:cs="Arial"/>
            <w:color w:val="008000"/>
          </w:rPr>
          <w:t>assessments</w:t>
        </w:r>
      </w:hyperlink>
      <w:r>
        <w:rPr>
          <w:rFonts w:ascii="Arial" w:hAnsi="Arial" w:cs="Arial"/>
          <w:color w:val="000000"/>
        </w:rPr>
        <w:t>, giving the business an external perspective and helping to lend credibility to the results and recommendations for improvements.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is a variety of IT benchmarking types available separately or in combination, including:</w:t>
      </w:r>
    </w:p>
    <w:p w:rsidR="0013788B" w:rsidRDefault="0013788B" w:rsidP="00CA3A85">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Cost and performance for internal service providers</w:t>
      </w:r>
    </w:p>
    <w:p w:rsidR="0013788B" w:rsidRDefault="0013788B" w:rsidP="00CA3A85">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Price and performance for external service providers</w:t>
      </w:r>
    </w:p>
    <w:p w:rsidR="0013788B" w:rsidRDefault="0013788B" w:rsidP="00CA3A85">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Process performance against industry best practice</w:t>
      </w:r>
    </w:p>
    <w:p w:rsidR="0013788B" w:rsidRDefault="0013788B" w:rsidP="00CA3A85">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Financial performance of high-level IT costs against industry or peers</w:t>
      </w:r>
    </w:p>
    <w:p w:rsidR="0013788B" w:rsidRDefault="0013788B" w:rsidP="00CA3A85">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Effectiveness considering satisfaction ratings and business alignment at all levels.</w:t>
      </w:r>
    </w:p>
    <w:p w:rsidR="0013788B" w:rsidRDefault="0013788B"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context for benchmarking requires information about the organization’s profile, complexity and relative comparators. An effective and meaningful profile contains four key components:</w:t>
      </w:r>
    </w:p>
    <w:p w:rsidR="0013788B" w:rsidRDefault="0013788B" w:rsidP="00CA3A85">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Company information profile</w:t>
      </w:r>
      <w:r>
        <w:rPr>
          <w:rStyle w:val="apple-converted-space"/>
          <w:rFonts w:ascii="Arial" w:hAnsi="Arial" w:cs="Arial"/>
          <w:color w:val="000000"/>
        </w:rPr>
        <w:t> </w:t>
      </w:r>
      <w:r>
        <w:rPr>
          <w:rFonts w:ascii="Arial" w:hAnsi="Arial" w:cs="Arial"/>
          <w:color w:val="000000"/>
        </w:rPr>
        <w:t>The company profile defines the landscape of an organization – basic information on the company size, industry type, geographic location and types of user are typical of data gathered to establish this profile.</w:t>
      </w:r>
    </w:p>
    <w:p w:rsidR="0013788B" w:rsidRDefault="0013788B" w:rsidP="00CA3A85">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Current assets</w:t>
      </w:r>
      <w:r>
        <w:rPr>
          <w:rStyle w:val="apple-converted-space"/>
          <w:rFonts w:ascii="Arial" w:hAnsi="Arial" w:cs="Arial"/>
          <w:color w:val="000000"/>
        </w:rPr>
        <w:t> </w:t>
      </w:r>
      <w:r>
        <w:rPr>
          <w:rFonts w:ascii="Arial" w:hAnsi="Arial" w:cs="Arial"/>
          <w:color w:val="000000"/>
        </w:rPr>
        <w:t xml:space="preserve">The IT assets mix within the organization may include production IT, desktop and mobile clients, peripherals, </w:t>
      </w:r>
      <w:proofErr w:type="gramStart"/>
      <w:r>
        <w:rPr>
          <w:rFonts w:ascii="Arial" w:hAnsi="Arial" w:cs="Arial"/>
          <w:color w:val="000000"/>
        </w:rPr>
        <w:t>network</w:t>
      </w:r>
      <w:proofErr w:type="gramEnd"/>
      <w:r>
        <w:rPr>
          <w:rFonts w:ascii="Arial" w:hAnsi="Arial" w:cs="Arial"/>
          <w:color w:val="000000"/>
        </w:rPr>
        <w:t xml:space="preserve"> and server assets.</w:t>
      </w:r>
    </w:p>
    <w:p w:rsidR="0013788B" w:rsidRDefault="0013788B" w:rsidP="00CA3A85">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Current best practices</w:t>
      </w:r>
      <w:r>
        <w:rPr>
          <w:rStyle w:val="apple-converted-space"/>
          <w:rFonts w:ascii="Arial" w:hAnsi="Arial" w:cs="Arial"/>
          <w:color w:val="000000"/>
        </w:rPr>
        <w:t> </w:t>
      </w:r>
      <w:r>
        <w:rPr>
          <w:rFonts w:ascii="Arial" w:hAnsi="Arial" w:cs="Arial"/>
          <w:color w:val="000000"/>
        </w:rPr>
        <w:t>These include policies, procedures and/or tools that improve returns, and their maturity and degree of usage.</w:t>
      </w:r>
    </w:p>
    <w:p w:rsidR="0013788B" w:rsidRDefault="0013788B" w:rsidP="00CA3A85">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Complexity</w:t>
      </w:r>
      <w:r>
        <w:rPr>
          <w:rStyle w:val="apple-converted-space"/>
          <w:rFonts w:ascii="Arial" w:hAnsi="Arial" w:cs="Arial"/>
          <w:b/>
          <w:bCs/>
          <w:color w:val="000000"/>
        </w:rPr>
        <w:t> </w:t>
      </w:r>
      <w:r>
        <w:rPr>
          <w:rFonts w:ascii="Arial" w:hAnsi="Arial" w:cs="Arial"/>
          <w:color w:val="000000"/>
        </w:rPr>
        <w:t>This includes information about the end-user community, the types and quantities of varied technologies in use and how IT is managed.</w:t>
      </w:r>
    </w:p>
    <w:p w:rsidR="0013788B" w:rsidRPr="0013788B" w:rsidRDefault="0013788B"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323" w:name="_Toc360112369"/>
      <w:r w:rsidRPr="0013788B">
        <w:rPr>
          <w:rFonts w:ascii="Arial" w:eastAsia="Times New Roman" w:hAnsi="Arial" w:cs="Arial"/>
          <w:b/>
          <w:bCs/>
          <w:color w:val="000080"/>
          <w:sz w:val="27"/>
          <w:szCs w:val="27"/>
        </w:rPr>
        <w:t>5.4 SERVICE MEASUREMENT</w:t>
      </w:r>
      <w:bookmarkEnd w:id="323"/>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For all sizes of businesses, private and public organizations, educational institutions, consumers and the individuals working within these organizations, IT services have become an integral means for conducting business. Without IT services many organizations would not be able to deliver the products and services in today’s market. As reliance on these IT services increases so do the expectations for availability, reliability and stability. This is why having the business and IT integrated is so important. No longer can they be thought of separately. The same holds true when measuring IT services. It is no longer sufficient to measure and report against the performance of an individual component such as a server or application. IT must now be able to measure and report against an end-to-end service.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The seven-step improvement process described in </w:t>
      </w:r>
      <w:hyperlink r:id="rId61" w:anchor="151" w:tgtFrame="_parent" w:history="1">
        <w:r w:rsidRPr="0013788B">
          <w:rPr>
            <w:rFonts w:ascii="Arial" w:eastAsia="Times New Roman" w:hAnsi="Arial" w:cs="Arial"/>
            <w:color w:val="008000"/>
            <w:sz w:val="24"/>
            <w:szCs w:val="24"/>
            <w:u w:val="single"/>
          </w:rPr>
          <w:t>Chapter 4</w:t>
        </w:r>
      </w:hyperlink>
      <w:r w:rsidRPr="0013788B">
        <w:rPr>
          <w:rFonts w:ascii="Arial" w:eastAsia="Times New Roman" w:hAnsi="Arial" w:cs="Arial"/>
          <w:color w:val="000000"/>
          <w:sz w:val="24"/>
          <w:szCs w:val="24"/>
        </w:rPr>
        <w:t> discussed the need to define what you will measure after looking at the requirements and the ability to measure.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For services there are three basic measurements that most organizations utilize, which </w:t>
      </w:r>
      <w:r w:rsidRPr="0013788B">
        <w:rPr>
          <w:rFonts w:ascii="Arial" w:eastAsia="Times New Roman" w:hAnsi="Arial" w:cs="Arial"/>
          <w:i/>
          <w:iCs/>
          <w:color w:val="000000"/>
          <w:sz w:val="24"/>
          <w:szCs w:val="24"/>
        </w:rPr>
        <w:t>ITIL Service Design</w:t>
      </w:r>
      <w:r w:rsidRPr="0013788B">
        <w:rPr>
          <w:rFonts w:ascii="Arial" w:eastAsia="Times New Roman" w:hAnsi="Arial" w:cs="Arial"/>
          <w:color w:val="000000"/>
          <w:sz w:val="24"/>
          <w:szCs w:val="24"/>
        </w:rPr>
        <w:t> covers in more detail. They are:</w:t>
      </w:r>
    </w:p>
    <w:p w:rsidR="0013788B" w:rsidRPr="0013788B" w:rsidRDefault="0013788B" w:rsidP="00CA3A85">
      <w:pPr>
        <w:numPr>
          <w:ilvl w:val="0"/>
          <w:numId w:val="7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Availability of the service</w:t>
      </w:r>
    </w:p>
    <w:p w:rsidR="0013788B" w:rsidRPr="0013788B" w:rsidRDefault="0013788B" w:rsidP="00CA3A85">
      <w:pPr>
        <w:numPr>
          <w:ilvl w:val="0"/>
          <w:numId w:val="7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Reliability of the service</w:t>
      </w:r>
    </w:p>
    <w:p w:rsidR="0013788B" w:rsidRPr="0013788B" w:rsidRDefault="0013788B" w:rsidP="00CA3A85">
      <w:pPr>
        <w:numPr>
          <w:ilvl w:val="0"/>
          <w:numId w:val="79"/>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Performance of the service.</w:t>
      </w:r>
    </w:p>
    <w:p w:rsidR="0013788B" w:rsidRPr="0013788B" w:rsidRDefault="0013788B" w:rsidP="00CA3A85">
      <w:pPr>
        <w:shd w:val="clear" w:color="auto" w:fill="FFFFFF"/>
        <w:spacing w:after="100" w:afterAutospacing="1" w:line="240" w:lineRule="auto"/>
        <w:ind w:left="1200"/>
        <w:jc w:val="both"/>
        <w:rPr>
          <w:rFonts w:ascii="Arial" w:eastAsia="Times New Roman" w:hAnsi="Arial" w:cs="Arial"/>
          <w:color w:val="000000"/>
          <w:sz w:val="24"/>
          <w:szCs w:val="24"/>
        </w:rPr>
      </w:pPr>
      <w:bookmarkStart w:id="324" w:name="278"/>
      <w:bookmarkStart w:id="325" w:name="IDX-86"/>
      <w:bookmarkStart w:id="326" w:name="279"/>
      <w:bookmarkEnd w:id="324"/>
      <w:bookmarkEnd w:id="325"/>
      <w:bookmarkEnd w:id="326"/>
      <w:r>
        <w:rPr>
          <w:rFonts w:ascii="Arial" w:eastAsia="Times New Roman" w:hAnsi="Arial" w:cs="Arial"/>
          <w:noProof/>
          <w:color w:val="000000"/>
          <w:sz w:val="24"/>
          <w:szCs w:val="24"/>
        </w:rPr>
        <w:lastRenderedPageBreak/>
        <w:drawing>
          <wp:inline distT="0" distB="0" distL="0" distR="0">
            <wp:extent cx="10099040" cy="7656195"/>
            <wp:effectExtent l="19050" t="0" r="0" b="0"/>
            <wp:docPr id="73" name="IMG_2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Click to collapse"/>
                    <pic:cNvPicPr>
                      <a:picLocks noChangeAspect="1" noChangeArrowheads="1"/>
                    </pic:cNvPicPr>
                  </pic:nvPicPr>
                  <pic:blipFill>
                    <a:blip r:embed="rId62" cstate="print"/>
                    <a:srcRect/>
                    <a:stretch>
                      <a:fillRect/>
                    </a:stretch>
                  </pic:blipFill>
                  <pic:spPr bwMode="auto">
                    <a:xfrm>
                      <a:off x="0" y="0"/>
                      <a:ext cx="10099040" cy="7656195"/>
                    </a:xfrm>
                    <a:prstGeom prst="rect">
                      <a:avLst/>
                    </a:prstGeom>
                    <a:noFill/>
                    <a:ln w="9525">
                      <a:noFill/>
                      <a:miter lim="800000"/>
                      <a:headEnd/>
                      <a:tailEnd/>
                    </a:ln>
                  </pic:spPr>
                </pic:pic>
              </a:graphicData>
            </a:graphic>
          </wp:inline>
        </w:drawing>
      </w:r>
      <w:bookmarkStart w:id="327" w:name="IMG_26"/>
      <w:bookmarkEnd w:id="327"/>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5.3: </w:t>
      </w:r>
      <w:r w:rsidRPr="0013788B">
        <w:rPr>
          <w:rFonts w:ascii="Arial" w:eastAsia="Times New Roman" w:hAnsi="Arial" w:cs="Arial"/>
          <w:color w:val="000000"/>
          <w:sz w:val="24"/>
          <w:szCs w:val="24"/>
        </w:rPr>
        <w:t>Availability reporting</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In many cases, when an organization is monitoring, measuring and reporting on component levels it is doing so to protect itself and possibly to point the blame elsewhere – ‘My server or my application was up 100% of the time.’ Service measurement is not about placing blame or protecting oneself but instead provides a meaningful view of the IT service as the customer experiences it. The server may be up, but because the network is down, the customer is not able to connect to the server. Therefore the IT service was not available even though one or more of the components used to provide the service was available the whole time. Being able to measure against a service is directly linked to the components, systems and applications that are being monitored and reported on.</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Measuring at the component level is necessary and valuable, but service measurement must go further than the component level. Service measurement will require someone to take the individual measurements and combine them to provide a view of the true customer experience. Too often we provide a report against a component, system or application but don’t provide the true service level as experienced by the customer. Figure 5.3 shows how it is possible to measure and report against different levels of systems and components to provide a true service measurement. Even though the figure references availability measuring and reporting, the same can apply for performance measuring and reporting.</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328" w:name="280"/>
      <w:bookmarkStart w:id="329" w:name="IDX-87"/>
      <w:bookmarkStart w:id="330" w:name="281"/>
      <w:bookmarkStart w:id="331" w:name="N6725"/>
      <w:bookmarkStart w:id="332" w:name="_Toc360112370"/>
      <w:bookmarkEnd w:id="328"/>
      <w:bookmarkEnd w:id="329"/>
      <w:bookmarkEnd w:id="330"/>
      <w:bookmarkEnd w:id="331"/>
      <w:r w:rsidRPr="0013788B">
        <w:rPr>
          <w:rFonts w:ascii="Arial" w:eastAsia="Times New Roman" w:hAnsi="Arial" w:cs="Arial"/>
          <w:b/>
          <w:bCs/>
          <w:color w:val="800000"/>
          <w:sz w:val="27"/>
          <w:szCs w:val="27"/>
        </w:rPr>
        <w:t>5.4.1 Design and develop a service measurement framework</w:t>
      </w:r>
      <w:bookmarkEnd w:id="332"/>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 challenge many organizations face is the creation of a service measurement framework that leads to value-added reporting.</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One of the activities documented in </w:t>
      </w:r>
      <w:r w:rsidRPr="0013788B">
        <w:rPr>
          <w:rFonts w:ascii="Arial" w:eastAsia="Times New Roman" w:hAnsi="Arial" w:cs="Arial"/>
          <w:i/>
          <w:iCs/>
          <w:color w:val="000000"/>
          <w:sz w:val="24"/>
          <w:szCs w:val="24"/>
        </w:rPr>
        <w:t>ITIL Service Design</w:t>
      </w:r>
      <w:r w:rsidRPr="0013788B">
        <w:rPr>
          <w:rFonts w:ascii="Arial" w:eastAsia="Times New Roman" w:hAnsi="Arial" w:cs="Arial"/>
          <w:color w:val="000000"/>
          <w:sz w:val="24"/>
          <w:szCs w:val="24"/>
        </w:rPr>
        <w:t> is the design of the measurement methods and metrics for the services, the architectures, their constituent components and the processes. These measurements are documented in the service design package and handed over to the service transition stage for the testing and validation of the measurement framework and methods during early life support.</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Setting up a framework is as much an art as a science. It may prove difficult at first but the results over time are worth the effort. An organization may go through some trial and error in the beginning so it should not be afraid to admit mistakes on particular measures or targets and make adjustments to the framework.</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Keep in mind that service measurement is not an end in itself. The end result should be to improve services and improve accountability.</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One of the first steps in developing a service measurement framework is to understand the business processes and identify those that are most critical to the delivery of value to the business. The IT goals and objectives must support the business goals and objectives. There also needs to be a strong link between the operational, tactical and strategic level goals and objectives, otherwise an organization will find itself measuring and reporting on performance that may not add any value.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Service measurement is looking at not only the past but also the future – what do we need to be able to do and how can we do things better? The output of any service measurement framework should allow individuals to make operational, tactical or strategic decisions.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Selecting a combination of measures is important to provide an accurate and balanced perspective. The measurement framework as a whole should be balanced and unbiased, and able to withstand change – the measures are still applicable (or available) after a change has been made.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Whether measuring one or multiple services, the following steps are </w:t>
      </w:r>
      <w:proofErr w:type="gramStart"/>
      <w:r w:rsidRPr="0013788B">
        <w:rPr>
          <w:rFonts w:ascii="Arial" w:eastAsia="Times New Roman" w:hAnsi="Arial" w:cs="Arial"/>
          <w:color w:val="000000"/>
          <w:sz w:val="24"/>
          <w:szCs w:val="24"/>
        </w:rPr>
        <w:t>key</w:t>
      </w:r>
      <w:proofErr w:type="gramEnd"/>
      <w:r w:rsidRPr="0013788B">
        <w:rPr>
          <w:rFonts w:ascii="Arial" w:eastAsia="Times New Roman" w:hAnsi="Arial" w:cs="Arial"/>
          <w:color w:val="000000"/>
          <w:sz w:val="24"/>
          <w:szCs w:val="24"/>
        </w:rPr>
        <w:t xml:space="preserve"> to a successful service measurement framework:</w:t>
      </w:r>
    </w:p>
    <w:p w:rsidR="0013788B" w:rsidRPr="0013788B" w:rsidRDefault="0013788B" w:rsidP="00CA3A85">
      <w:pPr>
        <w:numPr>
          <w:ilvl w:val="0"/>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Origins: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Defining what success looks like. What are we trying to achieve and how will we know when we’ve achieved it?</w:t>
      </w:r>
    </w:p>
    <w:p w:rsidR="0013788B" w:rsidRPr="0013788B" w:rsidRDefault="0013788B" w:rsidP="00CA3A85">
      <w:pPr>
        <w:numPr>
          <w:ilvl w:val="0"/>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Building the framework and choosing measures: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Ask what we need to measure that will provide us with useful information that allows us to make strategic, tactical and/or operational decisions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Ask what measures will provide us with the data and information we need</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Set targets for all measures by SLAs or service level targets/objectives that have been agreed internally within IT</w:t>
      </w:r>
    </w:p>
    <w:p w:rsidR="0013788B" w:rsidRPr="0013788B" w:rsidRDefault="0013788B" w:rsidP="00CA3A85">
      <w:pPr>
        <w:numPr>
          <w:ilvl w:val="0"/>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Critical elements of a service measurement framework. These should be:</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Integrated into business planning</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Focused on business and IT goals and objectives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Cost-effective</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Balanced in their approach on what is measured</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Able to withstand change</w:t>
      </w:r>
    </w:p>
    <w:p w:rsidR="0013788B" w:rsidRPr="0013788B" w:rsidRDefault="0013788B" w:rsidP="00CA3A85">
      <w:pPr>
        <w:numPr>
          <w:ilvl w:val="0"/>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Performance measures. These should:</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Be timely</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Be accurate and reliable</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Be well-defined, specific and clear</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Be relevant to meeting the objectives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Not create a negative </w:t>
      </w:r>
      <w:proofErr w:type="spellStart"/>
      <w:r w:rsidRPr="0013788B">
        <w:rPr>
          <w:rFonts w:ascii="Arial" w:eastAsia="Times New Roman" w:hAnsi="Arial" w:cs="Arial"/>
          <w:color w:val="000000"/>
          <w:sz w:val="24"/>
          <w:szCs w:val="24"/>
        </w:rPr>
        <w:t>behaviour</w:t>
      </w:r>
      <w:proofErr w:type="spellEnd"/>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Lead to improvement opportunities</w:t>
      </w:r>
    </w:p>
    <w:p w:rsidR="0013788B" w:rsidRPr="0013788B" w:rsidRDefault="0013788B" w:rsidP="00CA3A85">
      <w:pPr>
        <w:numPr>
          <w:ilvl w:val="0"/>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Defined roles and responsibilities: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defines the measures and targets?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monitors and measures?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gathers the data?</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processes and analyses the data?</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prepares the reports?</w:t>
      </w:r>
    </w:p>
    <w:p w:rsidR="0013788B" w:rsidRPr="0013788B" w:rsidRDefault="0013788B" w:rsidP="00CA3A85">
      <w:pPr>
        <w:numPr>
          <w:ilvl w:val="1"/>
          <w:numId w:val="80"/>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Who presents the reports?</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333" w:name="282"/>
      <w:bookmarkStart w:id="334" w:name="N6839"/>
      <w:bookmarkStart w:id="335" w:name="_Toc360112371"/>
      <w:bookmarkEnd w:id="333"/>
      <w:bookmarkEnd w:id="334"/>
      <w:r w:rsidRPr="0013788B">
        <w:rPr>
          <w:rFonts w:ascii="Arial" w:eastAsia="Times New Roman" w:hAnsi="Arial" w:cs="Arial"/>
          <w:b/>
          <w:bCs/>
          <w:color w:val="800000"/>
          <w:sz w:val="27"/>
          <w:szCs w:val="27"/>
        </w:rPr>
        <w:t>5.4.2 Different levels of measurement and reporting</w:t>
      </w:r>
      <w:bookmarkEnd w:id="335"/>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Creating a service measurement framework will require the ability to build upon different metrics and measurements. The end result is a view of the way individual component measurements feed the end-to-end service measurement which should support KPIs </w:t>
      </w:r>
      <w:r w:rsidRPr="0013788B">
        <w:rPr>
          <w:rFonts w:ascii="Arial" w:eastAsia="Times New Roman" w:hAnsi="Arial" w:cs="Arial"/>
          <w:color w:val="000000"/>
          <w:sz w:val="24"/>
          <w:szCs w:val="24"/>
        </w:rPr>
        <w:lastRenderedPageBreak/>
        <w:t>defined for the service. This will then be the basis for creating a service scorecard and dashboard. The service scorecard will then be used to populate an overall balanced scorecard or IT scorecard. Figure 5.4 shows there are multiple levels that need to be considered when developing a service measurement framework.</w:t>
      </w:r>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bookmarkStart w:id="336" w:name="283"/>
      <w:bookmarkStart w:id="337" w:name="IDX-88"/>
      <w:bookmarkStart w:id="338" w:name="284"/>
      <w:bookmarkEnd w:id="336"/>
      <w:bookmarkEnd w:id="337"/>
      <w:bookmarkEnd w:id="338"/>
      <w:r>
        <w:rPr>
          <w:rFonts w:ascii="Arial" w:eastAsia="Times New Roman" w:hAnsi="Arial" w:cs="Arial"/>
          <w:noProof/>
          <w:color w:val="000000"/>
          <w:sz w:val="24"/>
          <w:szCs w:val="24"/>
        </w:rPr>
        <w:drawing>
          <wp:inline distT="0" distB="0" distL="0" distR="0">
            <wp:extent cx="7458710" cy="6059805"/>
            <wp:effectExtent l="19050" t="0" r="8890" b="0"/>
            <wp:docPr id="74" name="IMG_2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Click to collapse"/>
                    <pic:cNvPicPr>
                      <a:picLocks noChangeAspect="1" noChangeArrowheads="1"/>
                    </pic:cNvPicPr>
                  </pic:nvPicPr>
                  <pic:blipFill>
                    <a:blip r:embed="rId63" cstate="print"/>
                    <a:srcRect/>
                    <a:stretch>
                      <a:fillRect/>
                    </a:stretch>
                  </pic:blipFill>
                  <pic:spPr bwMode="auto">
                    <a:xfrm>
                      <a:off x="0" y="0"/>
                      <a:ext cx="7458710" cy="6059805"/>
                    </a:xfrm>
                    <a:prstGeom prst="rect">
                      <a:avLst/>
                    </a:prstGeom>
                    <a:noFill/>
                    <a:ln w="9525">
                      <a:noFill/>
                      <a:miter lim="800000"/>
                      <a:headEnd/>
                      <a:tailEnd/>
                    </a:ln>
                  </pic:spPr>
                </pic:pic>
              </a:graphicData>
            </a:graphic>
          </wp:inline>
        </w:drawing>
      </w:r>
      <w:bookmarkStart w:id="339" w:name="IMG_27"/>
      <w:bookmarkEnd w:id="339"/>
      <w:r w:rsidRPr="0013788B">
        <w:rPr>
          <w:rFonts w:ascii="Arial" w:eastAsia="Times New Roman" w:hAnsi="Arial" w:cs="Arial"/>
          <w:color w:val="000000"/>
          <w:sz w:val="24"/>
          <w:szCs w:val="24"/>
        </w:rPr>
        <w:t> </w:t>
      </w:r>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5.4: </w:t>
      </w:r>
      <w:r w:rsidRPr="0013788B">
        <w:rPr>
          <w:rFonts w:ascii="Arial" w:eastAsia="Times New Roman" w:hAnsi="Arial" w:cs="Arial"/>
          <w:color w:val="000000"/>
          <w:sz w:val="24"/>
          <w:szCs w:val="24"/>
        </w:rPr>
        <w:t>Service measurement model</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What gets reported at each level is dependent on the measures that are selected.</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Starting at the bottom, the technology domain areas will be monitoring and reporting on a component basis. This is valuable as each domain area is responsible for ensuring the servers are operating within defined guidelines and objectives. At this level, </w:t>
      </w:r>
      <w:r w:rsidRPr="0013788B">
        <w:rPr>
          <w:rFonts w:ascii="Arial" w:eastAsia="Times New Roman" w:hAnsi="Arial" w:cs="Arial"/>
          <w:color w:val="000000"/>
          <w:sz w:val="24"/>
          <w:szCs w:val="24"/>
        </w:rPr>
        <w:lastRenderedPageBreak/>
        <w:t>measurements will be on component availability, reliability and performance. The output of these measurements will feed into the overall end-to-end service measurement as well as the capacity and availability plans. These measurements will also feed into any incremental operations improvements and into a more formal CSI initiative.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 part of service measurement is then taking the individual component measurements and using them to determine the true service measurement for an end-to-end service derived from availability, reliability and performance measurements.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As an example let us use messaging as a service that is provided. Figure 5.5 shows we have four technology domains that often are monitored and reported on:</w:t>
      </w:r>
    </w:p>
    <w:p w:rsidR="0013788B" w:rsidRPr="0013788B" w:rsidRDefault="0013788B" w:rsidP="00CA3A85">
      <w:pPr>
        <w:numPr>
          <w:ilvl w:val="0"/>
          <w:numId w:val="8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Mainframe availability 99.96%</w:t>
      </w:r>
    </w:p>
    <w:p w:rsidR="0013788B" w:rsidRPr="0013788B" w:rsidRDefault="0013788B" w:rsidP="00CA3A85">
      <w:pPr>
        <w:numPr>
          <w:ilvl w:val="0"/>
          <w:numId w:val="8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WAN availability 98%</w:t>
      </w:r>
    </w:p>
    <w:p w:rsidR="0013788B" w:rsidRPr="0013788B" w:rsidRDefault="0013788B" w:rsidP="00CA3A85">
      <w:pPr>
        <w:numPr>
          <w:ilvl w:val="0"/>
          <w:numId w:val="8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LAN availability 97.5%</w:t>
      </w:r>
    </w:p>
    <w:p w:rsidR="0013788B" w:rsidRPr="0013788B" w:rsidRDefault="0013788B" w:rsidP="00CA3A85">
      <w:pPr>
        <w:numPr>
          <w:ilvl w:val="0"/>
          <w:numId w:val="81"/>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Desktop availability 96%.</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availability numbers are examples provided only for illustrative purposes.</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Note the end-to-end service availability in this example is not 96% because it is the lowest availability number. Since all the failures that led to decreased availability did not occur at the same time within each technology domain the availability numbers have to be multiplied together. So the calculation is 99.96% × 98% × 97.5% × 96%. This provides a minimum availability the customer can expect of the email service at 91.69% assuming all components break at different times; 91.69% would therefore be the target that could be agreed although it may end up being higher.</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 xml:space="preserve">When developing a service management framework it is important to understand which </w:t>
      </w:r>
      <w:proofErr w:type="gramStart"/>
      <w:r w:rsidRPr="0013788B">
        <w:rPr>
          <w:rFonts w:ascii="Arial" w:eastAsia="Times New Roman" w:hAnsi="Arial" w:cs="Arial"/>
          <w:color w:val="000000"/>
          <w:sz w:val="24"/>
          <w:szCs w:val="24"/>
        </w:rPr>
        <w:t>are the most suitable types of report to create</w:t>
      </w:r>
      <w:proofErr w:type="gramEnd"/>
      <w:r w:rsidRPr="0013788B">
        <w:rPr>
          <w:rFonts w:ascii="Arial" w:eastAsia="Times New Roman" w:hAnsi="Arial" w:cs="Arial"/>
          <w:color w:val="000000"/>
          <w:sz w:val="24"/>
          <w:szCs w:val="24"/>
        </w:rPr>
        <w:t>, who they are being prepared for, and how they will be used.</w:t>
      </w:r>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bookmarkStart w:id="340" w:name="285"/>
      <w:bookmarkStart w:id="341" w:name="IDX-89"/>
      <w:bookmarkStart w:id="342" w:name="286"/>
      <w:bookmarkEnd w:id="340"/>
      <w:bookmarkEnd w:id="341"/>
      <w:bookmarkEnd w:id="342"/>
      <w:r>
        <w:rPr>
          <w:rFonts w:ascii="Arial" w:eastAsia="Times New Roman" w:hAnsi="Arial" w:cs="Arial"/>
          <w:noProof/>
          <w:color w:val="000000"/>
          <w:sz w:val="24"/>
          <w:szCs w:val="24"/>
        </w:rPr>
        <w:lastRenderedPageBreak/>
        <w:drawing>
          <wp:inline distT="0" distB="0" distL="0" distR="0">
            <wp:extent cx="9178290" cy="5725160"/>
            <wp:effectExtent l="19050" t="0" r="3810" b="0"/>
            <wp:docPr id="75" name="IMG_2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Click to collapse"/>
                    <pic:cNvPicPr>
                      <a:picLocks noChangeAspect="1" noChangeArrowheads="1"/>
                    </pic:cNvPicPr>
                  </pic:nvPicPr>
                  <pic:blipFill>
                    <a:blip r:embed="rId64" cstate="print"/>
                    <a:srcRect/>
                    <a:stretch>
                      <a:fillRect/>
                    </a:stretch>
                  </pic:blipFill>
                  <pic:spPr bwMode="auto">
                    <a:xfrm>
                      <a:off x="0" y="0"/>
                      <a:ext cx="9178290" cy="5725160"/>
                    </a:xfrm>
                    <a:prstGeom prst="rect">
                      <a:avLst/>
                    </a:prstGeom>
                    <a:noFill/>
                    <a:ln w="9525">
                      <a:noFill/>
                      <a:miter lim="800000"/>
                      <a:headEnd/>
                      <a:tailEnd/>
                    </a:ln>
                  </pic:spPr>
                </pic:pic>
              </a:graphicData>
            </a:graphic>
          </wp:inline>
        </w:drawing>
      </w:r>
      <w:bookmarkStart w:id="343" w:name="IMG_28"/>
      <w:bookmarkEnd w:id="343"/>
      <w:r w:rsidRPr="0013788B">
        <w:rPr>
          <w:rFonts w:ascii="Arial" w:eastAsia="Times New Roman" w:hAnsi="Arial" w:cs="Arial"/>
          <w:color w:val="000000"/>
          <w:sz w:val="24"/>
          <w:szCs w:val="24"/>
        </w:rPr>
        <w:t> </w:t>
      </w:r>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5.5: </w:t>
      </w:r>
      <w:r w:rsidRPr="0013788B">
        <w:rPr>
          <w:rFonts w:ascii="Arial" w:eastAsia="Times New Roman" w:hAnsi="Arial" w:cs="Arial"/>
          <w:color w:val="000000"/>
          <w:sz w:val="24"/>
          <w:szCs w:val="24"/>
        </w:rPr>
        <w:t>Technology domain versus service management</w:t>
      </w:r>
    </w:p>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344" w:name="287"/>
      <w:bookmarkStart w:id="345" w:name="N6899"/>
      <w:bookmarkStart w:id="346" w:name="_Toc360112372"/>
      <w:bookmarkEnd w:id="344"/>
      <w:bookmarkEnd w:id="345"/>
      <w:r w:rsidRPr="0013788B">
        <w:rPr>
          <w:rFonts w:ascii="Arial" w:eastAsia="Times New Roman" w:hAnsi="Arial" w:cs="Arial"/>
          <w:b/>
          <w:bCs/>
          <w:color w:val="800000"/>
          <w:sz w:val="27"/>
          <w:szCs w:val="27"/>
        </w:rPr>
        <w:t>5.4.3 Service management process measurement</w:t>
      </w:r>
      <w:bookmarkEnd w:id="346"/>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same principles apply when measuring the efficiency and effectiveness of a service management process. As Figure 5.6 shows, you will need to define what to measure at the process activity level. These activity measures should support the process KPIs. The KPIs need to support higher-level goals. In Figure 5.6, the higher-level goal for change management is to improve the service quality. One of the major reasons for service quality issues is the downtime caused by failed changes. And one of the major reasons for failed changes is often the number of urgent changes an organization implements with no formal process. Therefore it would be advisable to capture the following key activity metrics:</w:t>
      </w:r>
    </w:p>
    <w:p w:rsidR="0013788B" w:rsidRPr="0013788B" w:rsidRDefault="0013788B" w:rsidP="00CA3A85">
      <w:pPr>
        <w:numPr>
          <w:ilvl w:val="0"/>
          <w:numId w:val="8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lastRenderedPageBreak/>
        <w:t>The number of urgent changes</w:t>
      </w:r>
    </w:p>
    <w:p w:rsidR="0013788B" w:rsidRPr="0013788B" w:rsidRDefault="0013788B" w:rsidP="00CA3A85">
      <w:pPr>
        <w:numPr>
          <w:ilvl w:val="0"/>
          <w:numId w:val="8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 number of failed urgent changes</w:t>
      </w:r>
    </w:p>
    <w:p w:rsidR="0013788B" w:rsidRPr="0013788B" w:rsidRDefault="0013788B" w:rsidP="00CA3A85">
      <w:pPr>
        <w:numPr>
          <w:ilvl w:val="0"/>
          <w:numId w:val="82"/>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Unauthorized changes that failed.</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There are four major levels to report on. The bottom level contains the activity metrics for a process and these are often volume type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metrics such as number of requests for change (RFCs) submitted, number of RFCs accepted into the process, number of RFCs by type, number approved, number successfully implemented etc. The next level contains the KPIs associated with each process. The activity metrics should feed into and support the KPIs. The KPIs will support the next level, which is the high-level goal such as improving service quality, reducing IT costs or improving customer satisfaction. Finally, this high-level goal will feed into the organization’s balanced scorecard or IT scorecard. When first starting out, be careful to not pick too many KPIs to support the high-level goal(s). Additional KPIs can always be added at a later time.</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Table 5.4 identifies some KPIs that reflect the value of service management. The KPIs are also linked to the service management process or processes that directly support the KPI. This table is not inclusive of all KPIs but simply an example of how KPIs may be mapped to processes.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304"/>
        <w:gridCol w:w="2087"/>
        <w:gridCol w:w="4059"/>
      </w:tblGrid>
      <w:tr w:rsidR="0013788B" w:rsidRPr="0013788B" w:rsidTr="0013788B">
        <w:trPr>
          <w:tblHeader/>
          <w:tblCellSpacing w:w="15" w:type="dxa"/>
        </w:trPr>
        <w:tc>
          <w:tcPr>
            <w:tcW w:w="0" w:type="auto"/>
            <w:gridSpan w:val="3"/>
            <w:tcBorders>
              <w:top w:val="nil"/>
              <w:left w:val="nil"/>
              <w:bottom w:val="nil"/>
              <w:right w:val="nil"/>
            </w:tcBorders>
            <w:vAlign w:val="center"/>
            <w:hideMark/>
          </w:tcPr>
          <w:p w:rsidR="0013788B" w:rsidRPr="0013788B" w:rsidRDefault="0013788B" w:rsidP="00CA3A85">
            <w:pPr>
              <w:spacing w:after="240" w:line="240" w:lineRule="auto"/>
              <w:jc w:val="both"/>
              <w:rPr>
                <w:rFonts w:ascii="Arial" w:eastAsia="Times New Roman" w:hAnsi="Arial" w:cs="Arial"/>
                <w:b/>
                <w:bCs/>
                <w:color w:val="800000"/>
                <w:sz w:val="24"/>
                <w:szCs w:val="24"/>
              </w:rPr>
            </w:pPr>
            <w:bookmarkStart w:id="347" w:name="288"/>
            <w:bookmarkStart w:id="348" w:name="N6921"/>
            <w:bookmarkEnd w:id="347"/>
            <w:bookmarkEnd w:id="348"/>
            <w:r w:rsidRPr="0013788B">
              <w:rPr>
                <w:rFonts w:ascii="Arial" w:eastAsia="Times New Roman" w:hAnsi="Arial" w:cs="Arial"/>
                <w:b/>
                <w:bCs/>
                <w:color w:val="800000"/>
                <w:sz w:val="24"/>
                <w:szCs w:val="24"/>
              </w:rPr>
              <w:t>Table 5.4: Key performance indicators of the value of service management processes </w:t>
            </w:r>
            <w:r w:rsidRPr="0013788B">
              <w:rPr>
                <w:rFonts w:ascii="Arial" w:eastAsia="Times New Roman" w:hAnsi="Arial" w:cs="Arial"/>
                <w:b/>
                <w:bCs/>
                <w:color w:val="800000"/>
                <w:sz w:val="24"/>
                <w:szCs w:val="24"/>
              </w:rPr>
              <w:br/>
            </w:r>
            <w:hyperlink r:id="rId65" w:tgtFrame="_blank" w:history="1">
              <w:r>
                <w:rPr>
                  <w:rFonts w:ascii="Arial" w:eastAsia="Times New Roman" w:hAnsi="Arial" w:cs="Arial"/>
                  <w:noProof/>
                  <w:color w:val="0000FF"/>
                  <w:sz w:val="24"/>
                  <w:szCs w:val="24"/>
                </w:rPr>
                <w:drawing>
                  <wp:inline distT="0" distB="0" distL="0" distR="0">
                    <wp:extent cx="122555" cy="102235"/>
                    <wp:effectExtent l="19050" t="0" r="0" b="0"/>
                    <wp:docPr id="76" name="Picture 76" descr="http://www.books24x7.com/images/b24-bluearrow.gif">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ooks24x7.com/images/b24-bluearrow.gif">
                              <a:hlinkClick r:id="rId65"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13788B">
                <w:rPr>
                  <w:rFonts w:ascii="Arial" w:eastAsia="Times New Roman" w:hAnsi="Arial" w:cs="Arial"/>
                  <w:color w:val="0000FF"/>
                  <w:sz w:val="24"/>
                  <w:szCs w:val="24"/>
                </w:rPr>
                <w:t> </w:t>
              </w:r>
              <w:r w:rsidRPr="0013788B">
                <w:rPr>
                  <w:rFonts w:ascii="Arial" w:eastAsia="Times New Roman" w:hAnsi="Arial" w:cs="Arial"/>
                  <w:color w:val="0000FF"/>
                  <w:sz w:val="24"/>
                  <w:szCs w:val="24"/>
                  <w:u w:val="single"/>
                </w:rPr>
                <w:t>Open table as spreadsheet</w:t>
              </w:r>
            </w:hyperlink>
          </w:p>
        </w:tc>
      </w:tr>
      <w:tr w:rsidR="0013788B" w:rsidRP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KPI</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Service management process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Comment</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Improved availability (by service/systems/ applications)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Availability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Capacity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Incident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Problem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Change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Service level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Improved monitoring and reporting on service availability</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Expanded incident lifecycle, removing errors from the infrastructure, and reduction of failed changes; improved understanding of business requirements and IT capability – proactive planning.</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Reduction of service level breaches (by service/systems/ applications)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Availability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Capacity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Incident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Problem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Change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Service level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Improved monitoring of services</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Priority model, incident ownership, monitoring and tracking; removal of errors from the infrastructure</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 xml:space="preserve">Reduction of failed changes; </w:t>
            </w:r>
            <w:r w:rsidRPr="0013788B">
              <w:rPr>
                <w:rFonts w:ascii="Arial" w:eastAsia="Times New Roman" w:hAnsi="Arial" w:cs="Arial"/>
                <w:sz w:val="24"/>
                <w:szCs w:val="24"/>
              </w:rPr>
              <w:lastRenderedPageBreak/>
              <w:t>explicit SLAs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Reduction of mean time to repair (MTTR) (this should be measured by priority level, and not on a cumulative basis)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Incident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Event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Problem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Availability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Change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Improved escalations, improved knowledge, improved prioritization</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Priority model and operational level agreements (OLAs)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Reduce percentage of urgent and emergency changes (by business unit)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Change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Service level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Creating lead time policies Improved planning and scheduling reduces the need for urgent and emergency changes</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Communicating change lead times to the business</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Reduction of major incidents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Problem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Incident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Change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Service level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Capacity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Availability management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Access management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Removing errors from the infrastructure, and reduction of failed changes; improved understanding of business requirements and IT capability – proactive planning</w:t>
            </w:r>
          </w:p>
        </w:tc>
      </w:tr>
    </w:tbl>
    <w:p w:rsidR="0013788B" w:rsidRPr="0013788B" w:rsidRDefault="0013788B"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349" w:name="289"/>
      <w:bookmarkStart w:id="350" w:name="IDX-90"/>
      <w:bookmarkStart w:id="351" w:name="290"/>
      <w:bookmarkStart w:id="352" w:name="N7098"/>
      <w:bookmarkStart w:id="353" w:name="_Toc360112373"/>
      <w:bookmarkEnd w:id="349"/>
      <w:bookmarkEnd w:id="350"/>
      <w:bookmarkEnd w:id="351"/>
      <w:bookmarkEnd w:id="352"/>
      <w:r w:rsidRPr="0013788B">
        <w:rPr>
          <w:rFonts w:ascii="Arial" w:eastAsia="Times New Roman" w:hAnsi="Arial" w:cs="Arial"/>
          <w:b/>
          <w:bCs/>
          <w:color w:val="800000"/>
          <w:sz w:val="27"/>
          <w:szCs w:val="27"/>
        </w:rPr>
        <w:lastRenderedPageBreak/>
        <w:t>5.4.4 Creating a measurement framework grid</w:t>
      </w:r>
      <w:bookmarkEnd w:id="353"/>
    </w:p>
    <w:p w:rsidR="0013788B" w:rsidRPr="0013788B" w:rsidRDefault="0013788B" w:rsidP="00CA3A85">
      <w:p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It is recommended to create a framework grid that will set out the high-level goals and define which KPIs will support the goal and also which category the KPI addresses (see Table 5.5).</w:t>
      </w:r>
    </w:p>
    <w:p w:rsidR="0013788B" w:rsidRPr="0013788B" w:rsidRDefault="0013788B" w:rsidP="00CA3A85">
      <w:pPr>
        <w:shd w:val="clear" w:color="auto" w:fill="FFFFFF"/>
        <w:spacing w:before="216" w:after="0" w:line="240" w:lineRule="auto"/>
        <w:jc w:val="both"/>
        <w:rPr>
          <w:rFonts w:ascii="Arial" w:eastAsia="Times New Roman" w:hAnsi="Arial" w:cs="Arial"/>
          <w:color w:val="000000"/>
          <w:sz w:val="24"/>
          <w:szCs w:val="24"/>
        </w:rPr>
      </w:pPr>
      <w:r w:rsidRPr="0013788B">
        <w:rPr>
          <w:rFonts w:ascii="Arial" w:eastAsia="Times New Roman" w:hAnsi="Arial" w:cs="Arial"/>
          <w:color w:val="000000"/>
          <w:sz w:val="24"/>
          <w:szCs w:val="24"/>
        </w:rPr>
        <w:t>KPI categories can be classified as:</w:t>
      </w:r>
    </w:p>
    <w:p w:rsidR="0013788B" w:rsidRPr="0013788B" w:rsidRDefault="00945509" w:rsidP="00CA3A85">
      <w:pPr>
        <w:numPr>
          <w:ilvl w:val="0"/>
          <w:numId w:val="83"/>
        </w:numPr>
        <w:shd w:val="clear" w:color="auto" w:fill="FFFFFF"/>
        <w:spacing w:after="0" w:line="240" w:lineRule="auto"/>
        <w:jc w:val="both"/>
        <w:rPr>
          <w:rFonts w:ascii="Arial" w:eastAsia="Times New Roman" w:hAnsi="Arial" w:cs="Arial"/>
          <w:color w:val="000000"/>
          <w:sz w:val="24"/>
          <w:szCs w:val="24"/>
        </w:rPr>
      </w:pPr>
      <w:hyperlink r:id="rId66" w:anchor="642" w:tgtFrame="_parent" w:history="1">
        <w:r w:rsidR="0013788B" w:rsidRPr="0013788B">
          <w:rPr>
            <w:rFonts w:ascii="Arial" w:eastAsia="Times New Roman" w:hAnsi="Arial" w:cs="Arial"/>
            <w:b/>
            <w:bCs/>
            <w:color w:val="008000"/>
            <w:sz w:val="24"/>
            <w:szCs w:val="24"/>
            <w:u w:val="single"/>
          </w:rPr>
          <w:t>Compliance</w:t>
        </w:r>
      </w:hyperlink>
      <w:r w:rsidR="0013788B" w:rsidRPr="0013788B">
        <w:rPr>
          <w:rFonts w:ascii="Arial" w:eastAsia="Times New Roman" w:hAnsi="Arial" w:cs="Arial"/>
          <w:color w:val="000000"/>
          <w:sz w:val="24"/>
          <w:szCs w:val="24"/>
        </w:rPr>
        <w:t> Are we doing it?</w:t>
      </w:r>
    </w:p>
    <w:p w:rsidR="0013788B" w:rsidRPr="0013788B" w:rsidRDefault="00945509" w:rsidP="00CA3A85">
      <w:pPr>
        <w:numPr>
          <w:ilvl w:val="0"/>
          <w:numId w:val="83"/>
        </w:numPr>
        <w:shd w:val="clear" w:color="auto" w:fill="FFFFFF"/>
        <w:spacing w:after="0" w:line="240" w:lineRule="auto"/>
        <w:jc w:val="both"/>
        <w:rPr>
          <w:rFonts w:ascii="Arial" w:eastAsia="Times New Roman" w:hAnsi="Arial" w:cs="Arial"/>
          <w:color w:val="000000"/>
          <w:sz w:val="24"/>
          <w:szCs w:val="24"/>
        </w:rPr>
      </w:pPr>
      <w:hyperlink r:id="rId67" w:anchor="751" w:tgtFrame="_parent" w:history="1">
        <w:r w:rsidR="0013788B" w:rsidRPr="0013788B">
          <w:rPr>
            <w:rFonts w:ascii="Arial" w:eastAsia="Times New Roman" w:hAnsi="Arial" w:cs="Arial"/>
            <w:b/>
            <w:bCs/>
            <w:color w:val="008000"/>
            <w:sz w:val="24"/>
            <w:szCs w:val="24"/>
            <w:u w:val="single"/>
          </w:rPr>
          <w:t>Quality</w:t>
        </w:r>
      </w:hyperlink>
      <w:r w:rsidR="0013788B" w:rsidRPr="0013788B">
        <w:rPr>
          <w:rFonts w:ascii="Arial" w:eastAsia="Times New Roman" w:hAnsi="Arial" w:cs="Arial"/>
          <w:color w:val="000000"/>
          <w:sz w:val="24"/>
          <w:szCs w:val="24"/>
        </w:rPr>
        <w:t> How well are we doing it?</w:t>
      </w:r>
    </w:p>
    <w:p w:rsidR="0013788B" w:rsidRPr="0013788B" w:rsidRDefault="00945509" w:rsidP="00CA3A85">
      <w:pPr>
        <w:numPr>
          <w:ilvl w:val="0"/>
          <w:numId w:val="83"/>
        </w:numPr>
        <w:shd w:val="clear" w:color="auto" w:fill="FFFFFF"/>
        <w:spacing w:after="0" w:line="240" w:lineRule="auto"/>
        <w:jc w:val="both"/>
        <w:rPr>
          <w:rFonts w:ascii="Arial" w:eastAsia="Times New Roman" w:hAnsi="Arial" w:cs="Arial"/>
          <w:color w:val="000000"/>
          <w:sz w:val="24"/>
          <w:szCs w:val="24"/>
        </w:rPr>
      </w:pPr>
      <w:hyperlink r:id="rId68" w:anchor="736" w:tgtFrame="_parent" w:history="1">
        <w:r w:rsidR="0013788B" w:rsidRPr="0013788B">
          <w:rPr>
            <w:rFonts w:ascii="Arial" w:eastAsia="Times New Roman" w:hAnsi="Arial" w:cs="Arial"/>
            <w:b/>
            <w:bCs/>
            <w:color w:val="008000"/>
            <w:sz w:val="24"/>
            <w:szCs w:val="24"/>
            <w:u w:val="single"/>
          </w:rPr>
          <w:t>Performance</w:t>
        </w:r>
      </w:hyperlink>
      <w:r w:rsidR="0013788B" w:rsidRPr="0013788B">
        <w:rPr>
          <w:rFonts w:ascii="Arial" w:eastAsia="Times New Roman" w:hAnsi="Arial" w:cs="Arial"/>
          <w:color w:val="000000"/>
          <w:sz w:val="24"/>
          <w:szCs w:val="24"/>
        </w:rPr>
        <w:t> How fast or slow are we doing it?</w:t>
      </w:r>
    </w:p>
    <w:p w:rsidR="0013788B" w:rsidRPr="0013788B" w:rsidRDefault="0013788B" w:rsidP="00CA3A85">
      <w:pPr>
        <w:numPr>
          <w:ilvl w:val="0"/>
          <w:numId w:val="83"/>
        </w:numPr>
        <w:shd w:val="clear" w:color="auto" w:fill="FFFFFF"/>
        <w:spacing w:after="0" w:line="240" w:lineRule="auto"/>
        <w:jc w:val="both"/>
        <w:rPr>
          <w:rFonts w:ascii="Arial" w:eastAsia="Times New Roman" w:hAnsi="Arial" w:cs="Arial"/>
          <w:color w:val="000000"/>
          <w:sz w:val="24"/>
          <w:szCs w:val="24"/>
        </w:rPr>
      </w:pPr>
      <w:r w:rsidRPr="0013788B">
        <w:rPr>
          <w:rFonts w:ascii="Arial" w:eastAsia="Times New Roman" w:hAnsi="Arial" w:cs="Arial"/>
          <w:b/>
          <w:bCs/>
          <w:color w:val="000000"/>
          <w:sz w:val="24"/>
          <w:szCs w:val="24"/>
        </w:rPr>
        <w:t>Value</w:t>
      </w:r>
      <w:r w:rsidRPr="0013788B">
        <w:rPr>
          <w:rFonts w:ascii="Arial" w:eastAsia="Times New Roman" w:hAnsi="Arial" w:cs="Arial"/>
          <w:color w:val="000000"/>
          <w:sz w:val="24"/>
          <w:szCs w:val="24"/>
        </w:rPr>
        <w:t> Is what we are doing making a difference?</w:t>
      </w:r>
    </w:p>
    <w:p w:rsidR="0013788B" w:rsidRPr="0013788B" w:rsidRDefault="0013788B" w:rsidP="00CA3A85">
      <w:pPr>
        <w:shd w:val="clear" w:color="auto" w:fill="FFFFFF"/>
        <w:spacing w:after="100" w:afterAutospacing="1" w:line="240" w:lineRule="auto"/>
        <w:ind w:left="1200"/>
        <w:jc w:val="both"/>
        <w:rPr>
          <w:rFonts w:ascii="Arial" w:eastAsia="Times New Roman" w:hAnsi="Arial" w:cs="Arial"/>
          <w:color w:val="000000"/>
          <w:sz w:val="24"/>
          <w:szCs w:val="24"/>
        </w:rPr>
      </w:pPr>
      <w:bookmarkStart w:id="354" w:name="291"/>
      <w:bookmarkEnd w:id="354"/>
      <w:r>
        <w:rPr>
          <w:rFonts w:ascii="Arial" w:eastAsia="Times New Roman" w:hAnsi="Arial" w:cs="Arial"/>
          <w:noProof/>
          <w:color w:val="000000"/>
          <w:sz w:val="24"/>
          <w:szCs w:val="24"/>
        </w:rPr>
        <w:drawing>
          <wp:inline distT="0" distB="0" distL="0" distR="0">
            <wp:extent cx="4858385" cy="3712210"/>
            <wp:effectExtent l="19050" t="0" r="0" b="0"/>
            <wp:docPr id="77" name="IMG_2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Click to collapse"/>
                    <pic:cNvPicPr>
                      <a:picLocks noChangeAspect="1" noChangeArrowheads="1"/>
                    </pic:cNvPicPr>
                  </pic:nvPicPr>
                  <pic:blipFill>
                    <a:blip r:embed="rId69" cstate="print"/>
                    <a:srcRect/>
                    <a:stretch>
                      <a:fillRect/>
                    </a:stretch>
                  </pic:blipFill>
                  <pic:spPr bwMode="auto">
                    <a:xfrm>
                      <a:off x="0" y="0"/>
                      <a:ext cx="4858385" cy="3712210"/>
                    </a:xfrm>
                    <a:prstGeom prst="rect">
                      <a:avLst/>
                    </a:prstGeom>
                    <a:noFill/>
                    <a:ln w="9525">
                      <a:noFill/>
                      <a:miter lim="800000"/>
                      <a:headEnd/>
                      <a:tailEnd/>
                    </a:ln>
                  </pic:spPr>
                </pic:pic>
              </a:graphicData>
            </a:graphic>
          </wp:inline>
        </w:drawing>
      </w:r>
      <w:bookmarkStart w:id="355" w:name="IMG_29"/>
      <w:bookmarkEnd w:id="355"/>
      <w:r w:rsidRPr="0013788B">
        <w:rPr>
          <w:rFonts w:ascii="Arial" w:eastAsia="Times New Roman" w:hAnsi="Arial" w:cs="Arial"/>
          <w:color w:val="000000"/>
          <w:sz w:val="24"/>
          <w:szCs w:val="24"/>
        </w:rPr>
        <w:t> </w:t>
      </w:r>
      <w:r w:rsidRPr="0013788B">
        <w:rPr>
          <w:rFonts w:ascii="Arial" w:eastAsia="Times New Roman" w:hAnsi="Arial" w:cs="Arial"/>
          <w:color w:val="000000"/>
          <w:sz w:val="24"/>
          <w:szCs w:val="24"/>
        </w:rPr>
        <w:br/>
      </w:r>
      <w:r w:rsidRPr="0013788B">
        <w:rPr>
          <w:rFonts w:ascii="Arial" w:eastAsia="Times New Roman" w:hAnsi="Arial" w:cs="Arial"/>
          <w:b/>
          <w:bCs/>
          <w:color w:val="000000"/>
          <w:sz w:val="24"/>
          <w:szCs w:val="24"/>
        </w:rPr>
        <w:t>Figure 5.6: </w:t>
      </w:r>
      <w:r w:rsidRPr="0013788B">
        <w:rPr>
          <w:rFonts w:ascii="Arial" w:eastAsia="Times New Roman" w:hAnsi="Arial" w:cs="Arial"/>
          <w:color w:val="000000"/>
          <w:sz w:val="24"/>
          <w:szCs w:val="24"/>
        </w:rPr>
        <w:t>Service management model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16"/>
        <w:gridCol w:w="1780"/>
        <w:gridCol w:w="1395"/>
        <w:gridCol w:w="1939"/>
        <w:gridCol w:w="1343"/>
        <w:gridCol w:w="1477"/>
      </w:tblGrid>
      <w:tr w:rsidR="0013788B" w:rsidRPr="0013788B" w:rsidTr="0013788B">
        <w:trPr>
          <w:tblHeader/>
          <w:tblCellSpacing w:w="15" w:type="dxa"/>
        </w:trPr>
        <w:tc>
          <w:tcPr>
            <w:tcW w:w="0" w:type="auto"/>
            <w:gridSpan w:val="6"/>
            <w:tcBorders>
              <w:top w:val="nil"/>
              <w:left w:val="nil"/>
              <w:bottom w:val="nil"/>
              <w:right w:val="nil"/>
            </w:tcBorders>
            <w:vAlign w:val="center"/>
            <w:hideMark/>
          </w:tcPr>
          <w:p w:rsidR="0013788B" w:rsidRPr="0013788B" w:rsidRDefault="0013788B" w:rsidP="00CA3A85">
            <w:pPr>
              <w:spacing w:after="240" w:line="240" w:lineRule="auto"/>
              <w:jc w:val="both"/>
              <w:rPr>
                <w:rFonts w:ascii="Arial" w:eastAsia="Times New Roman" w:hAnsi="Arial" w:cs="Arial"/>
                <w:b/>
                <w:bCs/>
                <w:color w:val="800000"/>
                <w:sz w:val="24"/>
                <w:szCs w:val="24"/>
              </w:rPr>
            </w:pPr>
            <w:bookmarkStart w:id="356" w:name="292"/>
            <w:bookmarkStart w:id="357" w:name="IDX-91"/>
            <w:bookmarkStart w:id="358" w:name="293"/>
            <w:bookmarkStart w:id="359" w:name="N7144"/>
            <w:bookmarkEnd w:id="356"/>
            <w:bookmarkEnd w:id="357"/>
            <w:bookmarkEnd w:id="358"/>
            <w:bookmarkEnd w:id="359"/>
            <w:r w:rsidRPr="0013788B">
              <w:rPr>
                <w:rFonts w:ascii="Arial" w:eastAsia="Times New Roman" w:hAnsi="Arial" w:cs="Arial"/>
                <w:b/>
                <w:bCs/>
                <w:color w:val="800000"/>
                <w:sz w:val="24"/>
                <w:szCs w:val="24"/>
              </w:rPr>
              <w:t>Table 5.5: High-level goals and key performance indicators </w:t>
            </w:r>
            <w:r w:rsidRPr="0013788B">
              <w:rPr>
                <w:rFonts w:ascii="Arial" w:eastAsia="Times New Roman" w:hAnsi="Arial" w:cs="Arial"/>
                <w:b/>
                <w:bCs/>
                <w:color w:val="800000"/>
                <w:sz w:val="24"/>
                <w:szCs w:val="24"/>
              </w:rPr>
              <w:br/>
            </w:r>
            <w:hyperlink r:id="rId70" w:tgtFrame="_blank" w:history="1">
              <w:r>
                <w:rPr>
                  <w:rFonts w:ascii="Arial" w:eastAsia="Times New Roman" w:hAnsi="Arial" w:cs="Arial"/>
                  <w:noProof/>
                  <w:color w:val="0000FF"/>
                  <w:sz w:val="24"/>
                  <w:szCs w:val="24"/>
                </w:rPr>
                <w:drawing>
                  <wp:inline distT="0" distB="0" distL="0" distR="0">
                    <wp:extent cx="122555" cy="102235"/>
                    <wp:effectExtent l="19050" t="0" r="0" b="0"/>
                    <wp:docPr id="78" name="Picture 78" descr="http://www.books24x7.com/images/b24-bluearrow.gif">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ooks24x7.com/images/b24-bluearrow.gif">
                              <a:hlinkClick r:id="rId70"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13788B">
                <w:rPr>
                  <w:rFonts w:ascii="Arial" w:eastAsia="Times New Roman" w:hAnsi="Arial" w:cs="Arial"/>
                  <w:color w:val="0000FF"/>
                  <w:sz w:val="24"/>
                  <w:szCs w:val="24"/>
                </w:rPr>
                <w:t> </w:t>
              </w:r>
              <w:r w:rsidRPr="0013788B">
                <w:rPr>
                  <w:rFonts w:ascii="Arial" w:eastAsia="Times New Roman" w:hAnsi="Arial" w:cs="Arial"/>
                  <w:color w:val="0000FF"/>
                  <w:sz w:val="24"/>
                  <w:szCs w:val="24"/>
                  <w:u w:val="single"/>
                </w:rPr>
                <w:t>Open table as spreadsheet</w:t>
              </w:r>
            </w:hyperlink>
          </w:p>
        </w:tc>
      </w:tr>
      <w:tr w:rsidR="0013788B" w:rsidRPr="0013788B" w:rsidTr="0013788B">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High-level goal</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KPI</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KPI category</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Measurement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Target</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b/>
                <w:bCs/>
                <w:color w:val="800000"/>
                <w:sz w:val="24"/>
                <w:szCs w:val="24"/>
              </w:rPr>
            </w:pPr>
            <w:r w:rsidRPr="0013788B">
              <w:rPr>
                <w:rFonts w:ascii="Arial" w:eastAsia="Times New Roman" w:hAnsi="Arial" w:cs="Arial"/>
                <w:b/>
                <w:bCs/>
                <w:color w:val="800000"/>
                <w:sz w:val="24"/>
                <w:szCs w:val="24"/>
              </w:rPr>
              <w:t>How and who</w:t>
            </w:r>
          </w:p>
        </w:tc>
      </w:tr>
      <w:tr w:rsidR="0013788B" w:rsidRPr="0013788B" w:rsidTr="0013788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 xml:space="preserve">Manage availability and reliability of a </w:t>
            </w:r>
            <w:r w:rsidRPr="0013788B">
              <w:rPr>
                <w:rFonts w:ascii="Arial" w:eastAsia="Times New Roman" w:hAnsi="Arial" w:cs="Arial"/>
                <w:sz w:val="24"/>
                <w:szCs w:val="24"/>
              </w:rPr>
              <w:lastRenderedPageBreak/>
              <w:t>service</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 xml:space="preserve">Percentage improvement in overall end-to-end availability of </w:t>
            </w:r>
            <w:r w:rsidRPr="0013788B">
              <w:rPr>
                <w:rFonts w:ascii="Arial" w:eastAsia="Times New Roman" w:hAnsi="Arial" w:cs="Arial"/>
                <w:sz w:val="24"/>
                <w:szCs w:val="24"/>
              </w:rPr>
              <w:lastRenderedPageBreak/>
              <w:t>services</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Value</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Quality</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 xml:space="preserve">End-to-end service availability based on the component </w:t>
            </w:r>
            <w:r w:rsidRPr="0013788B">
              <w:rPr>
                <w:rFonts w:ascii="Arial" w:eastAsia="Times New Roman" w:hAnsi="Arial" w:cs="Arial"/>
                <w:sz w:val="24"/>
                <w:szCs w:val="24"/>
              </w:rPr>
              <w:lastRenderedPageBreak/>
              <w:t>availability that makes up the service</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AS 400 availability</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Network availability</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Application availability</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99.995%</w:t>
            </w:r>
          </w:p>
        </w:tc>
        <w:tc>
          <w:tcPr>
            <w:tcW w:w="0" w:type="auto"/>
            <w:tcBorders>
              <w:top w:val="outset" w:sz="6" w:space="0" w:color="auto"/>
              <w:left w:val="outset" w:sz="6" w:space="0" w:color="auto"/>
              <w:bottom w:val="outset" w:sz="6" w:space="0" w:color="auto"/>
              <w:right w:val="outset" w:sz="6" w:space="0" w:color="auto"/>
            </w:tcBorders>
            <w:hideMark/>
          </w:tcPr>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Technical managers</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t>Technical analyst</w:t>
            </w:r>
          </w:p>
          <w:p w:rsidR="0013788B" w:rsidRPr="0013788B" w:rsidRDefault="0013788B" w:rsidP="00CA3A85">
            <w:pPr>
              <w:spacing w:after="0" w:line="240" w:lineRule="auto"/>
              <w:ind w:left="72" w:right="240"/>
              <w:jc w:val="both"/>
              <w:rPr>
                <w:rFonts w:ascii="Arial" w:eastAsia="Times New Roman" w:hAnsi="Arial" w:cs="Arial"/>
                <w:sz w:val="24"/>
                <w:szCs w:val="24"/>
              </w:rPr>
            </w:pPr>
            <w:r w:rsidRPr="0013788B">
              <w:rPr>
                <w:rFonts w:ascii="Arial" w:eastAsia="Times New Roman" w:hAnsi="Arial" w:cs="Arial"/>
                <w:sz w:val="24"/>
                <w:szCs w:val="24"/>
              </w:rPr>
              <w:lastRenderedPageBreak/>
              <w:t>Service level manager</w:t>
            </w:r>
          </w:p>
        </w:tc>
      </w:tr>
    </w:tbl>
    <w:p w:rsidR="00C14158" w:rsidRDefault="00C14158" w:rsidP="00CA3A85">
      <w:pPr>
        <w:pStyle w:val="Heading2"/>
        <w:shd w:val="clear" w:color="auto" w:fill="FFFFFF"/>
        <w:spacing w:before="0" w:beforeAutospacing="0" w:after="120" w:afterAutospacing="0"/>
        <w:jc w:val="both"/>
        <w:rPr>
          <w:rFonts w:ascii="Arial" w:hAnsi="Arial" w:cs="Arial"/>
          <w:color w:val="000080"/>
          <w:sz w:val="27"/>
          <w:szCs w:val="27"/>
        </w:rPr>
      </w:pPr>
      <w:bookmarkStart w:id="360" w:name="_Toc360112374"/>
      <w:r>
        <w:rPr>
          <w:rFonts w:ascii="Arial" w:hAnsi="Arial" w:cs="Arial"/>
          <w:color w:val="000080"/>
          <w:sz w:val="27"/>
          <w:szCs w:val="27"/>
        </w:rPr>
        <w:lastRenderedPageBreak/>
        <w:t>5.5 METRICS</w:t>
      </w:r>
      <w:bookmarkEnd w:id="360"/>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important to remember that there are three types of metrics that an organization will need to collect to support CSI activities as well as other process activities:</w:t>
      </w:r>
    </w:p>
    <w:p w:rsidR="00C14158" w:rsidRDefault="00C14158" w:rsidP="00CA3A85">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Technology metrics</w:t>
      </w:r>
      <w:r>
        <w:rPr>
          <w:rStyle w:val="apple-converted-space"/>
          <w:rFonts w:ascii="Arial" w:hAnsi="Arial" w:cs="Arial"/>
          <w:color w:val="000000"/>
        </w:rPr>
        <w:t> </w:t>
      </w:r>
      <w:r>
        <w:rPr>
          <w:rFonts w:ascii="Arial" w:hAnsi="Arial" w:cs="Arial"/>
          <w:color w:val="000000"/>
        </w:rPr>
        <w:t>These metrics are often associated with component and application-based metrics such as performance, availability etc.</w:t>
      </w:r>
    </w:p>
    <w:p w:rsidR="00C14158" w:rsidRDefault="00C14158" w:rsidP="00CA3A85">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Process metrics</w:t>
      </w:r>
      <w:r>
        <w:rPr>
          <w:rStyle w:val="apple-converted-space"/>
          <w:rFonts w:ascii="Arial" w:hAnsi="Arial" w:cs="Arial"/>
          <w:color w:val="000000"/>
        </w:rPr>
        <w:t> </w:t>
      </w:r>
      <w:r>
        <w:rPr>
          <w:rFonts w:ascii="Arial" w:hAnsi="Arial" w:cs="Arial"/>
          <w:color w:val="000000"/>
        </w:rPr>
        <w:t>These metrics are captured in the form of critical success factors (CSFs), KPIs and activity metrics for the service management processes. They can help determine the overall health of a process. KPIs can help answer four key questions on quality, performance, value and compliance of following the process. CSI would use these metrics as input in identifying improvement opportunities for each process.</w:t>
      </w:r>
    </w:p>
    <w:p w:rsidR="00C14158" w:rsidRDefault="00C14158" w:rsidP="00CA3A85">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metrics</w:t>
      </w:r>
      <w:r>
        <w:rPr>
          <w:rStyle w:val="apple-converted-space"/>
          <w:rFonts w:ascii="Arial" w:hAnsi="Arial" w:cs="Arial"/>
          <w:color w:val="000000"/>
        </w:rPr>
        <w:t> </w:t>
      </w:r>
      <w:r>
        <w:rPr>
          <w:rFonts w:ascii="Arial" w:hAnsi="Arial" w:cs="Arial"/>
          <w:color w:val="000000"/>
        </w:rPr>
        <w:t>These metrics are a measure of the end-to-end service performance. Individual technology and process metrics are used when calculating the end-to-end service metrics.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general, a metric is a scale of measurement defined in terms of a standard, i.e. a well-defined unit. Metrics are a system of parameters or ways of quantitative assessment of a process that is to be measured. Metrics define what is to be measured. Metrics are usually specialized by the subject area, in which case they are valid only within a certain domain and cannot be directly benchmarked or interpreted outside it. Generic metrics, however, can be aggregated across subject areas or business units of an enterprise.</w:t>
      </w:r>
      <w:r>
        <w:rPr>
          <w:rStyle w:val="apple-converted-space"/>
          <w:rFonts w:ascii="Arial" w:hAnsi="Arial" w:cs="Arial"/>
          <w:color w:val="000000"/>
        </w:rPr>
        <w:t> </w:t>
      </w:r>
      <w:r>
        <w:rPr>
          <w:rFonts w:ascii="Arial" w:hAnsi="Arial" w:cs="Arial"/>
          <w:color w:val="000000"/>
        </w:rPr>
        <w:t>Figure 5.7</w:t>
      </w:r>
      <w:r>
        <w:rPr>
          <w:rStyle w:val="apple-converted-space"/>
          <w:rFonts w:ascii="Arial" w:hAnsi="Arial" w:cs="Arial"/>
          <w:color w:val="000000"/>
        </w:rPr>
        <w:t> </w:t>
      </w:r>
      <w:r>
        <w:rPr>
          <w:rFonts w:ascii="Arial" w:hAnsi="Arial" w:cs="Arial"/>
          <w:color w:val="000000"/>
        </w:rPr>
        <w:t>shows the full hierarchy from measurement through to the business vision.</w:t>
      </w:r>
    </w:p>
    <w:p w:rsidR="00C14158" w:rsidRDefault="00C14158" w:rsidP="00CA3A85">
      <w:pPr>
        <w:shd w:val="clear" w:color="auto" w:fill="FFFFFF"/>
        <w:jc w:val="both"/>
        <w:rPr>
          <w:rFonts w:ascii="Arial" w:hAnsi="Arial" w:cs="Arial"/>
          <w:color w:val="000000"/>
        </w:rPr>
      </w:pPr>
      <w:bookmarkStart w:id="361" w:name="295"/>
      <w:bookmarkEnd w:id="361"/>
      <w:r>
        <w:rPr>
          <w:rFonts w:ascii="Arial" w:hAnsi="Arial" w:cs="Arial"/>
          <w:noProof/>
          <w:color w:val="000000"/>
        </w:rPr>
        <w:lastRenderedPageBreak/>
        <w:drawing>
          <wp:inline distT="0" distB="0" distL="0" distR="0">
            <wp:extent cx="10031095" cy="6666865"/>
            <wp:effectExtent l="19050" t="0" r="8255" b="0"/>
            <wp:docPr id="85" name="IMG_3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 descr="Click to collapse"/>
                    <pic:cNvPicPr>
                      <a:picLocks noChangeAspect="1" noChangeArrowheads="1"/>
                    </pic:cNvPicPr>
                  </pic:nvPicPr>
                  <pic:blipFill>
                    <a:blip r:embed="rId71" cstate="print"/>
                    <a:srcRect/>
                    <a:stretch>
                      <a:fillRect/>
                    </a:stretch>
                  </pic:blipFill>
                  <pic:spPr bwMode="auto">
                    <a:xfrm>
                      <a:off x="0" y="0"/>
                      <a:ext cx="10031095" cy="6666865"/>
                    </a:xfrm>
                    <a:prstGeom prst="rect">
                      <a:avLst/>
                    </a:prstGeom>
                    <a:noFill/>
                    <a:ln w="9525">
                      <a:noFill/>
                      <a:miter lim="800000"/>
                      <a:headEnd/>
                      <a:tailEnd/>
                    </a:ln>
                  </pic:spPr>
                </pic:pic>
              </a:graphicData>
            </a:graphic>
          </wp:inline>
        </w:drawing>
      </w:r>
      <w:bookmarkStart w:id="362" w:name="IMG_30"/>
      <w:bookmarkEnd w:id="362"/>
      <w:r>
        <w:rPr>
          <w:rFonts w:ascii="Arial" w:hAnsi="Arial" w:cs="Arial"/>
          <w:color w:val="000000"/>
        </w:rPr>
        <w:br/>
      </w:r>
      <w:r>
        <w:rPr>
          <w:rStyle w:val="figure-titlelabel"/>
          <w:rFonts w:ascii="Arial" w:hAnsi="Arial" w:cs="Arial"/>
          <w:b/>
          <w:bCs/>
          <w:color w:val="000000"/>
        </w:rPr>
        <w:t>Figure 5.7:</w:t>
      </w:r>
      <w:r>
        <w:rPr>
          <w:rStyle w:val="apple-converted-space"/>
          <w:rFonts w:ascii="Arial" w:hAnsi="Arial" w:cs="Arial"/>
          <w:b/>
          <w:bCs/>
          <w:color w:val="000000"/>
        </w:rPr>
        <w:t> </w:t>
      </w:r>
      <w:r>
        <w:rPr>
          <w:rStyle w:val="figure-title"/>
          <w:rFonts w:ascii="Arial" w:hAnsi="Arial" w:cs="Arial"/>
          <w:color w:val="000000"/>
        </w:rPr>
        <w:t>From vision to measurement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Metrics are used in several business models including CMMI, COBIT and Six Sigma. These measurements or metrics can be used to track trends, productivity, resources and much more. Typically, the metrics tracked are KPIs.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363" w:name="296"/>
      <w:bookmarkStart w:id="364" w:name="N7288"/>
      <w:bookmarkStart w:id="365" w:name="_Toc360112375"/>
      <w:bookmarkEnd w:id="363"/>
      <w:bookmarkEnd w:id="364"/>
      <w:r>
        <w:rPr>
          <w:rFonts w:ascii="Arial" w:hAnsi="Arial" w:cs="Arial"/>
          <w:color w:val="800000"/>
        </w:rPr>
        <w:t>5.5.1 How many CSFs and KPIs?</w:t>
      </w:r>
      <w:bookmarkEnd w:id="365"/>
    </w:p>
    <w:p w:rsidR="00C14158" w:rsidRDefault="00945509" w:rsidP="00CA3A85">
      <w:pPr>
        <w:pStyle w:val="first-para"/>
        <w:shd w:val="clear" w:color="auto" w:fill="FFFFFF"/>
        <w:spacing w:before="0" w:beforeAutospacing="0" w:after="0" w:afterAutospacing="0"/>
        <w:jc w:val="both"/>
        <w:rPr>
          <w:rFonts w:ascii="Arial" w:hAnsi="Arial" w:cs="Arial"/>
          <w:color w:val="000000"/>
        </w:rPr>
      </w:pPr>
      <w:hyperlink r:id="rId72" w:anchor="228" w:tgtFrame="_parent" w:history="1">
        <w:r w:rsidR="00C14158">
          <w:rPr>
            <w:rStyle w:val="Hyperlink"/>
            <w:rFonts w:ascii="Arial" w:hAnsi="Arial" w:cs="Arial"/>
            <w:color w:val="008000"/>
          </w:rPr>
          <w:t>Section 4.1.12</w:t>
        </w:r>
      </w:hyperlink>
      <w:r w:rsidR="00C14158">
        <w:rPr>
          <w:rStyle w:val="apple-converted-space"/>
          <w:rFonts w:ascii="Arial" w:hAnsi="Arial" w:cs="Arial"/>
          <w:color w:val="000000"/>
        </w:rPr>
        <w:t> </w:t>
      </w:r>
      <w:r w:rsidR="00C14158">
        <w:rPr>
          <w:rFonts w:ascii="Arial" w:hAnsi="Arial" w:cs="Arial"/>
          <w:color w:val="000000"/>
        </w:rPr>
        <w:t xml:space="preserve">details CSFs and KPIs of the seven-step improvement process. It is recommended that no more than two to five KPIs are defined per CSF at any given time and that a service or process has no more </w:t>
      </w:r>
      <w:proofErr w:type="spellStart"/>
      <w:r w:rsidR="00C14158">
        <w:rPr>
          <w:rFonts w:ascii="Arial" w:hAnsi="Arial" w:cs="Arial"/>
          <w:color w:val="000000"/>
        </w:rPr>
        <w:t>that</w:t>
      </w:r>
      <w:proofErr w:type="spellEnd"/>
      <w:r w:rsidR="00C14158">
        <w:rPr>
          <w:rFonts w:ascii="Arial" w:hAnsi="Arial" w:cs="Arial"/>
          <w:color w:val="000000"/>
        </w:rPr>
        <w:t xml:space="preserve"> two to five CSFs associated with it at any given time.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recommended that in the early stages of a CSI initiative only two to three KPIs for each CSF are defined, monitored and reported on. As the maturity of a service and service management processes increase, additional KPIs can be added. Based on what is important to the business and IT management, the KPIs may change over a period of time. Also keep in mind that as service management processes are implemented, this will often change the KPIs of other processes. As an example, increasing first-contact resolution is a common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t>KPI for incident management.</w:t>
      </w:r>
      <w:proofErr w:type="gramEnd"/>
      <w:r>
        <w:rPr>
          <w:rFonts w:ascii="Arial" w:hAnsi="Arial" w:cs="Arial"/>
          <w:color w:val="000000"/>
        </w:rPr>
        <w:t xml:space="preserve"> This is a good KPI to begin with, but when you implement problem management this should change. One of problem management’s objectives is to reduce the number of recurring incidents. When these types of recurring incidents are reduced it will reduce the number of first-contact resolutions. In this case a reduction in first-contact resolution is a positive trend.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366" w:name="297"/>
      <w:bookmarkStart w:id="367" w:name="IDX-92"/>
      <w:bookmarkEnd w:id="366"/>
      <w:bookmarkEnd w:id="367"/>
      <w:r>
        <w:rPr>
          <w:rFonts w:ascii="Arial" w:hAnsi="Arial" w:cs="Arial"/>
          <w:color w:val="000000"/>
        </w:rPr>
        <w:t>The next step is to identify the metrics and measurements required to compute the KPI. There are two basic kinds of KPI, qualitative and quantitative.</w:t>
      </w:r>
    </w:p>
    <w:p w:rsidR="00C14158" w:rsidRDefault="00C14158" w:rsidP="00CA3A85">
      <w:pPr>
        <w:pStyle w:val="Heading4"/>
        <w:shd w:val="clear" w:color="auto" w:fill="FFFFFF"/>
        <w:spacing w:before="216"/>
        <w:jc w:val="both"/>
        <w:rPr>
          <w:rFonts w:ascii="Arial" w:hAnsi="Arial" w:cs="Arial"/>
          <w:color w:val="010100"/>
        </w:rPr>
      </w:pPr>
      <w:bookmarkStart w:id="368" w:name="298"/>
      <w:bookmarkStart w:id="369" w:name="N7302"/>
      <w:bookmarkEnd w:id="368"/>
      <w:bookmarkEnd w:id="369"/>
      <w:r>
        <w:rPr>
          <w:rFonts w:ascii="Arial" w:hAnsi="Arial" w:cs="Arial"/>
          <w:i w:val="0"/>
          <w:iCs w:val="0"/>
          <w:color w:val="010100"/>
        </w:rPr>
        <w:t>5.5.1.1 Qualitative KPIs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Here is a qualitative example:</w:t>
      </w:r>
    </w:p>
    <w:p w:rsidR="00C14158" w:rsidRDefault="00C14158" w:rsidP="00CA3A85">
      <w:pPr>
        <w:pStyle w:val="first-para"/>
        <w:numPr>
          <w:ilvl w:val="0"/>
          <w:numId w:val="85"/>
        </w:numPr>
        <w:shd w:val="clear" w:color="auto" w:fill="FFFFFF"/>
        <w:spacing w:before="0" w:beforeAutospacing="0" w:after="0" w:afterAutospacing="0"/>
        <w:jc w:val="both"/>
        <w:rPr>
          <w:rFonts w:ascii="Arial" w:hAnsi="Arial" w:cs="Arial"/>
          <w:color w:val="000000"/>
        </w:rPr>
      </w:pPr>
      <w:r>
        <w:rPr>
          <w:rFonts w:ascii="Arial" w:hAnsi="Arial" w:cs="Arial"/>
          <w:color w:val="000000"/>
        </w:rPr>
        <w:t>CSF: Improving IT service quality</w:t>
      </w:r>
    </w:p>
    <w:p w:rsidR="00C14158" w:rsidRDefault="00C14158" w:rsidP="00CA3A85">
      <w:pPr>
        <w:pStyle w:val="first-para"/>
        <w:numPr>
          <w:ilvl w:val="0"/>
          <w:numId w:val="85"/>
        </w:numPr>
        <w:shd w:val="clear" w:color="auto" w:fill="FFFFFF"/>
        <w:spacing w:before="0" w:beforeAutospacing="0" w:after="0" w:afterAutospacing="0"/>
        <w:jc w:val="both"/>
        <w:rPr>
          <w:rFonts w:ascii="Arial" w:hAnsi="Arial" w:cs="Arial"/>
          <w:color w:val="000000"/>
        </w:rPr>
      </w:pPr>
      <w:r>
        <w:rPr>
          <w:rFonts w:ascii="Arial" w:hAnsi="Arial" w:cs="Arial"/>
          <w:color w:val="000000"/>
        </w:rPr>
        <w:t>KPI: 10% increase in customer satisfaction rating for handling incidents over the next six months.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Metrics required:</w:t>
      </w:r>
    </w:p>
    <w:p w:rsidR="00C14158" w:rsidRDefault="00C14158" w:rsidP="00CA3A85">
      <w:pPr>
        <w:pStyle w:val="first-para"/>
        <w:numPr>
          <w:ilvl w:val="0"/>
          <w:numId w:val="86"/>
        </w:numPr>
        <w:shd w:val="clear" w:color="auto" w:fill="FFFFFF"/>
        <w:spacing w:before="0" w:beforeAutospacing="0" w:after="0" w:afterAutospacing="0"/>
        <w:jc w:val="both"/>
        <w:rPr>
          <w:rFonts w:ascii="Arial" w:hAnsi="Arial" w:cs="Arial"/>
          <w:color w:val="000000"/>
        </w:rPr>
      </w:pPr>
      <w:r>
        <w:rPr>
          <w:rFonts w:ascii="Arial" w:hAnsi="Arial" w:cs="Arial"/>
          <w:color w:val="000000"/>
        </w:rPr>
        <w:t>Original customer satisfaction score for handling incidents</w:t>
      </w:r>
    </w:p>
    <w:p w:rsidR="00C14158" w:rsidRDefault="00C14158" w:rsidP="00CA3A85">
      <w:pPr>
        <w:pStyle w:val="first-para"/>
        <w:numPr>
          <w:ilvl w:val="0"/>
          <w:numId w:val="86"/>
        </w:numPr>
        <w:shd w:val="clear" w:color="auto" w:fill="FFFFFF"/>
        <w:spacing w:before="0" w:beforeAutospacing="0" w:after="0" w:afterAutospacing="0"/>
        <w:jc w:val="both"/>
        <w:rPr>
          <w:rFonts w:ascii="Arial" w:hAnsi="Arial" w:cs="Arial"/>
          <w:color w:val="000000"/>
        </w:rPr>
      </w:pPr>
      <w:r>
        <w:rPr>
          <w:rFonts w:ascii="Arial" w:hAnsi="Arial" w:cs="Arial"/>
          <w:color w:val="000000"/>
        </w:rPr>
        <w:t>Ending customer satisfaction score for handling incidents.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Measurements:</w:t>
      </w:r>
    </w:p>
    <w:p w:rsidR="00C14158" w:rsidRDefault="00C14158" w:rsidP="00CA3A85">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Incident-handling survey score</w:t>
      </w:r>
    </w:p>
    <w:p w:rsidR="00C14158" w:rsidRDefault="00C14158" w:rsidP="00CA3A85">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survey scores.</w:t>
      </w:r>
    </w:p>
    <w:p w:rsidR="00C14158" w:rsidRDefault="00C14158" w:rsidP="00CA3A85">
      <w:pPr>
        <w:pStyle w:val="Heading4"/>
        <w:shd w:val="clear" w:color="auto" w:fill="FFFFFF"/>
        <w:spacing w:before="216"/>
        <w:jc w:val="both"/>
        <w:rPr>
          <w:rFonts w:ascii="Arial" w:hAnsi="Arial" w:cs="Arial"/>
          <w:color w:val="010100"/>
        </w:rPr>
      </w:pPr>
      <w:bookmarkStart w:id="370" w:name="299"/>
      <w:bookmarkStart w:id="371" w:name="N7337"/>
      <w:bookmarkEnd w:id="370"/>
      <w:bookmarkEnd w:id="371"/>
      <w:r>
        <w:rPr>
          <w:rFonts w:ascii="Arial" w:hAnsi="Arial" w:cs="Arial"/>
          <w:i w:val="0"/>
          <w:iCs w:val="0"/>
          <w:color w:val="010100"/>
        </w:rPr>
        <w:t>5.5.1.2 Quantitative KPIs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Here is a quantitative example:</w:t>
      </w:r>
    </w:p>
    <w:p w:rsidR="00C14158" w:rsidRDefault="00C14158" w:rsidP="00CA3A85">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CSF: Reducing IT costs</w:t>
      </w:r>
    </w:p>
    <w:p w:rsidR="00C14158" w:rsidRDefault="00C14158" w:rsidP="00CA3A85">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KPI: 10% reduction in the costs of handling printer incidents.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Metrics required:</w:t>
      </w:r>
    </w:p>
    <w:p w:rsidR="00C14158" w:rsidRDefault="00C14158" w:rsidP="00CA3A85">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color w:val="000000"/>
        </w:rPr>
        <w:t>Original cost of handling printer incidents</w:t>
      </w:r>
    </w:p>
    <w:p w:rsidR="00C14158" w:rsidRDefault="00C14158" w:rsidP="00CA3A85">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color w:val="000000"/>
        </w:rPr>
        <w:t>Final cost of handling printer incidents</w:t>
      </w:r>
    </w:p>
    <w:p w:rsidR="00C14158" w:rsidRDefault="00C14158" w:rsidP="00CA3A85">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color w:val="000000"/>
        </w:rPr>
        <w:t>Cost of the improvement effort.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Measurements:</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Time spent on the incident by first-level operative and their average salary</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Time spent on the incident by second-level operative and their average salary</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Time spent on problem management activities by second-level operative and their average salary</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Time spent on the training first-level operative on the workaround</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Cost of a service call to third-party vendor</w:t>
      </w:r>
    </w:p>
    <w:p w:rsidR="00C14158" w:rsidRDefault="00C14158" w:rsidP="00CA3A85">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Time and material from third-party vendor.</w:t>
      </w:r>
    </w:p>
    <w:p w:rsidR="00C14158" w:rsidRDefault="00C14158" w:rsidP="00CA3A85">
      <w:pPr>
        <w:pStyle w:val="Heading4"/>
        <w:shd w:val="clear" w:color="auto" w:fill="FFFFFF"/>
        <w:spacing w:before="216"/>
        <w:jc w:val="both"/>
        <w:rPr>
          <w:rFonts w:ascii="Arial" w:hAnsi="Arial" w:cs="Arial"/>
          <w:color w:val="010100"/>
        </w:rPr>
      </w:pPr>
      <w:bookmarkStart w:id="372" w:name="300"/>
      <w:bookmarkStart w:id="373" w:name="IDX-93"/>
      <w:bookmarkStart w:id="374" w:name="301"/>
      <w:bookmarkStart w:id="375" w:name="N7390"/>
      <w:bookmarkEnd w:id="372"/>
      <w:bookmarkEnd w:id="373"/>
      <w:bookmarkEnd w:id="374"/>
      <w:bookmarkEnd w:id="375"/>
      <w:r>
        <w:rPr>
          <w:rFonts w:ascii="Arial" w:hAnsi="Arial" w:cs="Arial"/>
          <w:i w:val="0"/>
          <w:iCs w:val="0"/>
          <w:color w:val="010100"/>
        </w:rPr>
        <w:t>5.5.1.3 Is the KPI fit for use?</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important aspect to consider is whether a KPI is fit for use. Key questions are:</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What does the performance indicator really tell us about goal achievement? If we fail to meet the target set for a performance indicator, does that mean we fail to achieve some of our goals? And if we succeed in meeting certain targets, does this mean we will achieve our goals?</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How easy is it to interpret the performance indicator? Does it help us to decide on a course of action?</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When do we need the information? How often? How rapidly should the information be available?</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To what extent is the performance indicator stable and accurate? Is it sensitive to external, uncontrollable influences? What amount of effort is needed for a change in result that is not marginal?</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How easy is it to change the performance indicator itself? How easy is it to adapt the measurement system to changing circumstances or changes in our goals for IT service provision?</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To what extent can the performance indicator be measured now? Under which conditions can measurement continue? Which conditions impede measurement? Which conditions render the result meaningless?</w:t>
      </w:r>
    </w:p>
    <w:p w:rsidR="00C14158" w:rsidRDefault="00C14158" w:rsidP="00CA3A85">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Who owns this KPI? Who is responsible for collecting and </w:t>
      </w:r>
      <w:proofErr w:type="spellStart"/>
      <w:r>
        <w:rPr>
          <w:rFonts w:ascii="Arial" w:hAnsi="Arial" w:cs="Arial"/>
          <w:color w:val="000000"/>
        </w:rPr>
        <w:t>analysing</w:t>
      </w:r>
      <w:proofErr w:type="spellEnd"/>
      <w:r>
        <w:rPr>
          <w:rFonts w:ascii="Arial" w:hAnsi="Arial" w:cs="Arial"/>
          <w:color w:val="000000"/>
        </w:rPr>
        <w:t xml:space="preserve"> the data? Who is accountable for improvements based on the information?</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376" w:name="302"/>
      <w:bookmarkStart w:id="377" w:name="N7421"/>
      <w:bookmarkStart w:id="378" w:name="_Toc360112376"/>
      <w:bookmarkEnd w:id="376"/>
      <w:bookmarkEnd w:id="377"/>
      <w:r>
        <w:rPr>
          <w:rFonts w:ascii="Arial" w:hAnsi="Arial" w:cs="Arial"/>
          <w:color w:val="800000"/>
        </w:rPr>
        <w:t>5.5.2 Tension metrics</w:t>
      </w:r>
      <w:bookmarkEnd w:id="378"/>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effort from any support team is a balancing act of three elements:</w:t>
      </w:r>
    </w:p>
    <w:p w:rsidR="00C14158" w:rsidRDefault="00C14158" w:rsidP="00CA3A85">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Resources – people and money</w:t>
      </w:r>
    </w:p>
    <w:p w:rsidR="00C14158" w:rsidRDefault="00C14158" w:rsidP="00CA3A85">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Functionality – the product or service and its quality</w:t>
      </w:r>
    </w:p>
    <w:p w:rsidR="00C14158" w:rsidRDefault="00C14158" w:rsidP="00CA3A85">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The schedule.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delivered product or service therefore represents a balanced trade-off between these three elements. Tension metrics can help create that balance by preventing teams from focusing on just one element – for example, on delivering the product or service on time. If an initiative is being driven primarily towards satisfying a business driver of on-time delivery to the exclusion of other factors, the manager will achieve this aim by flexing the resources and service features in order to meet the delivery schedule. This unbalanced focus will therefore either lead to budget increases or lower product quality. </w:t>
      </w:r>
      <w:proofErr w:type="gramStart"/>
      <w:r>
        <w:rPr>
          <w:rFonts w:ascii="Arial" w:hAnsi="Arial" w:cs="Arial"/>
          <w:color w:val="000000"/>
        </w:rPr>
        <w:t>Tension</w:t>
      </w:r>
      <w:proofErr w:type="gramEnd"/>
      <w:r>
        <w:rPr>
          <w:rFonts w:ascii="Arial" w:hAnsi="Arial" w:cs="Arial"/>
          <w:color w:val="000000"/>
        </w:rPr>
        <w:t xml:space="preserve"> metrics help create a delicate balance between shared goals and delivering a product or service according to business requirements within time and budget. Tension metrics do not, however, conflict with shared goals and values, but rather prevent teams from taking shortcuts and shirking on their assignment. Tension </w:t>
      </w:r>
      <w:r>
        <w:rPr>
          <w:rFonts w:ascii="Arial" w:hAnsi="Arial" w:cs="Arial"/>
          <w:color w:val="000000"/>
        </w:rPr>
        <w:lastRenderedPageBreak/>
        <w:t>metrics can therefore be seen as a tool to create shared responsibilities between team members with different roles in the service lifecycle.</w:t>
      </w:r>
    </w:p>
    <w:p w:rsidR="00C14158" w:rsidRDefault="00945509" w:rsidP="00CA3A85">
      <w:pPr>
        <w:shd w:val="clear" w:color="auto" w:fill="FFFFFF"/>
        <w:jc w:val="both"/>
        <w:rPr>
          <w:rFonts w:ascii="Arial" w:hAnsi="Arial" w:cs="Arial"/>
          <w:color w:val="000000"/>
        </w:rPr>
      </w:pPr>
      <w:bookmarkStart w:id="379" w:name="303"/>
      <w:bookmarkStart w:id="380" w:name="sidebar.6B9C4588-E1F7-4CCB-87F1-61CE98E7"/>
      <w:bookmarkEnd w:id="379"/>
      <w:bookmarkEnd w:id="380"/>
      <w:r w:rsidRPr="00945509">
        <w:rPr>
          <w:rFonts w:ascii="Arial" w:hAnsi="Arial" w:cs="Arial"/>
          <w:color w:val="000000"/>
        </w:rPr>
        <w:pict>
          <v:rect id="_x0000_i1043" style="width:0;height:1.5pt" o:hralign="center" o:hrstd="t" o:hrnoshade="t" o:hr="t" fillcolor="#010100" stroked="f"/>
        </w:pict>
      </w:r>
    </w:p>
    <w:p w:rsidR="00C14158" w:rsidRDefault="00C14158" w:rsidP="00CA3A85">
      <w:pPr>
        <w:shd w:val="clear" w:color="auto" w:fill="FFFFFF"/>
        <w:spacing w:after="96"/>
        <w:jc w:val="both"/>
        <w:rPr>
          <w:rFonts w:ascii="Arial" w:hAnsi="Arial" w:cs="Arial"/>
          <w:b/>
          <w:bCs/>
          <w:color w:val="800000"/>
        </w:rPr>
      </w:pPr>
      <w:r>
        <w:rPr>
          <w:rFonts w:ascii="Arial" w:hAnsi="Arial" w:cs="Arial"/>
          <w:b/>
          <w:bCs/>
          <w:color w:val="800000"/>
        </w:rPr>
        <w:t>Example of tension metrics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organization may focus on increasing the number of incidents handled by each member of the service desk but fail to examine the impact on the resolution rate. If the resolution rate reduces because staff are rushing to deal with more incidents, the overall service quality has been damaged. In this case ‘the number of incidents handled per service desk analyst’ and ‘the incident resolution rate’ are the tension metrics that need to be examined together to see the true impact.</w:t>
      </w:r>
    </w:p>
    <w:p w:rsidR="00C14158"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44" style="width:0;height:1.5pt" o:hralign="center" o:hrstd="t" o:hrnoshade="t" o:hr="t" fillcolor="#010100" stroked="f"/>
        </w:pic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381" w:name="304"/>
      <w:bookmarkStart w:id="382" w:name="N7445"/>
      <w:bookmarkStart w:id="383" w:name="_Toc360112377"/>
      <w:bookmarkEnd w:id="381"/>
      <w:bookmarkEnd w:id="382"/>
      <w:r>
        <w:rPr>
          <w:rFonts w:ascii="Arial" w:hAnsi="Arial" w:cs="Arial"/>
          <w:color w:val="800000"/>
        </w:rPr>
        <w:t>5.5.3 Goals and metrics</w:t>
      </w:r>
      <w:bookmarkEnd w:id="383"/>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Each stage of the service lifecycle requires very specific contributions from the key roles identified in service design, service transition and service operation, each of which has very specific goals to meet. Ultimately, the quality of the service will be determined by how well each role meets its goals, and by how well those sometimes conflicting goals are managed along the way. That makes it crucial that organizations find some way of measuring performance – by applying a set of metrics to each goal.</w:t>
      </w:r>
    </w:p>
    <w:p w:rsidR="00C14158" w:rsidRDefault="00C14158" w:rsidP="00CA3A85">
      <w:pPr>
        <w:pStyle w:val="Heading4"/>
        <w:shd w:val="clear" w:color="auto" w:fill="FFFFFF"/>
        <w:spacing w:before="216"/>
        <w:jc w:val="both"/>
        <w:rPr>
          <w:rFonts w:ascii="Arial" w:hAnsi="Arial" w:cs="Arial"/>
          <w:color w:val="010100"/>
        </w:rPr>
      </w:pPr>
      <w:bookmarkStart w:id="384" w:name="305"/>
      <w:bookmarkStart w:id="385" w:name="N7450"/>
      <w:bookmarkEnd w:id="384"/>
      <w:bookmarkEnd w:id="385"/>
      <w:r>
        <w:rPr>
          <w:rFonts w:ascii="Arial" w:hAnsi="Arial" w:cs="Arial"/>
          <w:i w:val="0"/>
          <w:iCs w:val="0"/>
          <w:color w:val="010100"/>
        </w:rPr>
        <w:t>5.5.3.1 Breaking down goals and metrics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outside the scope of this publication to dig too deeply into human resources management, and there is no shortage of literature already available on the subject. However, there are some resource specific items that can be said about best practices for goals and metrics as they apply to managing services in their lifecycle.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0"/>
        <w:gridCol w:w="2070"/>
        <w:gridCol w:w="1844"/>
        <w:gridCol w:w="1956"/>
        <w:gridCol w:w="1740"/>
      </w:tblGrid>
      <w:tr w:rsidR="00C14158" w:rsidTr="00C14158">
        <w:trPr>
          <w:tblHeader/>
          <w:tblCellSpacing w:w="15" w:type="dxa"/>
        </w:trPr>
        <w:tc>
          <w:tcPr>
            <w:tcW w:w="0" w:type="auto"/>
            <w:gridSpan w:val="5"/>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386" w:name="306"/>
            <w:bookmarkStart w:id="387" w:name="IDX-94"/>
            <w:bookmarkStart w:id="388" w:name="307"/>
            <w:bookmarkStart w:id="389" w:name="N7460"/>
            <w:bookmarkEnd w:id="386"/>
            <w:bookmarkEnd w:id="387"/>
            <w:bookmarkEnd w:id="388"/>
            <w:bookmarkEnd w:id="389"/>
            <w:r>
              <w:rPr>
                <w:rStyle w:val="table-titlelabel"/>
                <w:rFonts w:ascii="Arial" w:hAnsi="Arial" w:cs="Arial"/>
                <w:b/>
                <w:bCs/>
                <w:color w:val="800000"/>
              </w:rPr>
              <w:t>Table 5.6:</w:t>
            </w:r>
            <w:r>
              <w:rPr>
                <w:rStyle w:val="apple-converted-space"/>
                <w:rFonts w:ascii="Arial" w:hAnsi="Arial" w:cs="Arial"/>
                <w:b/>
                <w:bCs/>
                <w:color w:val="800000"/>
              </w:rPr>
              <w:t> </w:t>
            </w:r>
            <w:r>
              <w:rPr>
                <w:rStyle w:val="table-title"/>
                <w:rFonts w:ascii="Arial" w:hAnsi="Arial" w:cs="Arial"/>
                <w:b/>
                <w:bCs/>
                <w:color w:val="800000"/>
              </w:rPr>
              <w:t>Examples of service quality metrics</w:t>
            </w:r>
            <w:r>
              <w:rPr>
                <w:rStyle w:val="apple-converted-space"/>
                <w:rFonts w:ascii="Arial" w:hAnsi="Arial" w:cs="Arial"/>
                <w:b/>
                <w:bCs/>
                <w:color w:val="800000"/>
              </w:rPr>
              <w:t> </w:t>
            </w:r>
            <w:r>
              <w:rPr>
                <w:rFonts w:ascii="Arial" w:hAnsi="Arial" w:cs="Arial"/>
                <w:b/>
                <w:bCs/>
                <w:color w:val="800000"/>
              </w:rPr>
              <w:br/>
            </w:r>
            <w:hyperlink r:id="rId73" w:tgtFrame="_blank" w:history="1">
              <w:r>
                <w:rPr>
                  <w:rFonts w:ascii="Arial" w:hAnsi="Arial" w:cs="Arial"/>
                  <w:noProof/>
                  <w:color w:val="0000FF"/>
                </w:rPr>
                <w:drawing>
                  <wp:inline distT="0" distB="0" distL="0" distR="0">
                    <wp:extent cx="122555" cy="102235"/>
                    <wp:effectExtent l="19050" t="0" r="0" b="0"/>
                    <wp:docPr id="88" name="Picture 88" descr="http://www.books24x7.com/images/b24-bluearrow.gif">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ooks24x7.com/images/b24-bluearrow.gif">
                              <a:hlinkClick r:id="rId73"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Measure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Metric</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Quality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Lower limit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Upper limit</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Schedule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Variation against revised plan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7.5%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7.5%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exceed 7.5% of estimate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Effort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Variation against revised plan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exceed 10% of estimate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Cost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Variation against revised plan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exceed 10% of estimate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Defects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xml:space="preserve">Variation against planned defect </w:t>
            </w:r>
            <w:r>
              <w:rPr>
                <w:rFonts w:ascii="Arial" w:hAnsi="Arial" w:cs="Arial"/>
              </w:rPr>
              <w:lastRenderedPageBreak/>
              <w: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Within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exceed 10% of estimate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Productivity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Variation against productivity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10% of estimate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exceed 10% of estimate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Customer satisfaction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Customer satisfaction survey result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Greater than 8.9 on a range of 1 to 10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Not to be less than 8.9 on a range of 1 to 10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Many IT service organizations measure their IT staff in an abstract and high-level manner. During appraisal and </w:t>
      </w:r>
      <w:proofErr w:type="spellStart"/>
      <w:r>
        <w:rPr>
          <w:rFonts w:ascii="Arial" w:hAnsi="Arial" w:cs="Arial"/>
          <w:color w:val="000000"/>
        </w:rPr>
        <w:t>counselling</w:t>
      </w:r>
      <w:proofErr w:type="spellEnd"/>
      <w:r>
        <w:rPr>
          <w:rFonts w:ascii="Arial" w:hAnsi="Arial" w:cs="Arial"/>
          <w:color w:val="000000"/>
        </w:rPr>
        <w:t>, most managers discuss such things as ‘taking part in one or more projects/ performing activities of a certain kind’, or ‘fulfilling certain roles in projects/activities’ and ‘following certain courses’. Although accomplishing such goals might be important for the professional growth of an individual, it does not facilitate the service lifecycle or any specific process in it. In reality, most IT service organizations do not use more detailed performance measures that are in line with key business drivers, because it is difficult to do, and do correctly.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But there is a way. In the design phase of a service, key business drivers were translated into service level requirements (SLRs) and operations level requirements, the latter consisting of process, skills and technology requirements. This constitutes a translation from a business requirement into requirements for IT services and IT components. There is also the question of the strategic position of IT. In essence, the question is whether IT is viewed as an enabler or a cost centre, the answer to which determines the requirements for IT services and IT components. If IT is viewed as a cost centre, services might be developed to be used centrally in order to reduce TCO. Services will have those characteristics that will reduce total costs of ownership throughout the lifecycle. </w:t>
      </w:r>
      <w:proofErr w:type="gramStart"/>
      <w:r>
        <w:rPr>
          <w:rFonts w:ascii="Arial" w:hAnsi="Arial" w:cs="Arial"/>
          <w:color w:val="000000"/>
        </w:rPr>
        <w:t>On the other hand, if IT is an enabler (which it has to be), services will be designed with the ability to adjust to changing business requirements and meet early time-to-market objectives.</w:t>
      </w:r>
      <w:proofErr w:type="gramEnd"/>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Either way, the important point is that those requirements for IT services and IT components would determine how processes in the lifecycle are measured and managed, and thus how the performance and growth of professionals should be measured.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Metrics can be classified into three categories: financial metrics, learning and growth metrics, and organizational or process effectiveness metrics.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An example of financial metrics is the expenses and total percentage of hours spent on projects or maintenance, while an example of learning and growth is the percentage of </w:t>
      </w:r>
      <w:r>
        <w:rPr>
          <w:rFonts w:ascii="Arial" w:hAnsi="Arial" w:cs="Arial"/>
          <w:color w:val="000000"/>
        </w:rPr>
        <w:lastRenderedPageBreak/>
        <w:t>education pursued in a target skill area, certification in a professional area, and contribution to knowledge management.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examples of service quality metrics are shown in</w:t>
      </w:r>
      <w:r>
        <w:rPr>
          <w:rStyle w:val="apple-converted-space"/>
          <w:rFonts w:ascii="Arial" w:hAnsi="Arial" w:cs="Arial"/>
          <w:color w:val="000000"/>
        </w:rPr>
        <w:t> </w:t>
      </w:r>
      <w:r>
        <w:rPr>
          <w:rFonts w:ascii="Arial" w:hAnsi="Arial" w:cs="Arial"/>
          <w:color w:val="000000"/>
        </w:rPr>
        <w:t>Table 5.6. Process quality metrics are the quality metrics related to efficient and effective process management.</w:t>
      </w:r>
    </w:p>
    <w:tbl>
      <w:tblPr>
        <w:tblW w:w="0" w:type="auto"/>
        <w:tblCellSpacing w:w="0" w:type="dxa"/>
        <w:tblInd w:w="480" w:type="dxa"/>
        <w:tblCellMar>
          <w:left w:w="0" w:type="dxa"/>
          <w:right w:w="0" w:type="dxa"/>
        </w:tblCellMar>
        <w:tblLook w:val="04A0"/>
      </w:tblPr>
      <w:tblGrid>
        <w:gridCol w:w="6"/>
        <w:gridCol w:w="550"/>
        <w:gridCol w:w="8324"/>
      </w:tblGrid>
      <w:tr w:rsidR="00C14158" w:rsidTr="00C14158">
        <w:trPr>
          <w:tblCellSpacing w:w="0" w:type="dxa"/>
        </w:trPr>
        <w:tc>
          <w:tcPr>
            <w:tcW w:w="0" w:type="auto"/>
            <w:hideMark/>
          </w:tcPr>
          <w:p w:rsidR="00C14158" w:rsidRDefault="00C14158" w:rsidP="00CA3A85">
            <w:pPr>
              <w:spacing w:before="216"/>
              <w:jc w:val="both"/>
              <w:rPr>
                <w:rFonts w:ascii="Arial" w:hAnsi="Arial" w:cs="Arial"/>
                <w:sz w:val="24"/>
                <w:szCs w:val="24"/>
              </w:rPr>
            </w:pPr>
          </w:p>
        </w:tc>
        <w:tc>
          <w:tcPr>
            <w:tcW w:w="0" w:type="auto"/>
            <w:hideMark/>
          </w:tcPr>
          <w:p w:rsidR="00C14158" w:rsidRDefault="00C14158"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C14158" w:rsidRDefault="00C14158" w:rsidP="00CA3A85">
            <w:pPr>
              <w:pStyle w:val="first-para"/>
              <w:spacing w:before="0" w:beforeAutospacing="0" w:after="0" w:afterAutospacing="0"/>
              <w:jc w:val="both"/>
              <w:textAlignment w:val="top"/>
              <w:rPr>
                <w:rFonts w:ascii="Arial" w:hAnsi="Arial" w:cs="Arial"/>
              </w:rPr>
            </w:pPr>
            <w:r>
              <w:rPr>
                <w:rFonts w:ascii="Arial" w:hAnsi="Arial" w:cs="Arial"/>
              </w:rPr>
              <w:t>The figures in</w:t>
            </w:r>
            <w:r>
              <w:rPr>
                <w:rStyle w:val="apple-converted-space"/>
                <w:rFonts w:ascii="Arial" w:hAnsi="Arial" w:cs="Arial"/>
              </w:rPr>
              <w:t> </w:t>
            </w:r>
            <w:r>
              <w:rPr>
                <w:rFonts w:ascii="Arial" w:hAnsi="Arial" w:cs="Arial"/>
              </w:rPr>
              <w:t>Table 5.6</w:t>
            </w:r>
            <w:r>
              <w:rPr>
                <w:rStyle w:val="apple-converted-space"/>
                <w:rFonts w:ascii="Arial" w:hAnsi="Arial" w:cs="Arial"/>
              </w:rPr>
              <w:t> </w:t>
            </w:r>
            <w:r>
              <w:rPr>
                <w:rFonts w:ascii="Arial" w:hAnsi="Arial" w:cs="Arial"/>
              </w:rPr>
              <w:t>are for illustrative purposes only and are not intended as generic targets. Organizations should consider and set their own targets.</w:t>
            </w:r>
          </w:p>
        </w:tc>
      </w:tr>
    </w:tbl>
    <w:p w:rsidR="00C14158" w:rsidRDefault="00C14158" w:rsidP="00CA3A85">
      <w:pPr>
        <w:pStyle w:val="Heading4"/>
        <w:shd w:val="clear" w:color="auto" w:fill="FFFFFF"/>
        <w:spacing w:before="216"/>
        <w:jc w:val="both"/>
        <w:rPr>
          <w:rFonts w:ascii="Arial" w:hAnsi="Arial" w:cs="Arial"/>
          <w:color w:val="010100"/>
        </w:rPr>
      </w:pPr>
      <w:bookmarkStart w:id="390" w:name="308"/>
      <w:bookmarkStart w:id="391" w:name="IDX-95"/>
      <w:bookmarkStart w:id="392" w:name="309"/>
      <w:bookmarkStart w:id="393" w:name="N7694"/>
      <w:bookmarkEnd w:id="390"/>
      <w:bookmarkEnd w:id="391"/>
      <w:bookmarkEnd w:id="392"/>
      <w:bookmarkEnd w:id="393"/>
      <w:r>
        <w:rPr>
          <w:rFonts w:ascii="Arial" w:hAnsi="Arial" w:cs="Arial"/>
          <w:i w:val="0"/>
          <w:iCs w:val="0"/>
          <w:color w:val="010100"/>
        </w:rPr>
        <w:t>5.5.3.2 Using organizational metrics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To be effective, measurements and metrics should be woven through the complete organization, touching the strategic as well as the tactical level. To successfully support the key business drivers, the IT services manager needs to know what and how well each part of the organization contributes to the final success.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also important, when defining measurements for goals that support the IT services strategy, to remember that measurements must focus on results and not on efforts. Focus on the organizational output and try to get clear what the contribution is. Each stage in the service lifecycle has its processes and contribution to the service. Each stage of the lifecycle also has its roles, which contribute to the development or management of the service. Based on the process goals and the quality attributes of the service, goals and metrics can be defined for each role in the processes of the lifecycle.</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394" w:name="310"/>
      <w:bookmarkStart w:id="395" w:name="N7704"/>
      <w:bookmarkStart w:id="396" w:name="_Toc360112378"/>
      <w:bookmarkEnd w:id="394"/>
      <w:bookmarkEnd w:id="395"/>
      <w:r>
        <w:rPr>
          <w:rFonts w:ascii="Arial" w:hAnsi="Arial" w:cs="Arial"/>
          <w:color w:val="800000"/>
        </w:rPr>
        <w:t>5.5.4 Interpreting and using metrics</w:t>
      </w:r>
      <w:bookmarkEnd w:id="39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Results must be examined in the context of the objectives, environment and any external factors. Therefore after collecting the results, organizations will conduct measurement reviews to determine how well the indicators worked and how the results contribute to objectives.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Before starting to interpret the metrics and measures it is important to identify if the results that are being shown even make sense. If they do not, then instead of interpreting the results, take action to identify the reasons the results appear the way they do. The example used earlier in the chapter was of an organization that provided data for the service desk in which the data showed there were more first-contact resolutions at the service desk than there were incidents opened by the service desk. This is impossible and yet this organization was ready to distribute this report. When this kind of thing happens some questions need to be asked, such as:</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How did we collect this data?</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Who collected the data?</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What tools were used to collect the data?</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Who processed the data?</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How was the data processed?</w:t>
      </w:r>
    </w:p>
    <w:p w:rsidR="00C14158" w:rsidRDefault="00C14158" w:rsidP="00CA3A85">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What could have led to the incorrect information?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beginning to interpret the results it is important to know the data elements that make up the results, the purpose of producing the results and the expected normal ranges of the results.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Simply looking at some results and declaring a trend is dangerous.</w:t>
      </w:r>
      <w:r>
        <w:rPr>
          <w:rStyle w:val="apple-converted-space"/>
          <w:rFonts w:ascii="Arial" w:hAnsi="Arial" w:cs="Arial"/>
          <w:color w:val="000000"/>
        </w:rPr>
        <w:t> </w:t>
      </w:r>
      <w:r>
        <w:rPr>
          <w:rFonts w:ascii="Arial" w:hAnsi="Arial" w:cs="Arial"/>
          <w:color w:val="000000"/>
        </w:rPr>
        <w:t>Figure 5.8</w:t>
      </w:r>
      <w:r>
        <w:rPr>
          <w:rStyle w:val="apple-converted-space"/>
          <w:rFonts w:ascii="Arial" w:hAnsi="Arial" w:cs="Arial"/>
          <w:color w:val="000000"/>
        </w:rPr>
        <w:t> </w:t>
      </w:r>
      <w:r>
        <w:rPr>
          <w:rFonts w:ascii="Arial" w:hAnsi="Arial" w:cs="Arial"/>
          <w:color w:val="000000"/>
        </w:rPr>
        <w:t>shows a trend that the service desk is opening fewer incidents over the last few months. One could believe that this is because there are fewer incidents or perhaps it is because the customers are not happy with the service that is being provided, so they go elsewhere for their support needs. Perhaps the organization has implemented a self-help knowledge base and some customers are now using this service instead of contacting the service desk. Some investigation is required to understand what is driving these metrics.</w:t>
      </w:r>
    </w:p>
    <w:p w:rsidR="00C14158" w:rsidRDefault="00C14158" w:rsidP="00CA3A85">
      <w:pPr>
        <w:shd w:val="clear" w:color="auto" w:fill="FFFFFF"/>
        <w:jc w:val="both"/>
        <w:rPr>
          <w:rFonts w:ascii="Arial" w:hAnsi="Arial" w:cs="Arial"/>
          <w:color w:val="000000"/>
        </w:rPr>
      </w:pPr>
      <w:bookmarkStart w:id="397" w:name="311"/>
      <w:bookmarkEnd w:id="397"/>
      <w:r>
        <w:rPr>
          <w:rFonts w:ascii="Arial" w:hAnsi="Arial" w:cs="Arial"/>
          <w:noProof/>
          <w:color w:val="000000"/>
        </w:rPr>
        <w:drawing>
          <wp:inline distT="0" distB="0" distL="0" distR="0">
            <wp:extent cx="10010775" cy="4305935"/>
            <wp:effectExtent l="19050" t="0" r="9525" b="0"/>
            <wp:docPr id="89" name="IMG_3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 descr="Click to collapse"/>
                    <pic:cNvPicPr>
                      <a:picLocks noChangeAspect="1" noChangeArrowheads="1"/>
                    </pic:cNvPicPr>
                  </pic:nvPicPr>
                  <pic:blipFill>
                    <a:blip r:embed="rId74" cstate="print"/>
                    <a:srcRect/>
                    <a:stretch>
                      <a:fillRect/>
                    </a:stretch>
                  </pic:blipFill>
                  <pic:spPr bwMode="auto">
                    <a:xfrm>
                      <a:off x="0" y="0"/>
                      <a:ext cx="10010775" cy="4305935"/>
                    </a:xfrm>
                    <a:prstGeom prst="rect">
                      <a:avLst/>
                    </a:prstGeom>
                    <a:noFill/>
                    <a:ln w="9525">
                      <a:noFill/>
                      <a:miter lim="800000"/>
                      <a:headEnd/>
                      <a:tailEnd/>
                    </a:ln>
                  </pic:spPr>
                </pic:pic>
              </a:graphicData>
            </a:graphic>
          </wp:inline>
        </w:drawing>
      </w:r>
      <w:bookmarkStart w:id="398" w:name="IMG_31"/>
      <w:bookmarkEnd w:id="398"/>
      <w:r>
        <w:rPr>
          <w:rFonts w:ascii="Arial" w:hAnsi="Arial" w:cs="Arial"/>
          <w:color w:val="000000"/>
        </w:rPr>
        <w:br/>
      </w:r>
      <w:r>
        <w:rPr>
          <w:rStyle w:val="figure-titlelabel"/>
          <w:rFonts w:ascii="Arial" w:hAnsi="Arial" w:cs="Arial"/>
          <w:b/>
          <w:bCs/>
          <w:color w:val="000000"/>
        </w:rPr>
        <w:t>Figure 5.8:</w:t>
      </w:r>
      <w:r>
        <w:rPr>
          <w:rStyle w:val="apple-converted-space"/>
          <w:rFonts w:ascii="Arial" w:hAnsi="Arial" w:cs="Arial"/>
          <w:b/>
          <w:bCs/>
          <w:color w:val="000000"/>
        </w:rPr>
        <w:t> </w:t>
      </w:r>
      <w:r>
        <w:rPr>
          <w:rStyle w:val="figure-title"/>
          <w:rFonts w:ascii="Arial" w:hAnsi="Arial" w:cs="Arial"/>
          <w:color w:val="000000"/>
        </w:rPr>
        <w:t>Number of incidents opened by service desk over time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of the keys to proper interpretation is to understand whether there have been any changes to the service or if there were any issues that could have created the current results.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chart can be interpreted in many ways so it would not be wise to share it without some discussion of the meaning of the results.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5.9</w:t>
      </w:r>
      <w:r>
        <w:rPr>
          <w:rStyle w:val="apple-converted-space"/>
          <w:rFonts w:ascii="Arial" w:hAnsi="Arial" w:cs="Arial"/>
          <w:color w:val="000000"/>
        </w:rPr>
        <w:t> </w:t>
      </w:r>
      <w:r>
        <w:rPr>
          <w:rFonts w:ascii="Arial" w:hAnsi="Arial" w:cs="Arial"/>
          <w:color w:val="000000"/>
        </w:rPr>
        <w:t xml:space="preserve">is another example of a service desk measurement. Using the same number of incidents we have now also provided the results of first contact resolution. The figure shows that not only are fewer incidents being opened, but the ability to restore service </w:t>
      </w:r>
      <w:r>
        <w:rPr>
          <w:rFonts w:ascii="Arial" w:hAnsi="Arial" w:cs="Arial"/>
          <w:color w:val="000000"/>
        </w:rPr>
        <w:lastRenderedPageBreak/>
        <w:t>on first contact is also going down. Before coming to hasty conclusions, some questions need to be asked:</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What has happened that could drive down the number of incidents?</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What would impact our ability to restore service on the first contact?</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Did we hire new service desk analysts?</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Did we remove some services?</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Have we provided other means to access our services?</w:t>
      </w:r>
    </w:p>
    <w:p w:rsidR="00C14158" w:rsidRDefault="00C14158" w:rsidP="00CA3A85">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Have other processes been implemented that could impact incident volume and first contact resolution?</w:t>
      </w:r>
    </w:p>
    <w:p w:rsidR="00C14158" w:rsidRDefault="00C14158" w:rsidP="00CA3A85">
      <w:pPr>
        <w:pStyle w:val="figure"/>
        <w:shd w:val="clear" w:color="auto" w:fill="FFFFFF"/>
        <w:spacing w:before="0" w:beforeAutospacing="0"/>
        <w:ind w:left="1200"/>
        <w:jc w:val="both"/>
        <w:rPr>
          <w:rFonts w:ascii="Arial" w:hAnsi="Arial" w:cs="Arial"/>
          <w:color w:val="000000"/>
        </w:rPr>
      </w:pPr>
      <w:bookmarkStart w:id="399" w:name="312"/>
      <w:bookmarkStart w:id="400" w:name="IMG_32"/>
      <w:bookmarkEnd w:id="399"/>
      <w:r>
        <w:rPr>
          <w:rFonts w:ascii="Arial" w:hAnsi="Arial" w:cs="Arial"/>
          <w:noProof/>
          <w:color w:val="0000FF"/>
        </w:rPr>
        <w:drawing>
          <wp:inline distT="0" distB="0" distL="0" distR="0">
            <wp:extent cx="3807460" cy="1515110"/>
            <wp:effectExtent l="19050" t="0" r="2540" b="0"/>
            <wp:docPr id="90" name="IMG_32" descr="Image from book">
              <a:hlinkClick xmlns:a="http://schemas.openxmlformats.org/drawingml/2006/main" r:id="rId7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 descr="Image from book">
                      <a:hlinkClick r:id="rId75" tgtFrame="&quot;_self&quot;"/>
                    </pic:cNvPr>
                    <pic:cNvPicPr>
                      <a:picLocks noChangeAspect="1" noChangeArrowheads="1"/>
                    </pic:cNvPicPr>
                  </pic:nvPicPr>
                  <pic:blipFill>
                    <a:blip r:embed="rId76" cstate="print"/>
                    <a:srcRect/>
                    <a:stretch>
                      <a:fillRect/>
                    </a:stretch>
                  </pic:blipFill>
                  <pic:spPr bwMode="auto">
                    <a:xfrm>
                      <a:off x="0" y="0"/>
                      <a:ext cx="3807460" cy="1515110"/>
                    </a:xfrm>
                    <a:prstGeom prst="rect">
                      <a:avLst/>
                    </a:prstGeom>
                    <a:noFill/>
                    <a:ln w="9525">
                      <a:noFill/>
                      <a:miter lim="800000"/>
                      <a:headEnd/>
                      <a:tailEnd/>
                    </a:ln>
                  </pic:spPr>
                </pic:pic>
              </a:graphicData>
            </a:graphic>
          </wp:inline>
        </w:drawing>
      </w:r>
      <w:bookmarkEnd w:id="40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5.9:</w:t>
      </w:r>
      <w:r>
        <w:rPr>
          <w:rStyle w:val="apple-converted-space"/>
          <w:rFonts w:ascii="Arial" w:hAnsi="Arial" w:cs="Arial"/>
          <w:b/>
          <w:bCs/>
          <w:color w:val="000000"/>
        </w:rPr>
        <w:t> </w:t>
      </w:r>
      <w:r>
        <w:rPr>
          <w:rStyle w:val="figure-title"/>
          <w:rFonts w:ascii="Arial" w:hAnsi="Arial" w:cs="Arial"/>
          <w:color w:val="000000"/>
        </w:rPr>
        <w:t>Comparison of incidents opened and resolved on first contact by the service desk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01" w:name="313"/>
      <w:bookmarkStart w:id="402" w:name="IDX-96"/>
      <w:bookmarkEnd w:id="401"/>
      <w:bookmarkEnd w:id="402"/>
      <w:r>
        <w:rPr>
          <w:rFonts w:ascii="Arial" w:hAnsi="Arial" w:cs="Arial"/>
          <w:color w:val="000000"/>
        </w:rPr>
        <w:t>In the case illustrated in</w:t>
      </w:r>
      <w:r>
        <w:rPr>
          <w:rStyle w:val="apple-converted-space"/>
          <w:rFonts w:ascii="Arial" w:hAnsi="Arial" w:cs="Arial"/>
          <w:color w:val="000000"/>
        </w:rPr>
        <w:t> </w:t>
      </w:r>
      <w:r>
        <w:rPr>
          <w:rFonts w:ascii="Arial" w:hAnsi="Arial" w:cs="Arial"/>
          <w:color w:val="000000"/>
        </w:rPr>
        <w:t xml:space="preserve">Figure 5.9, the organization had implemented problem management. As the process matured and through the use of incident trend analysis, </w:t>
      </w:r>
      <w:proofErr w:type="gramStart"/>
      <w:r>
        <w:rPr>
          <w:rFonts w:ascii="Arial" w:hAnsi="Arial" w:cs="Arial"/>
          <w:color w:val="000000"/>
        </w:rPr>
        <w:t>staff were</w:t>
      </w:r>
      <w:proofErr w:type="gramEnd"/>
      <w:r>
        <w:rPr>
          <w:rFonts w:ascii="Arial" w:hAnsi="Arial" w:cs="Arial"/>
          <w:color w:val="000000"/>
        </w:rPr>
        <w:t xml:space="preserve"> able to use problem management to identify a couple of recurring incidents that created a lot of incident activity each month. Through root cause analysis and submitting a RFC, a permanent fix was implemented, thus stopping the recurring incidents. Through further analysis it was found that these few recurring incidents were able to be resolved on the first contact. By removing these incidents the opportunity to increase first contact resolution was also removed. During this time period the service desk also had some new hires.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5.7</w:t>
      </w:r>
      <w:r>
        <w:rPr>
          <w:rStyle w:val="apple-converted-space"/>
          <w:rFonts w:ascii="Arial" w:hAnsi="Arial" w:cs="Arial"/>
          <w:color w:val="000000"/>
        </w:rPr>
        <w:t> </w:t>
      </w:r>
      <w:r>
        <w:rPr>
          <w:rFonts w:ascii="Arial" w:hAnsi="Arial" w:cs="Arial"/>
          <w:color w:val="000000"/>
        </w:rPr>
        <w:t>provides a current view and year-to-date (YTD) view for response times for three service desks. It provides a transaction count for each service, the minimum response time measured in seconds, the maximum response time measured in seconds and the average for the month. The table also provided the YTD average for each service. In order to understand if these numbers are good or not it is important to define the target for each service as well as the target for meeting the SLA.</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looking at the results for the three services it may appear that Service 2 is the best, and this might be because it handles fewer transactions each month than the other two services.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14"/>
        <w:gridCol w:w="1567"/>
        <w:gridCol w:w="870"/>
        <w:gridCol w:w="1003"/>
        <w:gridCol w:w="870"/>
        <w:gridCol w:w="882"/>
        <w:gridCol w:w="1713"/>
        <w:gridCol w:w="1231"/>
      </w:tblGrid>
      <w:tr w:rsidR="00C14158" w:rsidTr="00C14158">
        <w:trPr>
          <w:tblHeader/>
          <w:tblCellSpacing w:w="15" w:type="dxa"/>
        </w:trPr>
        <w:tc>
          <w:tcPr>
            <w:tcW w:w="0" w:type="auto"/>
            <w:gridSpan w:val="8"/>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03" w:name="314"/>
            <w:bookmarkStart w:id="404" w:name="IDX-97"/>
            <w:bookmarkStart w:id="405" w:name="315"/>
            <w:bookmarkStart w:id="406" w:name="N7793"/>
            <w:bookmarkEnd w:id="403"/>
            <w:bookmarkEnd w:id="404"/>
            <w:bookmarkEnd w:id="405"/>
            <w:bookmarkEnd w:id="406"/>
            <w:r>
              <w:rPr>
                <w:rStyle w:val="table-titlelabel"/>
                <w:rFonts w:ascii="Arial" w:hAnsi="Arial" w:cs="Arial"/>
                <w:b/>
                <w:bCs/>
                <w:color w:val="800000"/>
              </w:rPr>
              <w:t>Table 5.7:</w:t>
            </w:r>
            <w:r>
              <w:rPr>
                <w:rStyle w:val="apple-converted-space"/>
                <w:rFonts w:ascii="Arial" w:hAnsi="Arial" w:cs="Arial"/>
                <w:b/>
                <w:bCs/>
                <w:color w:val="800000"/>
              </w:rPr>
              <w:t> </w:t>
            </w:r>
            <w:r>
              <w:rPr>
                <w:rStyle w:val="table-title"/>
                <w:rFonts w:ascii="Arial" w:hAnsi="Arial" w:cs="Arial"/>
                <w:b/>
                <w:bCs/>
                <w:color w:val="800000"/>
              </w:rPr>
              <w:t>Response times for three service desks</w:t>
            </w:r>
            <w:r>
              <w:rPr>
                <w:rStyle w:val="apple-converted-space"/>
                <w:rFonts w:ascii="Arial" w:hAnsi="Arial" w:cs="Arial"/>
                <w:b/>
                <w:bCs/>
                <w:color w:val="800000"/>
              </w:rPr>
              <w:t> </w:t>
            </w:r>
            <w:r>
              <w:rPr>
                <w:rFonts w:ascii="Arial" w:hAnsi="Arial" w:cs="Arial"/>
                <w:b/>
                <w:bCs/>
                <w:color w:val="800000"/>
              </w:rPr>
              <w:br/>
            </w:r>
            <w:hyperlink r:id="rId77" w:tgtFrame="_blank" w:history="1">
              <w:r>
                <w:rPr>
                  <w:rFonts w:ascii="Arial" w:hAnsi="Arial" w:cs="Arial"/>
                  <w:noProof/>
                  <w:color w:val="0000FF"/>
                </w:rPr>
                <w:drawing>
                  <wp:inline distT="0" distB="0" distL="0" distR="0">
                    <wp:extent cx="122555" cy="102235"/>
                    <wp:effectExtent l="19050" t="0" r="0" b="0"/>
                    <wp:docPr id="91" name="Picture 91" descr="http://www.books24x7.com/images/b24-bluearrow.gif">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ooks24x7.com/images/b24-bluearrow.gif">
                              <a:hlinkClick r:id="rId77"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lastRenderedPageBreak/>
              <w:t>Service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Response times (seconds) Current month</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YTD</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Percentage within SLA (99.5% is the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b/>
                <w:bCs/>
              </w:rPr>
              <w:t>Count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b/>
                <w:bCs/>
              </w:rPr>
              <w:t>Min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b/>
                <w:bCs/>
              </w:rPr>
              <w:t>Max</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proofErr w:type="spellStart"/>
            <w:r>
              <w:rPr>
                <w:rFonts w:ascii="Arial" w:hAnsi="Arial" w:cs="Arial"/>
                <w:b/>
                <w:bCs/>
              </w:rPr>
              <w:t>Avg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b/>
                <w:bCs/>
              </w:rPr>
              <w:t>Monthly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b/>
                <w:bCs/>
              </w:rPr>
              <w:t>YTD</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1,003,919</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1.20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66.25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3.43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1.53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99.54%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98.76%</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Target = 1.5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seconds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815,339</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0.85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21.23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98.44%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99.23%</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Target = 1.25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seconds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899,400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1.13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40.21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2.12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2.75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96.50%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94.67%</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Target = 2.5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seconds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bl>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Interpreting that Service 2 is the best by only looking at the numbers is dangerous, however. Investigations will find that Service 2 is a global service that is accessed 24 × 7 and the other two services have peak time utilization between 8 am and 7 pm. This is no excuse because the services are not hitting targets so further investigation needs to be conducted at the system and component levels to identify any issues that are creating the current response time results. It could be that the usage has picked up, which was not planned for, and some fine tuning on components can improve the response time.</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407" w:name="316"/>
      <w:bookmarkStart w:id="408" w:name="N8212"/>
      <w:bookmarkStart w:id="409" w:name="_Toc360112379"/>
      <w:bookmarkEnd w:id="407"/>
      <w:bookmarkEnd w:id="408"/>
      <w:r>
        <w:rPr>
          <w:rFonts w:ascii="Arial" w:hAnsi="Arial" w:cs="Arial"/>
          <w:color w:val="800000"/>
        </w:rPr>
        <w:t>5.5.5 Using measurement and metrics</w:t>
      </w:r>
      <w:bookmarkEnd w:id="409"/>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Metrics can be used for multiple purposes such as to:</w:t>
      </w:r>
    </w:p>
    <w:p w:rsidR="00C14158" w:rsidRDefault="00C14158" w:rsidP="00CA3A85">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Validate – are we supporting the strategy and vision?</w:t>
      </w:r>
    </w:p>
    <w:p w:rsidR="00C14158" w:rsidRDefault="00C14158" w:rsidP="00CA3A85">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Justify – do we have the right targets and metrics?</w:t>
      </w:r>
    </w:p>
    <w:p w:rsidR="00C14158" w:rsidRDefault="00C14158" w:rsidP="00CA3A85">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Direct – based on factual data, people can be guided to change </w:t>
      </w:r>
      <w:proofErr w:type="spellStart"/>
      <w:r>
        <w:rPr>
          <w:rFonts w:ascii="Arial" w:hAnsi="Arial" w:cs="Arial"/>
          <w:color w:val="000000"/>
        </w:rPr>
        <w:t>behaviour</w:t>
      </w:r>
      <w:proofErr w:type="spellEnd"/>
    </w:p>
    <w:p w:rsidR="00C14158" w:rsidRDefault="00C14158" w:rsidP="00CA3A85">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Intervene – take corrective actions such as identifying improvement opportunities.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Service measurements and metrics should be used to drive decisions. Depending on what is being measured the decision could be strategic, tactical or operational. This is the case for CSI. There are many improvement opportunities but often only a limited budget to address the improvement opportunities, so decisions must be made. Which improvement opportunities will support the business strategy and goals, and which will support the IT goals and objectives? What are the ROI and VOI opportunities? ROI is also discussed in</w:t>
      </w:r>
      <w:r>
        <w:rPr>
          <w:rStyle w:val="apple-converted-space"/>
          <w:rFonts w:ascii="Arial" w:hAnsi="Arial" w:cs="Arial"/>
          <w:color w:val="000000"/>
        </w:rPr>
        <w:t> </w:t>
      </w:r>
      <w:hyperlink r:id="rId78" w:anchor="43" w:tgtFrame="_parent" w:history="1">
        <w:r>
          <w:rPr>
            <w:rStyle w:val="Hyperlink"/>
            <w:rFonts w:ascii="Arial" w:hAnsi="Arial" w:cs="Arial"/>
            <w:color w:val="008000"/>
          </w:rPr>
          <w:t>Chapters 2</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79" w:anchor="151" w:tgtFrame="_parent" w:history="1">
        <w:r>
          <w:rPr>
            <w:rStyle w:val="Hyperlink"/>
            <w:rFonts w:ascii="Arial" w:hAnsi="Arial" w:cs="Arial"/>
            <w:color w:val="008000"/>
          </w:rPr>
          <w:t>4</w:t>
        </w:r>
      </w:hyperlink>
      <w:r>
        <w:rPr>
          <w:rFonts w:ascii="Arial" w:hAnsi="Arial" w:cs="Arial"/>
          <w:color w:val="000000"/>
        </w:rPr>
        <w: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Another key use of measurement and metrics is for comparison purposes. Measures by themselves may tell the organization very little unless there is a standard or baseline against which to assess the data. Measuring only one particular characteristic of performance in isolation is meaningless unless it is compared with something else that is relevant. The following comparisons are useful:</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against the baseline</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against a target or goal</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with other organizations – be sure to understand that the strategy, goals and objectives of other organizations may not align with yours so there may be driving factors in the other organization that you don’t have or it could be the other way around</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over time such as day to day, week to week, month to month, quarter to quarter, or year to year</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between different business units</w:t>
      </w:r>
    </w:p>
    <w:p w:rsidR="00C14158" w:rsidRDefault="00C14158" w:rsidP="00CA3A85">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color w:val="000000"/>
        </w:rPr>
        <w:t>Comparison between different services.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Measures of quality allow for measuring trends and the rate of change over a period of time. Examples could be measuring trends against standards that are set up either internally or externally and could include benchmarks, or they could be measuring trends with standards and targets to be established. This is often done when first setting up baselines.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10" w:name="317"/>
      <w:bookmarkStart w:id="411" w:name="IDX-98"/>
      <w:bookmarkEnd w:id="410"/>
      <w:bookmarkEnd w:id="411"/>
      <w:r>
        <w:rPr>
          <w:rFonts w:ascii="Arial" w:hAnsi="Arial" w:cs="Arial"/>
          <w:color w:val="000000"/>
        </w:rPr>
        <w:t xml:space="preserve">A minor or short-term deviation from targets should not necessarily lead to an improvement initiative. It is important to set the criteria for the deviations before an improvement </w:t>
      </w:r>
      <w:proofErr w:type="spellStart"/>
      <w:r>
        <w:rPr>
          <w:rFonts w:ascii="Arial" w:hAnsi="Arial" w:cs="Arial"/>
          <w:color w:val="000000"/>
        </w:rPr>
        <w:t>programme</w:t>
      </w:r>
      <w:proofErr w:type="spellEnd"/>
      <w:r>
        <w:rPr>
          <w:rFonts w:ascii="Arial" w:hAnsi="Arial" w:cs="Arial"/>
          <w:color w:val="000000"/>
        </w:rPr>
        <w:t xml:space="preserve"> is initiated.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Comparing and </w:t>
      </w:r>
      <w:proofErr w:type="spellStart"/>
      <w:r>
        <w:rPr>
          <w:rFonts w:ascii="Arial" w:hAnsi="Arial" w:cs="Arial"/>
          <w:color w:val="000000"/>
        </w:rPr>
        <w:t>analysing</w:t>
      </w:r>
      <w:proofErr w:type="spellEnd"/>
      <w:r>
        <w:rPr>
          <w:rFonts w:ascii="Arial" w:hAnsi="Arial" w:cs="Arial"/>
          <w:color w:val="000000"/>
        </w:rPr>
        <w:t xml:space="preserve"> trends against service level targets or an actual SLA is important as it allows for early identification of fluctuations in service delivery or quality. This is important not only for internal service providers but also when services have been outsourced. It is important to identify any deviations and discuss them with the external service provider in order to avoid any supplier relationship problems. Speed and efficiency of communication when there are missed targets is essential to the continuation of a strong relationship.</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Using measurements and metrics can also help define any external factors that may exist outside the control of the internal or external service provider. The real world needs to be taken into consideration. External factors could include anything from language barriers to governmental decisions.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Individual metrics and measures by themselves may tell an organization very little from a strategic or tactical point of view. Some types of metrics and measures are often more activity based than volume based, but are valuable from an operational perspective. Examples include:</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services used</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The mapping of customers to services</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Frequency of use of each service</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Times of day each service is used</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The way each service is used (internally or externally through the web)</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The performance of each component used to provide the service</w:t>
      </w:r>
    </w:p>
    <w:p w:rsidR="00C14158" w:rsidRDefault="00C14158" w:rsidP="00CA3A85">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The availability of each component used to provide the service.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Each of these measures by themselves will provide some information that is important to</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staff including the technical managers who are responsible for availability management and capacity management as well as those who may be responsible for a technology domain such as a server farm, an application or the network, but it is the examination and use of all the measurements and metrics together that delivers the real value. It is important for someone to own the responsibilities not only to look at these measurements as a whole but also to </w:t>
      </w:r>
      <w:proofErr w:type="spellStart"/>
      <w:r>
        <w:rPr>
          <w:rFonts w:ascii="Arial" w:hAnsi="Arial" w:cs="Arial"/>
          <w:color w:val="000000"/>
        </w:rPr>
        <w:t>analyse</w:t>
      </w:r>
      <w:proofErr w:type="spellEnd"/>
      <w:r>
        <w:rPr>
          <w:rFonts w:ascii="Arial" w:hAnsi="Arial" w:cs="Arial"/>
          <w:color w:val="000000"/>
        </w:rPr>
        <w:t xml:space="preserve"> trends and interpret the meaning of the metrics and measures.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412" w:name="318"/>
      <w:bookmarkStart w:id="413" w:name="N8296"/>
      <w:bookmarkStart w:id="414" w:name="_Toc360112380"/>
      <w:bookmarkEnd w:id="412"/>
      <w:bookmarkEnd w:id="413"/>
      <w:r>
        <w:rPr>
          <w:rFonts w:ascii="Arial" w:hAnsi="Arial" w:cs="Arial"/>
          <w:color w:val="800000"/>
        </w:rPr>
        <w:t>5.5.6 Creating scorecards and reports</w:t>
      </w:r>
      <w:bookmarkEnd w:id="414"/>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measurement information will be used for three main purposes:</w:t>
      </w:r>
    </w:p>
    <w:p w:rsidR="00C14158" w:rsidRDefault="00C14158" w:rsidP="00CA3A85">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To report on the service to interested parties</w:t>
      </w:r>
    </w:p>
    <w:p w:rsidR="00C14158" w:rsidRDefault="00C14158" w:rsidP="00CA3A85">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To compare against targets</w:t>
      </w:r>
    </w:p>
    <w:p w:rsidR="00C14158" w:rsidRDefault="00C14158" w:rsidP="00CA3A85">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To identify improvement opportunities.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Reports must be appropriate and useful for all those who use them.</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typically three distinct audiences for reporting purposes.</w:t>
      </w:r>
    </w:p>
    <w:p w:rsidR="00C14158" w:rsidRDefault="00C14158" w:rsidP="00CA3A85">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business</w:t>
      </w:r>
      <w:r>
        <w:rPr>
          <w:rStyle w:val="apple-converted-space"/>
          <w:rFonts w:ascii="Arial" w:hAnsi="Arial" w:cs="Arial"/>
          <w:color w:val="000000"/>
        </w:rPr>
        <w:t> </w:t>
      </w:r>
      <w:r>
        <w:rPr>
          <w:rFonts w:ascii="Arial" w:hAnsi="Arial" w:cs="Arial"/>
          <w:color w:val="000000"/>
        </w:rPr>
        <w:t>Is it really focused on delivery to time and budget?</w:t>
      </w:r>
    </w:p>
    <w:p w:rsidR="00C14158" w:rsidRDefault="00C14158" w:rsidP="00CA3A85">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management</w:t>
      </w:r>
      <w:r>
        <w:rPr>
          <w:rStyle w:val="apple-converted-space"/>
          <w:rFonts w:ascii="Arial" w:hAnsi="Arial" w:cs="Arial"/>
          <w:b/>
          <w:bCs/>
          <w:color w:val="000000"/>
        </w:rPr>
        <w:t> </w:t>
      </w:r>
      <w:r>
        <w:rPr>
          <w:rFonts w:ascii="Arial" w:hAnsi="Arial" w:cs="Arial"/>
          <w:color w:val="000000"/>
        </w:rPr>
        <w:t>IT managers will be interested in the tactical and strategic results that support the business.</w:t>
      </w:r>
    </w:p>
    <w:p w:rsidR="00C14158" w:rsidRDefault="00C14158" w:rsidP="00CA3A85">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operational/technical managers</w:t>
      </w:r>
      <w:r>
        <w:rPr>
          <w:rStyle w:val="apple-converted-space"/>
          <w:rFonts w:ascii="Arial" w:hAnsi="Arial" w:cs="Arial"/>
          <w:color w:val="000000"/>
        </w:rPr>
        <w:t> </w:t>
      </w:r>
      <w:proofErr w:type="gramStart"/>
      <w:r>
        <w:rPr>
          <w:rFonts w:ascii="Arial" w:hAnsi="Arial" w:cs="Arial"/>
          <w:color w:val="000000"/>
        </w:rPr>
        <w:t>These</w:t>
      </w:r>
      <w:proofErr w:type="gramEnd"/>
      <w:r>
        <w:rPr>
          <w:rFonts w:ascii="Arial" w:hAnsi="Arial" w:cs="Arial"/>
          <w:color w:val="000000"/>
        </w:rPr>
        <w:t xml:space="preserve"> managers will be concerned with the tactical and operational metrics that support better planning, coordination and scheduling of resources. The operational managers will be interested in their technology domain measurements such as component availability and performance.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organizations make the mistake of creating and distributing the same report to everyone. This does not provide value for everyone.</w:t>
      </w:r>
    </w:p>
    <w:p w:rsidR="00C14158" w:rsidRDefault="00C14158" w:rsidP="00CA3A85">
      <w:pPr>
        <w:pStyle w:val="Heading4"/>
        <w:shd w:val="clear" w:color="auto" w:fill="FFFFFF"/>
        <w:spacing w:before="216"/>
        <w:jc w:val="both"/>
        <w:rPr>
          <w:rFonts w:ascii="Arial" w:hAnsi="Arial" w:cs="Arial"/>
          <w:color w:val="010100"/>
        </w:rPr>
      </w:pPr>
      <w:bookmarkStart w:id="415" w:name="319"/>
      <w:bookmarkStart w:id="416" w:name="N8338"/>
      <w:bookmarkEnd w:id="415"/>
      <w:bookmarkEnd w:id="416"/>
      <w:r>
        <w:rPr>
          <w:rFonts w:ascii="Arial" w:hAnsi="Arial" w:cs="Arial"/>
          <w:i w:val="0"/>
          <w:iCs w:val="0"/>
          <w:color w:val="010100"/>
        </w:rPr>
        <w:t>5.5.6.1 Creating scorecards that align to strategies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Reports and scorecards should be linked to overall strategy and goals. Using a balanced scorecard approach is one way to manage this alignment.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Figure 5.10</w:t>
      </w:r>
      <w:r>
        <w:rPr>
          <w:rStyle w:val="apple-converted-space"/>
          <w:rFonts w:ascii="Arial" w:hAnsi="Arial" w:cs="Arial"/>
          <w:color w:val="000000"/>
        </w:rPr>
        <w:t> </w:t>
      </w:r>
      <w:r>
        <w:rPr>
          <w:rFonts w:ascii="Arial" w:hAnsi="Arial" w:cs="Arial"/>
          <w:color w:val="000000"/>
        </w:rPr>
        <w:t>illustrates how the overall goals and objectives can be used to derive the measurements and metrics required to support the overall goals and objectives. The arrows point both ways because the strategy, goals and objectives will drive the identification of required KPIs and measurements, but it is also important to remember that the measures are input in KPIs and the KPIs support the goals in the balanced scorecard.</w:t>
      </w:r>
    </w:p>
    <w:p w:rsidR="00C14158" w:rsidRDefault="00C14158" w:rsidP="00CA3A85">
      <w:pPr>
        <w:shd w:val="clear" w:color="auto" w:fill="FFFFFF"/>
        <w:jc w:val="both"/>
        <w:rPr>
          <w:rFonts w:ascii="Arial" w:hAnsi="Arial" w:cs="Arial"/>
          <w:color w:val="000000"/>
        </w:rPr>
      </w:pPr>
      <w:bookmarkStart w:id="417" w:name="320"/>
      <w:bookmarkStart w:id="418" w:name="IDX-99"/>
      <w:bookmarkStart w:id="419" w:name="321"/>
      <w:bookmarkEnd w:id="417"/>
      <w:bookmarkEnd w:id="418"/>
      <w:bookmarkEnd w:id="419"/>
      <w:r>
        <w:rPr>
          <w:rFonts w:ascii="Arial" w:hAnsi="Arial" w:cs="Arial"/>
          <w:noProof/>
          <w:color w:val="000000"/>
        </w:rPr>
        <w:drawing>
          <wp:inline distT="0" distB="0" distL="0" distR="0">
            <wp:extent cx="9191625" cy="5165725"/>
            <wp:effectExtent l="19050" t="0" r="9525" b="0"/>
            <wp:docPr id="92" name="IMG_3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 descr="Click to collapse"/>
                    <pic:cNvPicPr>
                      <a:picLocks noChangeAspect="1" noChangeArrowheads="1"/>
                    </pic:cNvPicPr>
                  </pic:nvPicPr>
                  <pic:blipFill>
                    <a:blip r:embed="rId80" cstate="print"/>
                    <a:srcRect/>
                    <a:stretch>
                      <a:fillRect/>
                    </a:stretch>
                  </pic:blipFill>
                  <pic:spPr bwMode="auto">
                    <a:xfrm>
                      <a:off x="0" y="0"/>
                      <a:ext cx="9191625" cy="5165725"/>
                    </a:xfrm>
                    <a:prstGeom prst="rect">
                      <a:avLst/>
                    </a:prstGeom>
                    <a:noFill/>
                    <a:ln w="9525">
                      <a:noFill/>
                      <a:miter lim="800000"/>
                      <a:headEnd/>
                      <a:tailEnd/>
                    </a:ln>
                  </pic:spPr>
                </pic:pic>
              </a:graphicData>
            </a:graphic>
          </wp:inline>
        </w:drawing>
      </w:r>
      <w:bookmarkStart w:id="420" w:name="IMG_33"/>
      <w:bookmarkEnd w:id="42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5.10:</w:t>
      </w:r>
      <w:r>
        <w:rPr>
          <w:rStyle w:val="apple-converted-space"/>
          <w:rFonts w:ascii="Arial" w:hAnsi="Arial" w:cs="Arial"/>
          <w:b/>
          <w:bCs/>
          <w:color w:val="000000"/>
        </w:rPr>
        <w:t> </w:t>
      </w:r>
      <w:r>
        <w:rPr>
          <w:rStyle w:val="figure-title"/>
          <w:rFonts w:ascii="Arial" w:hAnsi="Arial" w:cs="Arial"/>
          <w:color w:val="000000"/>
        </w:rPr>
        <w:t>Deriving measurements and metrics from goals and objectives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select the right measures and targets to be able to answer the ultimate question of whether the goals are being achieved and the overall strategy supported. The balanced scorecard is discussed in more detail in</w:t>
      </w:r>
      <w:r>
        <w:rPr>
          <w:rStyle w:val="apple-converted-space"/>
          <w:rFonts w:ascii="Arial" w:hAnsi="Arial" w:cs="Arial"/>
          <w:color w:val="000000"/>
        </w:rPr>
        <w:t> </w:t>
      </w:r>
      <w:r>
        <w:rPr>
          <w:rFonts w:ascii="Arial" w:hAnsi="Arial" w:cs="Arial"/>
          <w:color w:val="000000"/>
        </w:rPr>
        <w:t>section 5.5.8.</w:t>
      </w:r>
    </w:p>
    <w:p w:rsidR="00C14158" w:rsidRDefault="00C14158" w:rsidP="00CA3A85">
      <w:pPr>
        <w:pStyle w:val="Heading4"/>
        <w:shd w:val="clear" w:color="auto" w:fill="FFFFFF"/>
        <w:spacing w:before="216"/>
        <w:jc w:val="both"/>
        <w:rPr>
          <w:rFonts w:ascii="Arial" w:hAnsi="Arial" w:cs="Arial"/>
          <w:color w:val="010100"/>
        </w:rPr>
      </w:pPr>
      <w:bookmarkStart w:id="421" w:name="322"/>
      <w:bookmarkStart w:id="422" w:name="N8362"/>
      <w:bookmarkEnd w:id="421"/>
      <w:bookmarkEnd w:id="422"/>
      <w:r>
        <w:rPr>
          <w:rFonts w:ascii="Arial" w:hAnsi="Arial" w:cs="Arial"/>
          <w:i w:val="0"/>
          <w:iCs w:val="0"/>
          <w:color w:val="010100"/>
        </w:rPr>
        <w:t>5.5.6.2 Creating reports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When creating reports it is important to know their purpose and the details required. Reports can be used to provide information for a single month, or a comparison of the </w:t>
      </w:r>
      <w:r>
        <w:rPr>
          <w:rFonts w:ascii="Arial" w:hAnsi="Arial" w:cs="Arial"/>
          <w:color w:val="000000"/>
        </w:rPr>
        <w:lastRenderedPageBreak/>
        <w:t>current month with other months to provide a trend for a certain time period. Reports can show whether service levels are being met or breached.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Before starting the design of any report it is also important to know the following:</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Who is the target audience of the report?</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What will the report </w:t>
      </w:r>
      <w:proofErr w:type="gramStart"/>
      <w:r>
        <w:rPr>
          <w:rFonts w:ascii="Arial" w:hAnsi="Arial" w:cs="Arial"/>
          <w:color w:val="000000"/>
        </w:rPr>
        <w:t>be</w:t>
      </w:r>
      <w:proofErr w:type="gramEnd"/>
      <w:r>
        <w:rPr>
          <w:rFonts w:ascii="Arial" w:hAnsi="Arial" w:cs="Arial"/>
          <w:color w:val="000000"/>
        </w:rPr>
        <w:t xml:space="preserve"> used for?</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Who is responsible for creating the report?</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the report be created?</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How frequently is the report to be created?</w:t>
      </w:r>
    </w:p>
    <w:p w:rsidR="00C14158" w:rsidRDefault="00C14158" w:rsidP="00CA3A85">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What information will be produced, shared or exchanged?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One of the first items to consider is who </w:t>
      </w:r>
      <w:proofErr w:type="gramStart"/>
      <w:r>
        <w:rPr>
          <w:rFonts w:ascii="Arial" w:hAnsi="Arial" w:cs="Arial"/>
          <w:color w:val="000000"/>
        </w:rPr>
        <w:t>is the target audience</w:t>
      </w:r>
      <w:proofErr w:type="gramEnd"/>
      <w:r>
        <w:rPr>
          <w:rFonts w:ascii="Arial" w:hAnsi="Arial" w:cs="Arial"/>
          <w:color w:val="000000"/>
        </w:rPr>
        <w:t>. Most senior managers don’t want a report that is 50 pages long. They like to have a short summary report and access to supporting details if they are interested.</w:t>
      </w:r>
      <w:r>
        <w:rPr>
          <w:rStyle w:val="apple-converted-space"/>
          <w:rFonts w:ascii="Arial" w:hAnsi="Arial" w:cs="Arial"/>
          <w:color w:val="000000"/>
        </w:rPr>
        <w:t> </w:t>
      </w:r>
      <w:r>
        <w:rPr>
          <w:rFonts w:ascii="Arial" w:hAnsi="Arial" w:cs="Arial"/>
          <w:color w:val="000000"/>
        </w:rPr>
        <w:t>Table 5.8</w:t>
      </w:r>
      <w:r>
        <w:rPr>
          <w:rStyle w:val="apple-converted-space"/>
          <w:rFonts w:ascii="Arial" w:hAnsi="Arial" w:cs="Arial"/>
          <w:color w:val="000000"/>
        </w:rPr>
        <w:t> </w:t>
      </w:r>
      <w:r>
        <w:rPr>
          <w:rFonts w:ascii="Arial" w:hAnsi="Arial" w:cs="Arial"/>
          <w:color w:val="000000"/>
        </w:rPr>
        <w:t>provides an example that will fit the needs of most senior managers. This report should be no longer than two pages but ideally a single page if that is achievable without sacrificing readability.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23"/>
        <w:gridCol w:w="7127"/>
      </w:tblGrid>
      <w:tr w:rsidR="00C14158" w:rsidTr="00C14158">
        <w:trPr>
          <w:tblHeader/>
          <w:tblCellSpacing w:w="15" w:type="dxa"/>
        </w:trPr>
        <w:tc>
          <w:tcPr>
            <w:tcW w:w="0" w:type="auto"/>
            <w:gridSpan w:val="2"/>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23" w:name="323"/>
            <w:bookmarkStart w:id="424" w:name="N8393"/>
            <w:bookmarkEnd w:id="423"/>
            <w:bookmarkEnd w:id="424"/>
            <w:r>
              <w:rPr>
                <w:rStyle w:val="table-titlelabel"/>
                <w:rFonts w:ascii="Arial" w:hAnsi="Arial" w:cs="Arial"/>
                <w:b/>
                <w:bCs/>
                <w:color w:val="800000"/>
              </w:rPr>
              <w:t>Table 5.8:</w:t>
            </w:r>
            <w:r>
              <w:rPr>
                <w:rStyle w:val="apple-converted-space"/>
                <w:rFonts w:ascii="Arial" w:hAnsi="Arial" w:cs="Arial"/>
                <w:b/>
                <w:bCs/>
                <w:color w:val="800000"/>
              </w:rPr>
              <w:t> </w:t>
            </w:r>
            <w:r>
              <w:rPr>
                <w:rStyle w:val="table-title"/>
                <w:rFonts w:ascii="Arial" w:hAnsi="Arial" w:cs="Arial"/>
                <w:b/>
                <w:bCs/>
                <w:color w:val="800000"/>
              </w:rPr>
              <w:t>An example of a summary report format</w:t>
            </w:r>
            <w:r>
              <w:rPr>
                <w:rStyle w:val="apple-converted-space"/>
                <w:rFonts w:ascii="Arial" w:hAnsi="Arial" w:cs="Arial"/>
                <w:b/>
                <w:bCs/>
                <w:color w:val="800000"/>
              </w:rPr>
              <w:t> </w:t>
            </w:r>
            <w:r>
              <w:rPr>
                <w:rFonts w:ascii="Arial" w:hAnsi="Arial" w:cs="Arial"/>
                <w:b/>
                <w:bCs/>
                <w:color w:val="800000"/>
              </w:rPr>
              <w:br/>
            </w:r>
            <w:hyperlink r:id="rId81" w:tgtFrame="_blank" w:history="1">
              <w:r>
                <w:rPr>
                  <w:rFonts w:ascii="Arial" w:hAnsi="Arial" w:cs="Arial"/>
                  <w:noProof/>
                  <w:color w:val="0000FF"/>
                </w:rPr>
                <w:drawing>
                  <wp:inline distT="0" distB="0" distL="0" distR="0">
                    <wp:extent cx="122555" cy="102235"/>
                    <wp:effectExtent l="19050" t="0" r="0" b="0"/>
                    <wp:docPr id="93" name="Picture 93" descr="http://www.books24x7.com/images/b24-bluearrow.gif">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ooks24x7.com/images/b24-bluearrow.gif">
                              <a:hlinkClick r:id="rId81"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Report for the month of:</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Monthly overview</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This is a summary of the service measurement for the month and discusses any trends over the past few months.</w:t>
            </w:r>
          </w:p>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This section can also provide input into [details to be inserted].</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Results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This section outlines the key results for the month.</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What led to the results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Are there any issues or activities that contributed to the results for this month?</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Actions to take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What action have you taken or would like to take to correct any undesirable results?</w:t>
            </w:r>
          </w:p>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Major deficiencies may require CSI involvement and the creation of a SIP.</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Predicting the future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Define what you think the future results will be.</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is also important to know what report format the audience prefers. Some people like text reports, some like charts and graphs with lots of </w:t>
      </w:r>
      <w:proofErr w:type="spellStart"/>
      <w:r>
        <w:rPr>
          <w:rFonts w:ascii="Arial" w:hAnsi="Arial" w:cs="Arial"/>
          <w:color w:val="000000"/>
        </w:rPr>
        <w:t>colour</w:t>
      </w:r>
      <w:proofErr w:type="spellEnd"/>
      <w:r>
        <w:rPr>
          <w:rFonts w:ascii="Arial" w:hAnsi="Arial" w:cs="Arial"/>
          <w:color w:val="000000"/>
        </w:rPr>
        <w:t>, and some like a combination. Be careful about the type of charts and graphs that are used. They must be understandable and not open to different interpretations.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reporting tools today produce canned reports but these may not meet everyone’s business requirements for reporting purposes. It is wise to ensure that a selected reporting tool has flexibility for creating different reports, that it will be linked or support the goals and objectives, that its purpose is clearly defined, and that its target audience is identified.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Reports can be set up to show:</w:t>
      </w:r>
    </w:p>
    <w:p w:rsidR="00C14158" w:rsidRDefault="00C14158" w:rsidP="00CA3A85">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Results for a service</w:t>
      </w:r>
      <w:r>
        <w:rPr>
          <w:rStyle w:val="apple-converted-space"/>
          <w:rFonts w:ascii="Arial" w:hAnsi="Arial" w:cs="Arial"/>
          <w:color w:val="000000"/>
        </w:rPr>
        <w:t> </w:t>
      </w:r>
      <w:r>
        <w:rPr>
          <w:rFonts w:ascii="Arial" w:hAnsi="Arial" w:cs="Arial"/>
          <w:color w:val="000000"/>
        </w:rPr>
        <w:t>With supporting reports giving individual measurements on components</w:t>
      </w:r>
    </w:p>
    <w:p w:rsidR="00C14158" w:rsidRDefault="00C14158" w:rsidP="00CA3A85">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Health of a service management process</w:t>
      </w:r>
      <w:r>
        <w:rPr>
          <w:rStyle w:val="apple-converted-space"/>
          <w:rFonts w:ascii="Arial" w:hAnsi="Arial" w:cs="Arial"/>
          <w:color w:val="000000"/>
        </w:rPr>
        <w:t> </w:t>
      </w:r>
      <w:r>
        <w:rPr>
          <w:rFonts w:ascii="Arial" w:hAnsi="Arial" w:cs="Arial"/>
          <w:color w:val="000000"/>
        </w:rPr>
        <w:t>With certain process KPI results</w:t>
      </w:r>
    </w:p>
    <w:p w:rsidR="00C14158" w:rsidRDefault="00C14158" w:rsidP="00CA3A85">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Functional reports</w:t>
      </w:r>
      <w:r>
        <w:rPr>
          <w:rStyle w:val="apple-converted-space"/>
          <w:rFonts w:ascii="Arial" w:hAnsi="Arial" w:cs="Arial"/>
          <w:color w:val="000000"/>
        </w:rPr>
        <w:t> </w:t>
      </w:r>
      <w:r>
        <w:rPr>
          <w:rFonts w:ascii="Arial" w:hAnsi="Arial" w:cs="Arial"/>
          <w:color w:val="000000"/>
        </w:rPr>
        <w:t>Such as telephony reports for the service desk.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25" w:name="324"/>
      <w:bookmarkStart w:id="426" w:name="IDX-100"/>
      <w:bookmarkEnd w:id="425"/>
      <w:bookmarkEnd w:id="426"/>
      <w:r>
        <w:rPr>
          <w:rFonts w:ascii="Arial" w:hAnsi="Arial" w:cs="Arial"/>
          <w:color w:val="000000"/>
        </w:rPr>
        <w:t>Figure 5.11</w:t>
      </w:r>
      <w:r>
        <w:rPr>
          <w:rStyle w:val="apple-converted-space"/>
          <w:rFonts w:ascii="Arial" w:hAnsi="Arial" w:cs="Arial"/>
          <w:color w:val="000000"/>
        </w:rPr>
        <w:t> </w:t>
      </w:r>
      <w:r>
        <w:rPr>
          <w:rFonts w:ascii="Arial" w:hAnsi="Arial" w:cs="Arial"/>
          <w:color w:val="000000"/>
        </w:rPr>
        <w:t>shows the duration of outages (in minutes) for a service. However, through analysis of the results, a direct relationship was discovered between failed changes and the duration of outages. Seeing this information together convinced an organization that it really needed to improve its change management process.</w:t>
      </w:r>
    </w:p>
    <w:p w:rsidR="00C14158" w:rsidRDefault="00C14158" w:rsidP="00CA3A85">
      <w:pPr>
        <w:shd w:val="clear" w:color="auto" w:fill="FFFFFF"/>
        <w:jc w:val="both"/>
        <w:rPr>
          <w:rFonts w:ascii="Arial" w:hAnsi="Arial" w:cs="Arial"/>
          <w:color w:val="000000"/>
        </w:rPr>
      </w:pPr>
      <w:bookmarkStart w:id="427" w:name="325"/>
      <w:bookmarkEnd w:id="427"/>
      <w:r>
        <w:rPr>
          <w:rFonts w:ascii="Arial" w:hAnsi="Arial" w:cs="Arial"/>
          <w:noProof/>
          <w:color w:val="000000"/>
        </w:rPr>
        <w:drawing>
          <wp:inline distT="0" distB="0" distL="0" distR="0">
            <wp:extent cx="10058400" cy="3050540"/>
            <wp:effectExtent l="19050" t="0" r="0" b="0"/>
            <wp:docPr id="94" name="IMG_3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 descr="Click to collapse"/>
                    <pic:cNvPicPr>
                      <a:picLocks noChangeAspect="1" noChangeArrowheads="1"/>
                    </pic:cNvPicPr>
                  </pic:nvPicPr>
                  <pic:blipFill>
                    <a:blip r:embed="rId82" cstate="print"/>
                    <a:srcRect/>
                    <a:stretch>
                      <a:fillRect/>
                    </a:stretch>
                  </pic:blipFill>
                  <pic:spPr bwMode="auto">
                    <a:xfrm>
                      <a:off x="0" y="0"/>
                      <a:ext cx="10058400" cy="3050540"/>
                    </a:xfrm>
                    <a:prstGeom prst="rect">
                      <a:avLst/>
                    </a:prstGeom>
                    <a:noFill/>
                    <a:ln w="9525">
                      <a:noFill/>
                      <a:miter lim="800000"/>
                      <a:headEnd/>
                      <a:tailEnd/>
                    </a:ln>
                  </pic:spPr>
                </pic:pic>
              </a:graphicData>
            </a:graphic>
          </wp:inline>
        </w:drawing>
      </w:r>
      <w:bookmarkStart w:id="428" w:name="IMG_34"/>
      <w:bookmarkEnd w:id="428"/>
      <w:r>
        <w:rPr>
          <w:rFonts w:ascii="Arial" w:hAnsi="Arial" w:cs="Arial"/>
          <w:color w:val="000000"/>
        </w:rPr>
        <w:br/>
      </w:r>
      <w:r>
        <w:rPr>
          <w:rStyle w:val="figure-titlelabel"/>
          <w:rFonts w:ascii="Arial" w:hAnsi="Arial" w:cs="Arial"/>
          <w:b/>
          <w:bCs/>
          <w:color w:val="000000"/>
        </w:rPr>
        <w:t>Figure 5.11:</w:t>
      </w:r>
      <w:r>
        <w:rPr>
          <w:rStyle w:val="apple-converted-space"/>
          <w:rFonts w:ascii="Arial" w:hAnsi="Arial" w:cs="Arial"/>
          <w:b/>
          <w:bCs/>
          <w:color w:val="000000"/>
        </w:rPr>
        <w:t> </w:t>
      </w:r>
      <w:r>
        <w:rPr>
          <w:rStyle w:val="figure-title"/>
          <w:rFonts w:ascii="Arial" w:hAnsi="Arial" w:cs="Arial"/>
          <w:color w:val="000000"/>
        </w:rPr>
        <w:t>Reported outage minutes for a service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5.9</w:t>
      </w:r>
      <w:r>
        <w:rPr>
          <w:rStyle w:val="apple-converted-space"/>
          <w:rFonts w:ascii="Arial" w:hAnsi="Arial" w:cs="Arial"/>
          <w:color w:val="000000"/>
        </w:rPr>
        <w:t> </w:t>
      </w:r>
      <w:r>
        <w:rPr>
          <w:rFonts w:ascii="Arial" w:hAnsi="Arial" w:cs="Arial"/>
          <w:color w:val="000000"/>
        </w:rPr>
        <w:t xml:space="preserve">is another example of a service measurement report. The report clearly states an objective and also provides </w:t>
      </w:r>
      <w:proofErr w:type="gramStart"/>
      <w:r>
        <w:rPr>
          <w:rFonts w:ascii="Arial" w:hAnsi="Arial" w:cs="Arial"/>
          <w:color w:val="000000"/>
        </w:rPr>
        <w:t>a</w:t>
      </w:r>
      <w:proofErr w:type="gramEnd"/>
      <w:r>
        <w:rPr>
          <w:rFonts w:ascii="Arial" w:hAnsi="Arial" w:cs="Arial"/>
          <w:color w:val="000000"/>
        </w:rPr>
        <w:t xml:space="preserve"> YTD status. The report compares this year’s outage to last year’s outage. The report also addresses the actual customer impact. Depending on needs, this report format can be used for many reporting purposes such as performance, SLAs etc.</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97"/>
        <w:gridCol w:w="1509"/>
        <w:gridCol w:w="1350"/>
        <w:gridCol w:w="1243"/>
        <w:gridCol w:w="1243"/>
        <w:gridCol w:w="1350"/>
        <w:gridCol w:w="1258"/>
      </w:tblGrid>
      <w:tr w:rsidR="00C14158" w:rsidTr="00C14158">
        <w:trPr>
          <w:tblCellSpacing w:w="15" w:type="dxa"/>
        </w:trPr>
        <w:tc>
          <w:tcPr>
            <w:tcW w:w="0" w:type="auto"/>
            <w:gridSpan w:val="7"/>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29" w:name="326"/>
            <w:bookmarkStart w:id="430" w:name="N8527"/>
            <w:bookmarkEnd w:id="429"/>
            <w:bookmarkEnd w:id="430"/>
            <w:r>
              <w:rPr>
                <w:rStyle w:val="table-titlelabel"/>
                <w:rFonts w:ascii="Arial" w:hAnsi="Arial" w:cs="Arial"/>
                <w:b/>
                <w:bCs/>
                <w:color w:val="800000"/>
              </w:rPr>
              <w:t>Table 5.9:</w:t>
            </w:r>
            <w:r>
              <w:rPr>
                <w:rStyle w:val="apple-converted-space"/>
                <w:rFonts w:ascii="Arial" w:hAnsi="Arial" w:cs="Arial"/>
                <w:b/>
                <w:bCs/>
                <w:color w:val="800000"/>
              </w:rPr>
              <w:t> </w:t>
            </w:r>
            <w:r>
              <w:rPr>
                <w:rStyle w:val="table-title"/>
                <w:rFonts w:ascii="Arial" w:hAnsi="Arial" w:cs="Arial"/>
                <w:b/>
                <w:bCs/>
                <w:color w:val="800000"/>
              </w:rPr>
              <w:t>Service report of outage minutes compared to goal</w:t>
            </w:r>
            <w:r>
              <w:rPr>
                <w:rStyle w:val="apple-converted-space"/>
                <w:rFonts w:ascii="Arial" w:hAnsi="Arial" w:cs="Arial"/>
                <w:b/>
                <w:bCs/>
                <w:color w:val="800000"/>
              </w:rPr>
              <w:t> </w:t>
            </w:r>
            <w:r>
              <w:rPr>
                <w:rFonts w:ascii="Arial" w:hAnsi="Arial" w:cs="Arial"/>
                <w:b/>
                <w:bCs/>
                <w:color w:val="800000"/>
              </w:rPr>
              <w:br/>
            </w:r>
            <w:hyperlink r:id="rId83" w:tgtFrame="_blank" w:history="1">
              <w:r>
                <w:rPr>
                  <w:rFonts w:ascii="Arial" w:hAnsi="Arial" w:cs="Arial"/>
                  <w:noProof/>
                  <w:color w:val="0000FF"/>
                </w:rPr>
                <w:drawing>
                  <wp:inline distT="0" distB="0" distL="0" distR="0">
                    <wp:extent cx="122555" cy="102235"/>
                    <wp:effectExtent l="19050" t="0" r="0" b="0"/>
                    <wp:docPr id="95" name="Picture 95" descr="http://www.books24x7.com/images/b24-bluearrow.gif">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ooks24x7.com/images/b24-bluearrow.gif">
                              <a:hlinkClick r:id="rId83"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Actual outage minutes compared to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Objective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xml:space="preserve">20% decrease </w:t>
            </w:r>
            <w:r>
              <w:rPr>
                <w:rFonts w:ascii="Arial" w:hAnsi="Arial" w:cs="Arial"/>
              </w:rPr>
              <w:lastRenderedPageBreak/>
              <w:t>in outages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Status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18% decrease YTD</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Monthly report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 6</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Previous year’s outage minutes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This year’s outage minutes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Running YTD reduction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Monthly indicator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Positive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Negative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Positive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Positive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Negative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Positive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Reduction in customer impact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Decrease in number of customers impacted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Objective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Status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Next steps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5.10</w:t>
      </w:r>
      <w:r>
        <w:rPr>
          <w:rStyle w:val="apple-converted-space"/>
          <w:rFonts w:ascii="Arial" w:hAnsi="Arial" w:cs="Arial"/>
          <w:color w:val="000000"/>
        </w:rPr>
        <w:t> </w:t>
      </w:r>
      <w:r>
        <w:rPr>
          <w:rFonts w:ascii="Arial" w:hAnsi="Arial" w:cs="Arial"/>
          <w:color w:val="000000"/>
        </w:rPr>
        <w:t>shows incident management data for the number of incidents by priority and the success of meeting the SLA for service restoration.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15"/>
        <w:gridCol w:w="1640"/>
        <w:gridCol w:w="2137"/>
        <w:gridCol w:w="1003"/>
        <w:gridCol w:w="2137"/>
        <w:gridCol w:w="1018"/>
      </w:tblGrid>
      <w:tr w:rsidR="00C14158" w:rsidTr="00C14158">
        <w:trPr>
          <w:tblHeader/>
          <w:tblCellSpacing w:w="15" w:type="dxa"/>
        </w:trPr>
        <w:tc>
          <w:tcPr>
            <w:tcW w:w="0" w:type="auto"/>
            <w:gridSpan w:val="6"/>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31" w:name="327"/>
            <w:bookmarkStart w:id="432" w:name="N8889"/>
            <w:bookmarkEnd w:id="431"/>
            <w:bookmarkEnd w:id="432"/>
            <w:r>
              <w:rPr>
                <w:rStyle w:val="table-titlelabel"/>
                <w:rFonts w:ascii="Arial" w:hAnsi="Arial" w:cs="Arial"/>
                <w:b/>
                <w:bCs/>
                <w:color w:val="800000"/>
              </w:rPr>
              <w:t>Table 5.10:</w:t>
            </w:r>
            <w:r>
              <w:rPr>
                <w:rStyle w:val="apple-converted-space"/>
                <w:rFonts w:ascii="Arial" w:hAnsi="Arial" w:cs="Arial"/>
                <w:b/>
                <w:bCs/>
                <w:color w:val="800000"/>
              </w:rPr>
              <w:t> </w:t>
            </w:r>
            <w:r>
              <w:rPr>
                <w:rStyle w:val="table-title"/>
                <w:rFonts w:ascii="Arial" w:hAnsi="Arial" w:cs="Arial"/>
                <w:b/>
                <w:bCs/>
                <w:color w:val="800000"/>
              </w:rPr>
              <w:t>Percentage of incidents meeting target time for service restoration</w:t>
            </w:r>
            <w:r>
              <w:rPr>
                <w:rStyle w:val="apple-converted-space"/>
                <w:rFonts w:ascii="Arial" w:hAnsi="Arial" w:cs="Arial"/>
                <w:b/>
                <w:bCs/>
                <w:color w:val="800000"/>
              </w:rPr>
              <w:t> </w:t>
            </w:r>
            <w:r>
              <w:rPr>
                <w:rFonts w:ascii="Arial" w:hAnsi="Arial" w:cs="Arial"/>
                <w:b/>
                <w:bCs/>
                <w:color w:val="800000"/>
              </w:rPr>
              <w:br/>
            </w:r>
            <w:hyperlink r:id="rId84" w:tgtFrame="_blank" w:history="1">
              <w:r>
                <w:rPr>
                  <w:rFonts w:ascii="Arial" w:hAnsi="Arial" w:cs="Arial"/>
                  <w:noProof/>
                  <w:color w:val="0000FF"/>
                </w:rPr>
                <w:drawing>
                  <wp:inline distT="0" distB="0" distL="0" distR="0">
                    <wp:extent cx="122555" cy="102235"/>
                    <wp:effectExtent l="19050" t="0" r="0" b="0"/>
                    <wp:docPr id="96" name="Picture 96" descr="http://www.books24x7.com/images/b24-bluearrow.gif">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ooks24x7.com/images/b24-bluearrow.gif">
                              <a:hlinkClick r:id="rId84"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Month 1 Number of Incidents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Month 2 Number of Incidents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xml:space="preserve">All </w:t>
            </w:r>
            <w:r>
              <w:rPr>
                <w:rFonts w:ascii="Arial" w:hAnsi="Arial" w:cs="Arial"/>
              </w:rPr>
              <w:lastRenderedPageBreak/>
              <w:t>incidents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Within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7,540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97.15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6,647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95.34</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Missed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221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2.85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325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4.66</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Grand total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7,761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6,972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Priority 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95% within 1 hour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77.42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77.27</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Missed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22.58</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22.73</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Grand total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31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Priority 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90% within 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127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78.40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153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92.73</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Missed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hours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35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21.60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7.27</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Grand total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162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165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Priority 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Within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80% within 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2,532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89.66</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2,176</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90.03</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Missed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business day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292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10.34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241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9.97</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Grand total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2,824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2,417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Priority 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Within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70% within 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4,683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98.71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4,301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98.47</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Missed target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business days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1.29</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67</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1.53</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Grand total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4,744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4,368</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5.11</w:t>
      </w:r>
      <w:r>
        <w:rPr>
          <w:rStyle w:val="apple-converted-space"/>
          <w:rFonts w:ascii="Arial" w:hAnsi="Arial" w:cs="Arial"/>
          <w:color w:val="000000"/>
        </w:rPr>
        <w:t> </w:t>
      </w:r>
      <w:r>
        <w:rPr>
          <w:rFonts w:ascii="Arial" w:hAnsi="Arial" w:cs="Arial"/>
          <w:color w:val="000000"/>
        </w:rPr>
        <w:t>provides some sample KPIs for different processes. This is not an all-inclusive list but simply an example. Each organization will need to define what KPIs to report 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38"/>
        <w:gridCol w:w="2137"/>
        <w:gridCol w:w="1755"/>
        <w:gridCol w:w="3220"/>
      </w:tblGrid>
      <w:tr w:rsidR="00C14158" w:rsidTr="00C14158">
        <w:trPr>
          <w:tblHeader/>
          <w:tblCellSpacing w:w="15" w:type="dxa"/>
        </w:trPr>
        <w:tc>
          <w:tcPr>
            <w:tcW w:w="0" w:type="auto"/>
            <w:gridSpan w:val="4"/>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33" w:name="328"/>
            <w:bookmarkStart w:id="434" w:name="N9573"/>
            <w:bookmarkEnd w:id="433"/>
            <w:bookmarkEnd w:id="434"/>
            <w:r>
              <w:rPr>
                <w:rStyle w:val="table-titlelabel"/>
                <w:rFonts w:ascii="Arial" w:hAnsi="Arial" w:cs="Arial"/>
                <w:b/>
                <w:bCs/>
                <w:color w:val="800000"/>
              </w:rPr>
              <w:t>Table 5.11:</w:t>
            </w:r>
            <w:r>
              <w:rPr>
                <w:rStyle w:val="apple-converted-space"/>
                <w:rFonts w:ascii="Arial" w:hAnsi="Arial" w:cs="Arial"/>
                <w:b/>
                <w:bCs/>
                <w:color w:val="800000"/>
              </w:rPr>
              <w:t> </w:t>
            </w:r>
            <w:r>
              <w:rPr>
                <w:rStyle w:val="table-title"/>
                <w:rFonts w:ascii="Arial" w:hAnsi="Arial" w:cs="Arial"/>
                <w:b/>
                <w:bCs/>
                <w:color w:val="800000"/>
              </w:rPr>
              <w:t>Sample key performance indicators</w:t>
            </w:r>
            <w:r>
              <w:rPr>
                <w:rStyle w:val="apple-converted-space"/>
                <w:rFonts w:ascii="Arial" w:hAnsi="Arial" w:cs="Arial"/>
                <w:b/>
                <w:bCs/>
                <w:color w:val="800000"/>
              </w:rPr>
              <w:t> </w:t>
            </w:r>
            <w:r>
              <w:rPr>
                <w:rFonts w:ascii="Arial" w:hAnsi="Arial" w:cs="Arial"/>
                <w:b/>
                <w:bCs/>
                <w:color w:val="800000"/>
              </w:rPr>
              <w:br/>
            </w:r>
            <w:hyperlink r:id="rId85" w:tgtFrame="_blank" w:history="1">
              <w:r>
                <w:rPr>
                  <w:rFonts w:ascii="Arial" w:hAnsi="Arial" w:cs="Arial"/>
                  <w:noProof/>
                  <w:color w:val="0000FF"/>
                </w:rPr>
                <w:drawing>
                  <wp:inline distT="0" distB="0" distL="0" distR="0">
                    <wp:extent cx="122555" cy="102235"/>
                    <wp:effectExtent l="19050" t="0" r="0" b="0"/>
                    <wp:docPr id="97" name="Picture 97" descr="http://www.books24x7.com/images/b24-bluearrow.gif">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ooks24x7.com/images/b24-bluearrow.gif">
                              <a:hlinkClick r:id="rId85"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Process/function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KPI/description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Type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Progress indicator</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Incidents resolved within target time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Value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Meets/exceeds target times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incidents closed – first call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Performance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desk only – target is 80%</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Abandon rate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desk with automatic call distribution (ACD). 5% or less goal (after 24 seconds)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Count of incidents submitted by support group</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Compliance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Consistency in number of incidents – investigation is warranted for (1) rapid increase, which may indicate infrastructure investigation, and (2) rapid decrease, which may indicate compliance issues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Problem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repeated problems over time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Quality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xml:space="preserve">Problems that have been removed from the infrastructure and have </w:t>
            </w:r>
            <w:r>
              <w:rPr>
                <w:rFonts w:ascii="Arial" w:hAnsi="Arial" w:cs="Arial"/>
              </w:rPr>
              <w:lastRenderedPageBreak/>
              <w:t>re-occurred.</w:t>
            </w:r>
          </w:p>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Target: less than 1% over a 12-month rolling timeframe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Problem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root cause with permanent fix</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Quality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Calculated from problem start date to permanent fix found. This may not include implementation of permanent fix. Internal target: fix 90% of problems within 40 days.</w:t>
            </w:r>
          </w:p>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External target: fix 80% of problems within30 days. External target = third party/vendor</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Problem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and number of incidents raised to problem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Compliance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Sorted by infrastructure (internal and external) and development (internal and external)</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Change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RFCs successfully implemented without back out or issues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Quality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Grouped by infrastructure/development</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Change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RFCs that are emergencies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Performance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Sort by infrastructure or development – and by emergency quick fix (service down) or business requirement</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asset and configuration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configuration item (CI) additions or updates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Compliance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CI additions or updates broken down by group – configuration management database (CMDB) or change modules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xml:space="preserve">Service asset and configuration </w:t>
            </w:r>
            <w:r>
              <w:rPr>
                <w:rFonts w:ascii="Arial" w:hAnsi="Arial" w:cs="Arial"/>
              </w:rPr>
              <w:lastRenderedPageBreak/>
              <w:t>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 xml:space="preserve">Number of records related </w:t>
            </w:r>
            <w:r>
              <w:rPr>
                <w:rFonts w:ascii="Arial" w:hAnsi="Arial" w:cs="Arial"/>
              </w:rPr>
              <w:lastRenderedPageBreak/>
              <w:t>to CI</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Performance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associations grouped by process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lastRenderedPageBreak/>
              <w:t>Release and deployment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releases using exceptions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Value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Exceptions are criteria deemed mandatory – identify by groups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Release and deployment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 of releases bypassing process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Compliance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Identify groups bypassing release process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Capacity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Action required</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Value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services that require action vs. total number of systems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Capacity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Capacity-related problems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Quality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problems caused by capacity issues sorted by group</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many techniques used today to measure the effectiveness and efficiency of IT and the services it provides. Often organizations use a combination of methods rather than just one individual technique. CSI should assume responsibility for ensuring that the quality of service required by the business is provided within the imposed cost constraints. CSI is also instrumental in determining if IT is still on course with the achievement of planned implementation targets and, if not, plotting course corrections to bring it back into alignment.</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However, it must be remembered that although the measurement of progress is vital it is </w:t>
      </w:r>
      <w:proofErr w:type="spellStart"/>
      <w:r>
        <w:rPr>
          <w:rFonts w:ascii="Arial" w:hAnsi="Arial" w:cs="Arial"/>
          <w:color w:val="000000"/>
        </w:rPr>
        <w:t>no</w:t>
      </w:r>
      <w:proofErr w:type="spellEnd"/>
      <w:r>
        <w:rPr>
          <w:rFonts w:ascii="Arial" w:hAnsi="Arial" w:cs="Arial"/>
          <w:color w:val="000000"/>
        </w:rPr>
        <w:t xml:space="preserve"> the end product; rather, it is a means to an end. Often people gather measurements and produce reports as a full-time occupation. It is essential that the production of statistics is not seen as the sole objective of the strategy implementation but rather an indicator of its progress and success.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435" w:name="329"/>
      <w:bookmarkStart w:id="436" w:name="N9954"/>
      <w:bookmarkStart w:id="437" w:name="_Toc360112381"/>
      <w:bookmarkEnd w:id="435"/>
      <w:bookmarkEnd w:id="436"/>
      <w:r>
        <w:rPr>
          <w:rFonts w:ascii="Arial" w:hAnsi="Arial" w:cs="Arial"/>
          <w:color w:val="800000"/>
        </w:rPr>
        <w:t>5.5.7 Setting targets</w:t>
      </w:r>
      <w:bookmarkEnd w:id="437"/>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If you have nothing to aim for it is probable that is what you will hit. The CSFs and SLRs will give vital information as to what we are trying to achieve and it is important that we keep the targets in mind when measuring and reporting. Targets set by management are quantified objectives to be attained. They express the aims of the service or process at any level and provide the basis for the identification of problems and early progress towards solutions and improvement opportunities.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38" w:name="330"/>
      <w:bookmarkStart w:id="439" w:name="IDX-101"/>
      <w:bookmarkStart w:id="440" w:name="331"/>
      <w:bookmarkStart w:id="441" w:name="IDX-102"/>
      <w:bookmarkStart w:id="442" w:name="332"/>
      <w:bookmarkStart w:id="443" w:name="IDX-103"/>
      <w:bookmarkEnd w:id="438"/>
      <w:bookmarkEnd w:id="439"/>
      <w:bookmarkEnd w:id="440"/>
      <w:bookmarkEnd w:id="441"/>
      <w:bookmarkEnd w:id="442"/>
      <w:bookmarkEnd w:id="443"/>
      <w:r>
        <w:rPr>
          <w:rFonts w:ascii="Arial" w:hAnsi="Arial" w:cs="Arial"/>
          <w:color w:val="000000"/>
        </w:rPr>
        <w:t xml:space="preserve">Service targets are often defined in response to business requirements or they may result from new policy or regulatory requirements. SLM through SLAs will often drive the target that is required. Unfortunately, many organizations have had targets set with no </w:t>
      </w:r>
      <w:r>
        <w:rPr>
          <w:rFonts w:ascii="Arial" w:hAnsi="Arial" w:cs="Arial"/>
          <w:color w:val="000000"/>
        </w:rPr>
        <w:lastRenderedPageBreak/>
        <w:t>clear understanding of the IT organization’s capability to meet the target. That is why it is important that SLM looks at not only the business requirements but also IT capability to meet business requirements.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first setting targets against a new service it may be advisable to consider a phased target approach, as the target in the first quarter may be lower than the second quarter. With a new service it would be unwise to enter into a SLA until overall capabilities are clearly identified. Even with the best service design and transition, no one ever knows how a service will perform until it is actually in production.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Setting targets is just as important as selecting the right measures. It is important that targets are realistic but challenging. Good targets will be SMART (specific, measurable, achievable, relevant and time-bound). Targets should be clear, unambiguous and easy to understand by those who will be working toward them.</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Remember that the choice of measures and their targets can affect the </w:t>
      </w:r>
      <w:proofErr w:type="spellStart"/>
      <w:r>
        <w:rPr>
          <w:rFonts w:ascii="Arial" w:hAnsi="Arial" w:cs="Arial"/>
          <w:color w:val="000000"/>
        </w:rPr>
        <w:t>behaviour</w:t>
      </w:r>
      <w:proofErr w:type="spellEnd"/>
      <w:r>
        <w:rPr>
          <w:rFonts w:ascii="Arial" w:hAnsi="Arial" w:cs="Arial"/>
          <w:color w:val="000000"/>
        </w:rPr>
        <w:t xml:space="preserve"> of those who are carrying out the work that is being measured. That is why it is always important to have a balanced approach.</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Let’s look at an example of common measures that are captured for the service desk. It is common for the service desk to measure the average speed of </w:t>
      </w:r>
      <w:proofErr w:type="gramStart"/>
      <w:r>
        <w:rPr>
          <w:rFonts w:ascii="Arial" w:hAnsi="Arial" w:cs="Arial"/>
          <w:color w:val="000000"/>
        </w:rPr>
        <w:t>answer,</w:t>
      </w:r>
      <w:proofErr w:type="gramEnd"/>
      <w:r>
        <w:rPr>
          <w:rFonts w:ascii="Arial" w:hAnsi="Arial" w:cs="Arial"/>
          <w:color w:val="000000"/>
        </w:rPr>
        <w:t xml:space="preserve"> number of calls answered and call duration. These measures are often collected through telephony systems. If a service desk manager emphasizes the above measures more than others such as quality incidents, first contact resolution, customer satisfaction etc., it may be that the service desk analysts are focused on how many calls they can answer in a day and how quickly they can complete one call and start the next. When this happens, with no thought about the quality of service being provided, how well incidents are being handled or how well the customer is being treated, it will result in negative </w:t>
      </w:r>
      <w:proofErr w:type="spellStart"/>
      <w:r>
        <w:rPr>
          <w:rFonts w:ascii="Arial" w:hAnsi="Arial" w:cs="Arial"/>
          <w:color w:val="000000"/>
        </w:rPr>
        <w:t>behaviour</w:t>
      </w:r>
      <w:proofErr w:type="spellEnd"/>
      <w:r>
        <w:rPr>
          <w:rFonts w:ascii="Arial" w:hAnsi="Arial" w:cs="Arial"/>
          <w:color w:val="000000"/>
        </w:rPr>
        <w:t xml:space="preserve"> that is counter-productive to the goal of providing good service. The focus is only on volume and not quality.</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When setting targets it is important to determine the baseline: this is the starting point from which you will measure improvement.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444" w:name="333"/>
      <w:bookmarkStart w:id="445" w:name="N9981"/>
      <w:bookmarkStart w:id="446" w:name="_Toc360112382"/>
      <w:bookmarkEnd w:id="444"/>
      <w:bookmarkEnd w:id="445"/>
      <w:r>
        <w:rPr>
          <w:rFonts w:ascii="Arial" w:hAnsi="Arial" w:cs="Arial"/>
          <w:color w:val="800000"/>
        </w:rPr>
        <w:t>5.5.8 Balanced scorecard</w:t>
      </w:r>
      <w:bookmarkEnd w:id="44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This is a technique developed by Kaplan and </w:t>
      </w:r>
      <w:proofErr w:type="gramStart"/>
      <w:r>
        <w:rPr>
          <w:rFonts w:ascii="Arial" w:hAnsi="Arial" w:cs="Arial"/>
          <w:color w:val="000000"/>
        </w:rPr>
        <w:t>Norton</w:t>
      </w:r>
      <w:r>
        <w:rPr>
          <w:rFonts w:ascii="Arial" w:hAnsi="Arial" w:cs="Arial"/>
          <w:color w:val="000000"/>
          <w:vertAlign w:val="superscript"/>
        </w:rPr>
        <w:t>[</w:t>
      </w:r>
      <w:bookmarkStart w:id="447" w:name="N2856"/>
      <w:proofErr w:type="gramEnd"/>
      <w:r w:rsidR="00945509">
        <w:rPr>
          <w:rFonts w:ascii="Arial" w:hAnsi="Arial" w:cs="Arial"/>
          <w:color w:val="000000"/>
          <w:vertAlign w:val="superscript"/>
        </w:rPr>
        <w:fldChar w:fldCharType="begin"/>
      </w:r>
      <w:r>
        <w:rPr>
          <w:rFonts w:ascii="Arial" w:hAnsi="Arial" w:cs="Arial"/>
          <w:color w:val="000000"/>
          <w:vertAlign w:val="superscript"/>
        </w:rPr>
        <w:instrText xml:space="preserve"> HYPERLINK "http://www.books24x7.com/assetviewer.aspx?bookid=42834&amp;chunkid=415195574&amp;noteMenuToggle=0&amp;hitSectionMenuToggle=0&amp;leftMenuState=1" \l "ftn.N2856" </w:instrText>
      </w:r>
      <w:r w:rsidR="00945509">
        <w:rPr>
          <w:rFonts w:ascii="Arial" w:hAnsi="Arial" w:cs="Arial"/>
          <w:color w:val="000000"/>
          <w:vertAlign w:val="superscript"/>
        </w:rPr>
        <w:fldChar w:fldCharType="separate"/>
      </w:r>
      <w:r>
        <w:rPr>
          <w:rStyle w:val="Hyperlink"/>
          <w:rFonts w:ascii="Arial" w:hAnsi="Arial" w:cs="Arial"/>
          <w:vertAlign w:val="superscript"/>
        </w:rPr>
        <w:t>4</w:t>
      </w:r>
      <w:r w:rsidR="00945509">
        <w:rPr>
          <w:rFonts w:ascii="Arial" w:hAnsi="Arial" w:cs="Arial"/>
          <w:color w:val="000000"/>
          <w:vertAlign w:val="superscript"/>
        </w:rPr>
        <w:fldChar w:fldCharType="end"/>
      </w:r>
      <w:bookmarkEnd w:id="447"/>
      <w:r>
        <w:rPr>
          <w:rFonts w:ascii="Arial" w:hAnsi="Arial" w:cs="Arial"/>
          <w:color w:val="000000"/>
          <w:vertAlign w:val="superscript"/>
        </w:rPr>
        <w:t>]</w:t>
      </w:r>
      <w:r>
        <w:rPr>
          <w:rStyle w:val="apple-converted-space"/>
          <w:rFonts w:ascii="Arial" w:hAnsi="Arial" w:cs="Arial"/>
          <w:color w:val="000000"/>
        </w:rPr>
        <w:t> </w:t>
      </w:r>
      <w:r>
        <w:rPr>
          <w:rFonts w:ascii="Arial" w:hAnsi="Arial" w:cs="Arial"/>
          <w:color w:val="000000"/>
        </w:rPr>
        <w:t>in the mid-1990s and involves the definition and implementation of a measurement framework covering four different perspectives: customer, internal business, learning and growth, and financial. The four linked perspectives provide a balanced scorecard to support strategic activities and objectives, and can be used to measure overall IT performance.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balanced scorecard is complementary to ITIL. Some of the links to IT include the following:</w:t>
      </w:r>
    </w:p>
    <w:p w:rsidR="00C14158" w:rsidRDefault="00C14158" w:rsidP="00CA3A85">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Client perspective</w:t>
      </w:r>
      <w:r>
        <w:rPr>
          <w:rStyle w:val="apple-converted-space"/>
          <w:rFonts w:ascii="Arial" w:hAnsi="Arial" w:cs="Arial"/>
          <w:color w:val="000000"/>
        </w:rPr>
        <w:t> </w:t>
      </w:r>
      <w:r>
        <w:rPr>
          <w:rFonts w:ascii="Arial" w:hAnsi="Arial" w:cs="Arial"/>
          <w:color w:val="000000"/>
        </w:rPr>
        <w:t>IT as a service provider, primarily documented in SLAs</w:t>
      </w:r>
    </w:p>
    <w:p w:rsidR="00C14158" w:rsidRDefault="00C14158" w:rsidP="00CA3A85">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Internal processes</w:t>
      </w:r>
      <w:r>
        <w:rPr>
          <w:rStyle w:val="apple-converted-space"/>
          <w:rFonts w:ascii="Arial" w:hAnsi="Arial" w:cs="Arial"/>
          <w:color w:val="000000"/>
        </w:rPr>
        <w:t> </w:t>
      </w:r>
      <w:r>
        <w:rPr>
          <w:rFonts w:ascii="Arial" w:hAnsi="Arial" w:cs="Arial"/>
          <w:color w:val="000000"/>
        </w:rPr>
        <w:t xml:space="preserve">Operational excellence utilizing incident management, problem management, change management, service asset and configuration </w:t>
      </w:r>
      <w:r>
        <w:rPr>
          <w:rFonts w:ascii="Arial" w:hAnsi="Arial" w:cs="Arial"/>
          <w:color w:val="000000"/>
        </w:rPr>
        <w:lastRenderedPageBreak/>
        <w:t>management, and release and deployment management, as well as other IT processes; successful delivery of IT projects</w:t>
      </w:r>
    </w:p>
    <w:p w:rsidR="00C14158" w:rsidRDefault="00C14158" w:rsidP="00CA3A85">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Learning and growth</w:t>
      </w:r>
      <w:r>
        <w:rPr>
          <w:rStyle w:val="apple-converted-space"/>
          <w:rFonts w:ascii="Arial" w:hAnsi="Arial" w:cs="Arial"/>
          <w:color w:val="000000"/>
        </w:rPr>
        <w:t> </w:t>
      </w:r>
      <w:r>
        <w:rPr>
          <w:rFonts w:ascii="Arial" w:hAnsi="Arial" w:cs="Arial"/>
          <w:color w:val="000000"/>
        </w:rPr>
        <w:t>Business productivity, flexibility of IT, investments in software, professional learning and development</w:t>
      </w:r>
    </w:p>
    <w:p w:rsidR="00C14158" w:rsidRDefault="00C14158" w:rsidP="00CA3A85">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Financial</w:t>
      </w:r>
      <w:r>
        <w:rPr>
          <w:rStyle w:val="apple-converted-space"/>
          <w:rFonts w:ascii="Arial" w:hAnsi="Arial" w:cs="Arial"/>
          <w:color w:val="000000"/>
        </w:rPr>
        <w:t> </w:t>
      </w:r>
      <w:r>
        <w:rPr>
          <w:rFonts w:ascii="Arial" w:hAnsi="Arial" w:cs="Arial"/>
          <w:color w:val="000000"/>
        </w:rPr>
        <w:t>Align IT with the business objectives, manage costs, manage risks, deliver value; financial management for IT services is the process used to allocate costs and calculate ROI.</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Kaplan and Norton first introduced the idea of a balanced scorecard in the early 1992</w:t>
      </w:r>
      <w:r>
        <w:rPr>
          <w:rStyle w:val="apple-converted-space"/>
          <w:rFonts w:ascii="Arial" w:hAnsi="Arial" w:cs="Arial"/>
          <w:color w:val="000000"/>
        </w:rPr>
        <w:t> </w:t>
      </w:r>
      <w:r>
        <w:rPr>
          <w:rFonts w:ascii="Arial" w:hAnsi="Arial" w:cs="Arial"/>
          <w:i/>
          <w:iCs/>
          <w:color w:val="000000"/>
        </w:rPr>
        <w:t>Harvard Business Review</w:t>
      </w:r>
      <w:r>
        <w:rPr>
          <w:rFonts w:ascii="Arial" w:hAnsi="Arial" w:cs="Arial"/>
          <w:color w:val="000000"/>
        </w:rPr>
        <w:t>. The need for such a method emerged out of a growing recognition that financial measures alone were insufficient to manage the modern organization. Much of the emphasis in today’s work environment is preparation to achieve financial goals, achieve process innovations, train workers, and create and maintain new kinds of relationship with customers.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48" w:name="334"/>
      <w:bookmarkStart w:id="449" w:name="IDX-104"/>
      <w:bookmarkEnd w:id="448"/>
      <w:bookmarkEnd w:id="449"/>
      <w:r>
        <w:rPr>
          <w:rFonts w:ascii="Arial" w:hAnsi="Arial" w:cs="Arial"/>
          <w:color w:val="000000"/>
        </w:rPr>
        <w:t>The balanced scorecard is not simply a measurement system but a management system that enables organizations to clarify their vision, mission, goals, objectives and strategies and to translate them into action. When fully deployed, the balanced scorecard transforms strategic planning from an academic exercise into the nerve centre of an enterprise. It provides feedback on both the internal business processes and external outcomes in order to continually improve strategic performance and results.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balanced scorecard, as an aid to organizational performance management, is a common method of tracking metrics and performing trend analysis. It helps to focus on not only financial targets but also internal processes, customers, and learning and growth issues. The balance should be found between four perspectives, which are focused around the following questions:</w:t>
      </w:r>
    </w:p>
    <w:p w:rsidR="00C14158" w:rsidRDefault="00945509" w:rsidP="00CA3A85">
      <w:pPr>
        <w:pStyle w:val="first-para"/>
        <w:numPr>
          <w:ilvl w:val="0"/>
          <w:numId w:val="103"/>
        </w:numPr>
        <w:shd w:val="clear" w:color="auto" w:fill="FFFFFF"/>
        <w:spacing w:before="0" w:beforeAutospacing="0" w:after="0" w:afterAutospacing="0"/>
        <w:jc w:val="both"/>
        <w:rPr>
          <w:rFonts w:ascii="Arial" w:hAnsi="Arial" w:cs="Arial"/>
          <w:color w:val="000000"/>
        </w:rPr>
      </w:pPr>
      <w:hyperlink r:id="rId86" w:anchor="658" w:tgtFrame="_parent" w:history="1">
        <w:r w:rsidR="00C14158">
          <w:rPr>
            <w:rStyle w:val="Hyperlink"/>
            <w:rFonts w:ascii="Arial" w:hAnsi="Arial" w:cs="Arial"/>
            <w:b/>
            <w:bCs/>
            <w:color w:val="008000"/>
          </w:rPr>
          <w:t>Customers</w:t>
        </w:r>
      </w:hyperlink>
      <w:r w:rsidR="00C14158">
        <w:rPr>
          <w:rStyle w:val="apple-converted-space"/>
          <w:rFonts w:ascii="Arial" w:hAnsi="Arial" w:cs="Arial"/>
          <w:color w:val="000000"/>
        </w:rPr>
        <w:t> </w:t>
      </w:r>
      <w:r w:rsidR="00C14158">
        <w:rPr>
          <w:rFonts w:ascii="Arial" w:hAnsi="Arial" w:cs="Arial"/>
          <w:color w:val="000000"/>
        </w:rPr>
        <w:t>What do customers expect of IT provision?</w:t>
      </w:r>
    </w:p>
    <w:p w:rsidR="00C14158" w:rsidRDefault="00C14158" w:rsidP="00CA3A85">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Internal processes</w:t>
      </w:r>
      <w:r>
        <w:rPr>
          <w:rStyle w:val="apple-converted-space"/>
          <w:rFonts w:ascii="Arial" w:hAnsi="Arial" w:cs="Arial"/>
          <w:color w:val="000000"/>
        </w:rPr>
        <w:t> </w:t>
      </w:r>
      <w:r>
        <w:rPr>
          <w:rFonts w:ascii="Arial" w:hAnsi="Arial" w:cs="Arial"/>
          <w:color w:val="000000"/>
        </w:rPr>
        <w:t>What must IT excel at?</w:t>
      </w:r>
    </w:p>
    <w:p w:rsidR="00C14158" w:rsidRDefault="00C14158" w:rsidP="00CA3A85">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Learning and growth</w:t>
      </w:r>
      <w:r>
        <w:rPr>
          <w:rStyle w:val="apple-converted-space"/>
          <w:rFonts w:ascii="Arial" w:hAnsi="Arial" w:cs="Arial"/>
          <w:color w:val="000000"/>
        </w:rPr>
        <w:t> </w:t>
      </w:r>
      <w:r>
        <w:rPr>
          <w:rFonts w:ascii="Arial" w:hAnsi="Arial" w:cs="Arial"/>
          <w:color w:val="000000"/>
        </w:rPr>
        <w:t>How does IT guarantee that the business will keep generating added value in the future?</w:t>
      </w:r>
    </w:p>
    <w:p w:rsidR="00C14158" w:rsidRDefault="00C14158" w:rsidP="00CA3A85">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Financial</w:t>
      </w:r>
      <w:r>
        <w:rPr>
          <w:rStyle w:val="apple-converted-space"/>
          <w:rFonts w:ascii="Arial" w:hAnsi="Arial" w:cs="Arial"/>
          <w:color w:val="000000"/>
        </w:rPr>
        <w:t> </w:t>
      </w:r>
      <w:r>
        <w:rPr>
          <w:rFonts w:ascii="Arial" w:hAnsi="Arial" w:cs="Arial"/>
          <w:color w:val="000000"/>
        </w:rPr>
        <w:t>What is the cost of IT?</w:t>
      </w:r>
    </w:p>
    <w:p w:rsidR="00C14158" w:rsidRDefault="00C14158" w:rsidP="00CA3A85">
      <w:pPr>
        <w:pStyle w:val="Heading4"/>
        <w:shd w:val="clear" w:color="auto" w:fill="FFFFFF"/>
        <w:spacing w:before="216"/>
        <w:jc w:val="both"/>
        <w:rPr>
          <w:rFonts w:ascii="Arial" w:hAnsi="Arial" w:cs="Arial"/>
          <w:color w:val="010100"/>
        </w:rPr>
      </w:pPr>
      <w:bookmarkStart w:id="450" w:name="335"/>
      <w:bookmarkStart w:id="451" w:name="N10063"/>
      <w:bookmarkEnd w:id="450"/>
      <w:bookmarkEnd w:id="451"/>
      <w:r>
        <w:rPr>
          <w:rFonts w:ascii="Arial" w:hAnsi="Arial" w:cs="Arial"/>
          <w:i w:val="0"/>
          <w:iCs w:val="0"/>
          <w:color w:val="010100"/>
        </w:rPr>
        <w:t>5.5.8.1 Cascading the balanced scorecard</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Many organizations are structured around strategic business units (SBUs) with each business unit focusing on a specific group of products or services offered by the business. The structure of IT may match the SBU organization or may offer services to the SBU </w:t>
      </w:r>
      <w:proofErr w:type="gramStart"/>
      <w:r>
        <w:rPr>
          <w:rFonts w:ascii="Arial" w:hAnsi="Arial" w:cs="Arial"/>
          <w:color w:val="000000"/>
        </w:rPr>
        <w:t>from a common, shared services</w:t>
      </w:r>
      <w:proofErr w:type="gramEnd"/>
      <w:r>
        <w:rPr>
          <w:rFonts w:ascii="Arial" w:hAnsi="Arial" w:cs="Arial"/>
          <w:color w:val="000000"/>
        </w:rPr>
        <w:t xml:space="preserve"> IT organization or both. This last hybrid approach tends to put the central infrastructure group in the shared services world and the business solutions or application development group in the SBU itself. This often results in non-productive finger-pointing when things go wrong. The business itself is not interested in this blame-storming exercise but rather in the quality of IT service provision. Therefore, the balanced scorecard is best deployed at the SBU level (see</w:t>
      </w:r>
      <w:r>
        <w:rPr>
          <w:rStyle w:val="apple-converted-space"/>
          <w:rFonts w:ascii="Arial" w:hAnsi="Arial" w:cs="Arial"/>
          <w:color w:val="000000"/>
        </w:rPr>
        <w:t> </w:t>
      </w:r>
      <w:r>
        <w:rPr>
          <w:rFonts w:ascii="Arial" w:hAnsi="Arial" w:cs="Arial"/>
          <w:color w:val="000000"/>
        </w:rPr>
        <w:t>Figure 5.12).</w:t>
      </w:r>
    </w:p>
    <w:p w:rsidR="00C14158" w:rsidRDefault="00C14158" w:rsidP="00CA3A85">
      <w:pPr>
        <w:shd w:val="clear" w:color="auto" w:fill="FFFFFF"/>
        <w:jc w:val="both"/>
        <w:rPr>
          <w:rFonts w:ascii="Arial" w:hAnsi="Arial" w:cs="Arial"/>
          <w:color w:val="000000"/>
        </w:rPr>
      </w:pPr>
      <w:bookmarkStart w:id="452" w:name="336"/>
      <w:bookmarkEnd w:id="452"/>
      <w:r>
        <w:rPr>
          <w:rFonts w:ascii="Arial" w:hAnsi="Arial" w:cs="Arial"/>
          <w:noProof/>
          <w:color w:val="000000"/>
        </w:rPr>
        <w:lastRenderedPageBreak/>
        <w:drawing>
          <wp:inline distT="0" distB="0" distL="0" distR="0">
            <wp:extent cx="4912995" cy="3528060"/>
            <wp:effectExtent l="19050" t="0" r="1905" b="0"/>
            <wp:docPr id="98" name="IMG_3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 descr="Click to collapse"/>
                    <pic:cNvPicPr>
                      <a:picLocks noChangeAspect="1" noChangeArrowheads="1"/>
                    </pic:cNvPicPr>
                  </pic:nvPicPr>
                  <pic:blipFill>
                    <a:blip r:embed="rId87" cstate="print"/>
                    <a:srcRect/>
                    <a:stretch>
                      <a:fillRect/>
                    </a:stretch>
                  </pic:blipFill>
                  <pic:spPr bwMode="auto">
                    <a:xfrm>
                      <a:off x="0" y="0"/>
                      <a:ext cx="4912995" cy="3528060"/>
                    </a:xfrm>
                    <a:prstGeom prst="rect">
                      <a:avLst/>
                    </a:prstGeom>
                    <a:noFill/>
                    <a:ln w="9525">
                      <a:noFill/>
                      <a:miter lim="800000"/>
                      <a:headEnd/>
                      <a:tailEnd/>
                    </a:ln>
                  </pic:spPr>
                </pic:pic>
              </a:graphicData>
            </a:graphic>
          </wp:inline>
        </w:drawing>
      </w:r>
      <w:bookmarkStart w:id="453" w:name="IMG_35"/>
      <w:bookmarkEnd w:id="45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5.12:</w:t>
      </w:r>
      <w:r>
        <w:rPr>
          <w:rStyle w:val="apple-converted-space"/>
          <w:rFonts w:ascii="Arial" w:hAnsi="Arial" w:cs="Arial"/>
          <w:b/>
          <w:bCs/>
          <w:color w:val="000000"/>
        </w:rPr>
        <w:t> </w:t>
      </w:r>
      <w:r>
        <w:rPr>
          <w:rStyle w:val="figure-title"/>
          <w:rFonts w:ascii="Arial" w:hAnsi="Arial" w:cs="Arial"/>
          <w:color w:val="000000"/>
        </w:rPr>
        <w:t>IT balanced scorecard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Once a balanced scorecard has been defined at the SBU level, it can be cascaded down through the organization. For each strategic business level measure and related target, business units can define additional measures and targets that support the strategic goal and target. In addition, action plans and resource allocation decisions can be made with reference to how they contribute to the strategic balanced scorecard. As with any measurement system it is important to link the reward systems to the balanced scorecard objectives.</w:t>
      </w:r>
      <w:r>
        <w:rPr>
          <w:rStyle w:val="apple-converted-space"/>
          <w:rFonts w:ascii="Arial" w:hAnsi="Arial" w:cs="Arial"/>
          <w:color w:val="000000"/>
        </w:rPr>
        <w:t> </w:t>
      </w:r>
      <w:r>
        <w:rPr>
          <w:rFonts w:ascii="Arial" w:hAnsi="Arial" w:cs="Arial"/>
          <w:color w:val="000000"/>
        </w:rPr>
        <w:t>Table 5.12</w:t>
      </w:r>
      <w:r>
        <w:rPr>
          <w:rStyle w:val="apple-converted-space"/>
          <w:rFonts w:ascii="Arial" w:hAnsi="Arial" w:cs="Arial"/>
          <w:color w:val="000000"/>
        </w:rPr>
        <w:t> </w:t>
      </w:r>
      <w:r>
        <w:rPr>
          <w:rFonts w:ascii="Arial" w:hAnsi="Arial" w:cs="Arial"/>
          <w:color w:val="000000"/>
        </w:rPr>
        <w:t>is an example of a balanced scorecard for a service desk.</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64"/>
        <w:gridCol w:w="2764"/>
        <w:gridCol w:w="2317"/>
        <w:gridCol w:w="2405"/>
      </w:tblGrid>
      <w:tr w:rsidR="00C14158" w:rsidTr="00C14158">
        <w:trPr>
          <w:tblHeader/>
          <w:tblCellSpacing w:w="15" w:type="dxa"/>
        </w:trPr>
        <w:tc>
          <w:tcPr>
            <w:tcW w:w="0" w:type="auto"/>
            <w:gridSpan w:val="4"/>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454" w:name="337"/>
            <w:bookmarkStart w:id="455" w:name="N10082"/>
            <w:bookmarkEnd w:id="454"/>
            <w:bookmarkEnd w:id="455"/>
            <w:r>
              <w:rPr>
                <w:rStyle w:val="table-titlelabel"/>
                <w:rFonts w:ascii="Arial" w:hAnsi="Arial" w:cs="Arial"/>
                <w:b/>
                <w:bCs/>
                <w:color w:val="800000"/>
              </w:rPr>
              <w:t>Table 5.12:</w:t>
            </w:r>
            <w:r>
              <w:rPr>
                <w:rStyle w:val="apple-converted-space"/>
                <w:rFonts w:ascii="Arial" w:hAnsi="Arial" w:cs="Arial"/>
                <w:b/>
                <w:bCs/>
                <w:color w:val="800000"/>
              </w:rPr>
              <w:t> </w:t>
            </w:r>
            <w:r>
              <w:rPr>
                <w:rStyle w:val="table-title"/>
                <w:rFonts w:ascii="Arial" w:hAnsi="Arial" w:cs="Arial"/>
                <w:b/>
                <w:bCs/>
                <w:color w:val="800000"/>
              </w:rPr>
              <w:t>Service desk balanced scorecard example</w:t>
            </w:r>
            <w:r>
              <w:rPr>
                <w:rStyle w:val="apple-converted-space"/>
                <w:rFonts w:ascii="Arial" w:hAnsi="Arial" w:cs="Arial"/>
                <w:b/>
                <w:bCs/>
                <w:color w:val="800000"/>
              </w:rPr>
              <w:t> </w:t>
            </w:r>
            <w:r>
              <w:rPr>
                <w:rFonts w:ascii="Arial" w:hAnsi="Arial" w:cs="Arial"/>
                <w:b/>
                <w:bCs/>
                <w:color w:val="800000"/>
              </w:rPr>
              <w:br/>
            </w:r>
            <w:hyperlink r:id="rId88" w:tgtFrame="_blank" w:history="1">
              <w:r>
                <w:rPr>
                  <w:rFonts w:ascii="Arial" w:hAnsi="Arial" w:cs="Arial"/>
                  <w:noProof/>
                  <w:color w:val="0000FF"/>
                </w:rPr>
                <w:drawing>
                  <wp:inline distT="0" distB="0" distL="0" distR="0">
                    <wp:extent cx="122555" cy="102235"/>
                    <wp:effectExtent l="19050" t="0" r="0" b="0"/>
                    <wp:docPr id="99" name="Picture 99" descr="http://www.books24x7.com/images/b24-bluearrow.gif">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ooks24x7.com/images/b24-bluearrow.gif">
                              <a:hlinkClick r:id="rId88"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Financial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Performance indicator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Customer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Performance indicator</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Ability to control service desk costs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Accuracy of service desk cost forecasts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Quality of service desk services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Availability of service desk (in IT users’ perception)</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Economy of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Competitiveness of service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Reliability of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Compliance to SLAs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Value of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Costs of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Performance of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Restoration of service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Support of hands-on users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On-time service delivery</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registered user complaints about IT</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Innovation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Performance indicator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Internal goal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Performance indicator</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Business productivity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Minimize mean time to restore service (MTRS)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 resolution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Percentage of first-time-right incident resolution</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Service culture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Improvements in business turnover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Elapsed time for incidents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Time spent on resolution</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Flexibility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Reduction in business costs ascribable to the service desk</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Meetings SLAs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Incidents resolved within SLAs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New ways to improve service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Professionalism</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Treating customers with respect</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balanced scorecard is not an exclusive IT feature. On the contrary, many organizations use scorecards in other departments – even at the board level.</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Start very conservatively when implementing the balanced scorecard. Start with two to three, maybe four, goals and metrics for each perspective. Organizations have to make choices; for many, this will be extremely difficult and time consuming.</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Implementation is not the most difficult part of using the balanced scorecard – consolidation is. Usually, consultants are employed to assist in the introduction of the balanced scorecard. The challenge is to keep measuring once they are gone. The danger is in the temptation to fall back on prior measuring techniques or not measuring at all.</w:t>
      </w:r>
    </w:p>
    <w:p w:rsidR="00C14158" w:rsidRDefault="00C14158" w:rsidP="00CA3A85">
      <w:pPr>
        <w:pStyle w:val="Heading4"/>
        <w:shd w:val="clear" w:color="auto" w:fill="FFFFFF"/>
        <w:spacing w:before="216"/>
        <w:jc w:val="both"/>
        <w:rPr>
          <w:rFonts w:ascii="Arial" w:hAnsi="Arial" w:cs="Arial"/>
          <w:color w:val="010100"/>
        </w:rPr>
      </w:pPr>
      <w:bookmarkStart w:id="456" w:name="338"/>
      <w:bookmarkStart w:id="457" w:name="N10346"/>
      <w:bookmarkEnd w:id="456"/>
      <w:bookmarkEnd w:id="457"/>
      <w:r>
        <w:rPr>
          <w:rFonts w:ascii="Arial" w:hAnsi="Arial" w:cs="Arial"/>
          <w:i w:val="0"/>
          <w:iCs w:val="0"/>
          <w:color w:val="010100"/>
        </w:rPr>
        <w:t>5.5.8.2 The balanced scorecard and measurement-based management</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balanced scorecard approach focuses on including customer-defined quality, continual improvement, employee empowerment, and measurement-based management and feedback.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balanced scorecard incorporates feedback around internal business process outputs, as in total quality management (TQM), but also adds a feedback loop around the outcomes of business strategies. This creates a double-loop feedback process in the balanced scorecard.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458" w:name="339"/>
      <w:bookmarkStart w:id="459" w:name="IDX-105"/>
      <w:bookmarkEnd w:id="458"/>
      <w:bookmarkEnd w:id="459"/>
      <w:r>
        <w:rPr>
          <w:rFonts w:ascii="Arial" w:hAnsi="Arial" w:cs="Arial"/>
          <w:color w:val="000000"/>
        </w:rPr>
        <w:t>An old saying goes: ‘You can’t improve what you can’t measure.’ Metrics must be developed based on the priorities of the strategic plan, which provides the key business drivers and criteria for metrics that managers most desire to watch. Services and processes are then designed to collect information relevant to these metrics. Strategic management can then examine the outcomes of various measured services, processes and strategies and track the results to guide the company and provide feedback. The value of metrics is in their ability to provide a factual basis for defining:</w:t>
      </w:r>
    </w:p>
    <w:p w:rsidR="00C14158" w:rsidRDefault="00C14158" w:rsidP="00CA3A85">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Strategic feedback to show the present status of the organization from many perspectives for decision makers</w:t>
      </w:r>
    </w:p>
    <w:p w:rsidR="00C14158" w:rsidRDefault="00C14158" w:rsidP="00CA3A85">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Diagnostic feedback into various services and processes to guide improvements on a continual basis</w:t>
      </w:r>
    </w:p>
    <w:p w:rsidR="00C14158" w:rsidRDefault="00C14158" w:rsidP="00CA3A85">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Trends in performance over time as the metrics are tracked</w:t>
      </w:r>
    </w:p>
    <w:p w:rsidR="00C14158" w:rsidRDefault="00C14158" w:rsidP="00CA3A85">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Feedback around the measurement methods themselves, and which metrics should be tracked</w:t>
      </w:r>
    </w:p>
    <w:p w:rsidR="00C14158" w:rsidRDefault="00C14158" w:rsidP="00CA3A85">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Quantitative inputs to forecasting methods and models for decision-support systems.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460" w:name="340"/>
      <w:bookmarkStart w:id="461" w:name="N10378"/>
      <w:bookmarkStart w:id="462" w:name="_Toc360112383"/>
      <w:bookmarkEnd w:id="460"/>
      <w:bookmarkEnd w:id="461"/>
      <w:r>
        <w:rPr>
          <w:rFonts w:ascii="Arial" w:hAnsi="Arial" w:cs="Arial"/>
          <w:color w:val="800000"/>
        </w:rPr>
        <w:t>5.5.9 SWOT analysis</w:t>
      </w:r>
      <w:bookmarkEnd w:id="462"/>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SWOT stands for strengths, weaknesses, opportunities and threats. This section provides guidance on properly conducting and using the result of a SWOT analysis, how to select the scope and range of this common assessment tool, as well as the common mistakes people make when using a SWOT analysis.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technique involves the review and analysis of four specific areas of an organization: the internal strengths and weaknesses, and the external opportunities and threats. Once </w:t>
      </w:r>
      <w:proofErr w:type="spellStart"/>
      <w:r>
        <w:rPr>
          <w:rFonts w:ascii="Arial" w:hAnsi="Arial" w:cs="Arial"/>
          <w:color w:val="000000"/>
        </w:rPr>
        <w:t>analysed</w:t>
      </w:r>
      <w:proofErr w:type="spellEnd"/>
      <w:r>
        <w:rPr>
          <w:rFonts w:ascii="Arial" w:hAnsi="Arial" w:cs="Arial"/>
          <w:color w:val="000000"/>
        </w:rPr>
        <w:t>, actions should be taken to:</w:t>
      </w:r>
    </w:p>
    <w:p w:rsidR="00C14158" w:rsidRDefault="00C14158" w:rsidP="00CA3A85">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Develop, exploit and capitalize on the organization’s</w:t>
      </w:r>
      <w:r>
        <w:rPr>
          <w:rStyle w:val="apple-converted-space"/>
          <w:rFonts w:ascii="Arial" w:hAnsi="Arial" w:cs="Arial"/>
          <w:color w:val="000000"/>
        </w:rPr>
        <w:t> </w:t>
      </w:r>
      <w:r>
        <w:rPr>
          <w:rFonts w:ascii="Arial" w:hAnsi="Arial" w:cs="Arial"/>
          <w:b/>
          <w:bCs/>
          <w:color w:val="000000"/>
        </w:rPr>
        <w:t>strengths</w:t>
      </w:r>
    </w:p>
    <w:p w:rsidR="00C14158" w:rsidRDefault="00C14158" w:rsidP="00CA3A85">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Reduce, minimize or remove</w:t>
      </w:r>
      <w:r>
        <w:rPr>
          <w:rStyle w:val="apple-converted-space"/>
          <w:rFonts w:ascii="Arial" w:hAnsi="Arial" w:cs="Arial"/>
          <w:color w:val="000000"/>
        </w:rPr>
        <w:t> </w:t>
      </w:r>
      <w:r>
        <w:rPr>
          <w:rFonts w:ascii="Arial" w:hAnsi="Arial" w:cs="Arial"/>
          <w:b/>
          <w:bCs/>
          <w:color w:val="000000"/>
        </w:rPr>
        <w:t>weaknesses</w:t>
      </w:r>
    </w:p>
    <w:p w:rsidR="00C14158" w:rsidRDefault="00C14158" w:rsidP="00CA3A85">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Take maximum advantage of</w:t>
      </w:r>
      <w:r>
        <w:rPr>
          <w:rStyle w:val="apple-converted-space"/>
          <w:rFonts w:ascii="Arial" w:hAnsi="Arial" w:cs="Arial"/>
          <w:color w:val="000000"/>
        </w:rPr>
        <w:t> </w:t>
      </w:r>
      <w:r>
        <w:rPr>
          <w:rFonts w:ascii="Arial" w:hAnsi="Arial" w:cs="Arial"/>
          <w:b/>
          <w:bCs/>
          <w:color w:val="000000"/>
        </w:rPr>
        <w:t>opportunities</w:t>
      </w:r>
    </w:p>
    <w:p w:rsidR="00C14158" w:rsidRDefault="00C14158" w:rsidP="00CA3A85">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Manage, mitigate and eliminate</w:t>
      </w:r>
      <w:r>
        <w:rPr>
          <w:rStyle w:val="apple-converted-space"/>
          <w:rFonts w:ascii="Arial" w:hAnsi="Arial" w:cs="Arial"/>
          <w:color w:val="000000"/>
        </w:rPr>
        <w:t> </w:t>
      </w:r>
      <w:hyperlink r:id="rId89" w:anchor="812" w:tgtFrame="_parent" w:history="1">
        <w:r>
          <w:rPr>
            <w:rStyle w:val="Hyperlink"/>
            <w:rFonts w:ascii="Arial" w:hAnsi="Arial" w:cs="Arial"/>
            <w:b/>
            <w:bCs/>
            <w:color w:val="008000"/>
          </w:rPr>
          <w:t>threats</w:t>
        </w:r>
      </w:hyperlink>
      <w:r>
        <w:rPr>
          <w:rFonts w:ascii="Arial" w:hAnsi="Arial" w:cs="Arial"/>
          <w:color w:val="000000"/>
        </w:rPr>
        <w: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SWOT analyses can be performed quickly and can be used to target a specific area rather than looking at the entire enterprise.</w:t>
      </w:r>
    </w:p>
    <w:p w:rsidR="00C14158" w:rsidRDefault="00C14158" w:rsidP="00CA3A85">
      <w:pPr>
        <w:pStyle w:val="Heading4"/>
        <w:shd w:val="clear" w:color="auto" w:fill="FFFFFF"/>
        <w:spacing w:before="216"/>
        <w:jc w:val="both"/>
        <w:rPr>
          <w:rFonts w:ascii="Arial" w:hAnsi="Arial" w:cs="Arial"/>
          <w:color w:val="010100"/>
        </w:rPr>
      </w:pPr>
      <w:bookmarkStart w:id="463" w:name="341"/>
      <w:bookmarkStart w:id="464" w:name="IDX-106"/>
      <w:bookmarkStart w:id="465" w:name="342"/>
      <w:bookmarkStart w:id="466" w:name="N10417"/>
      <w:bookmarkEnd w:id="463"/>
      <w:bookmarkEnd w:id="464"/>
      <w:bookmarkEnd w:id="465"/>
      <w:bookmarkEnd w:id="466"/>
      <w:r>
        <w:rPr>
          <w:rFonts w:ascii="Arial" w:hAnsi="Arial" w:cs="Arial"/>
          <w:i w:val="0"/>
          <w:iCs w:val="0"/>
          <w:color w:val="010100"/>
        </w:rPr>
        <w:t>5.5.9.1 Purpose</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SWOT analysis is a strategic planning tool used to evaluate the strengths, weaknesses, opportunities and threats involved in a project, business venture or any other situation requiring a decision. Sizing up a firm’s internal strengths and weaknesses and its external opportunities and threats provides a quick overview of a firm’s strategic situation.</w:t>
      </w:r>
    </w:p>
    <w:p w:rsidR="00C14158" w:rsidRDefault="00C14158" w:rsidP="00CA3A85">
      <w:pPr>
        <w:pStyle w:val="Heading4"/>
        <w:shd w:val="clear" w:color="auto" w:fill="FFFFFF"/>
        <w:spacing w:before="216"/>
        <w:jc w:val="both"/>
        <w:rPr>
          <w:rFonts w:ascii="Arial" w:hAnsi="Arial" w:cs="Arial"/>
          <w:color w:val="010100"/>
        </w:rPr>
      </w:pPr>
      <w:bookmarkStart w:id="467" w:name="343"/>
      <w:bookmarkStart w:id="468" w:name="N10424"/>
      <w:bookmarkEnd w:id="467"/>
      <w:bookmarkEnd w:id="468"/>
      <w:r>
        <w:rPr>
          <w:rFonts w:ascii="Arial" w:hAnsi="Arial" w:cs="Arial"/>
          <w:i w:val="0"/>
          <w:iCs w:val="0"/>
          <w:color w:val="010100"/>
        </w:rPr>
        <w:lastRenderedPageBreak/>
        <w:t>5.5.9.2 How to use</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first step is to define the desired end state or objective. This objective definition must be explicit and approved by all participants in the process.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Once the objective is identified, SWOT are discovered and listed:</w:t>
      </w:r>
    </w:p>
    <w:p w:rsidR="00C14158" w:rsidRDefault="00C14158" w:rsidP="00CA3A85">
      <w:pPr>
        <w:pStyle w:val="first-para"/>
        <w:numPr>
          <w:ilvl w:val="0"/>
          <w:numId w:val="10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Strengths</w:t>
      </w:r>
      <w:r>
        <w:rPr>
          <w:rStyle w:val="apple-converted-space"/>
          <w:rFonts w:ascii="Arial" w:hAnsi="Arial" w:cs="Arial"/>
          <w:color w:val="000000"/>
        </w:rPr>
        <w:t> </w:t>
      </w:r>
      <w:r>
        <w:rPr>
          <w:rFonts w:ascii="Arial" w:hAnsi="Arial" w:cs="Arial"/>
          <w:color w:val="000000"/>
        </w:rPr>
        <w:t>are internal attributes of the organization that are helpful to the achievement of the objective.</w:t>
      </w:r>
    </w:p>
    <w:p w:rsidR="00C14158" w:rsidRDefault="00C14158" w:rsidP="00CA3A85">
      <w:pPr>
        <w:pStyle w:val="first-para"/>
        <w:numPr>
          <w:ilvl w:val="0"/>
          <w:numId w:val="10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Weaknesses</w:t>
      </w:r>
      <w:r>
        <w:rPr>
          <w:rStyle w:val="apple-converted-space"/>
          <w:rFonts w:ascii="Arial" w:hAnsi="Arial" w:cs="Arial"/>
          <w:color w:val="000000"/>
        </w:rPr>
        <w:t> </w:t>
      </w:r>
      <w:r>
        <w:rPr>
          <w:rFonts w:ascii="Arial" w:hAnsi="Arial" w:cs="Arial"/>
          <w:color w:val="000000"/>
        </w:rPr>
        <w:t>are internal attributes of the organization that are harmful to the achievement of the objective.</w:t>
      </w:r>
    </w:p>
    <w:p w:rsidR="00C14158" w:rsidRDefault="00C14158" w:rsidP="00CA3A85">
      <w:pPr>
        <w:pStyle w:val="first-para"/>
        <w:numPr>
          <w:ilvl w:val="0"/>
          <w:numId w:val="10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Opportunities</w:t>
      </w:r>
      <w:r>
        <w:rPr>
          <w:rStyle w:val="apple-converted-space"/>
          <w:rFonts w:ascii="Arial" w:hAnsi="Arial" w:cs="Arial"/>
          <w:color w:val="000000"/>
        </w:rPr>
        <w:t> </w:t>
      </w:r>
      <w:r>
        <w:rPr>
          <w:rFonts w:ascii="Arial" w:hAnsi="Arial" w:cs="Arial"/>
          <w:color w:val="000000"/>
        </w:rPr>
        <w:t>are external conditions that are helpful to the achievement of the objective.</w:t>
      </w:r>
    </w:p>
    <w:p w:rsidR="00C14158" w:rsidRDefault="00945509" w:rsidP="00CA3A85">
      <w:pPr>
        <w:pStyle w:val="first-para"/>
        <w:numPr>
          <w:ilvl w:val="0"/>
          <w:numId w:val="106"/>
        </w:numPr>
        <w:shd w:val="clear" w:color="auto" w:fill="FFFFFF"/>
        <w:spacing w:before="0" w:beforeAutospacing="0" w:after="0" w:afterAutospacing="0"/>
        <w:jc w:val="both"/>
        <w:rPr>
          <w:rFonts w:ascii="Arial" w:hAnsi="Arial" w:cs="Arial"/>
          <w:color w:val="000000"/>
        </w:rPr>
      </w:pPr>
      <w:hyperlink r:id="rId90" w:anchor="812" w:tgtFrame="_parent" w:history="1">
        <w:r w:rsidR="00C14158">
          <w:rPr>
            <w:rStyle w:val="Hyperlink"/>
            <w:rFonts w:ascii="Arial" w:hAnsi="Arial" w:cs="Arial"/>
            <w:b/>
            <w:bCs/>
            <w:color w:val="008000"/>
          </w:rPr>
          <w:t>Threats</w:t>
        </w:r>
        <w:r w:rsidR="00C14158">
          <w:rPr>
            <w:rStyle w:val="apple-converted-space"/>
            <w:rFonts w:ascii="Arial" w:hAnsi="Arial" w:cs="Arial"/>
            <w:b/>
            <w:bCs/>
            <w:color w:val="008000"/>
          </w:rPr>
          <w:t> </w:t>
        </w:r>
      </w:hyperlink>
      <w:r w:rsidR="00C14158">
        <w:rPr>
          <w:rFonts w:ascii="Arial" w:hAnsi="Arial" w:cs="Arial"/>
          <w:color w:val="000000"/>
        </w:rPr>
        <w:t>are external conditions that are harmful to the achievement of the objective.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Correct identification of the SWOT is essential because subsequent steps in the process are all derived from the SWOT. To ensure a successful SWOT analysis, it is a good idea to ensure that the objective follows the SMART principle which stands for specific, measurable, achievable, relevant and time-bound.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SWOT analyses are used as inputs to the creative generation of possible strategies, by asking and answering the following four questions many times:</w:t>
      </w:r>
    </w:p>
    <w:p w:rsidR="00C14158" w:rsidRDefault="00C14158" w:rsidP="00CA3A85">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How can we use </w:t>
      </w:r>
      <w:proofErr w:type="gramStart"/>
      <w:r>
        <w:rPr>
          <w:rFonts w:ascii="Arial" w:hAnsi="Arial" w:cs="Arial"/>
          <w:color w:val="000000"/>
        </w:rPr>
        <w:t>each strength</w:t>
      </w:r>
      <w:proofErr w:type="gramEnd"/>
      <w:r>
        <w:rPr>
          <w:rFonts w:ascii="Arial" w:hAnsi="Arial" w:cs="Arial"/>
          <w:color w:val="000000"/>
        </w:rPr>
        <w:t>?</w:t>
      </w:r>
    </w:p>
    <w:p w:rsidR="00C14158" w:rsidRDefault="00C14158" w:rsidP="00CA3A85">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color w:val="000000"/>
        </w:rPr>
        <w:t>How can we stop each weakness?</w:t>
      </w:r>
    </w:p>
    <w:p w:rsidR="00C14158" w:rsidRDefault="00C14158" w:rsidP="00CA3A85">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color w:val="000000"/>
        </w:rPr>
        <w:t>How can we exploit each opportunity?</w:t>
      </w:r>
    </w:p>
    <w:p w:rsidR="00C14158" w:rsidRDefault="00C14158" w:rsidP="00CA3A85">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color w:val="000000"/>
        </w:rPr>
        <w:t>How can we defend against each threat?</w:t>
      </w:r>
    </w:p>
    <w:p w:rsidR="00C14158" w:rsidRDefault="00C14158" w:rsidP="00CA3A85">
      <w:pPr>
        <w:pStyle w:val="Heading4"/>
        <w:shd w:val="clear" w:color="auto" w:fill="FFFFFF"/>
        <w:spacing w:before="216"/>
        <w:jc w:val="both"/>
        <w:rPr>
          <w:rFonts w:ascii="Arial" w:hAnsi="Arial" w:cs="Arial"/>
          <w:color w:val="010100"/>
        </w:rPr>
      </w:pPr>
      <w:bookmarkStart w:id="469" w:name="344"/>
      <w:bookmarkStart w:id="470" w:name="N10477"/>
      <w:bookmarkEnd w:id="469"/>
      <w:bookmarkEnd w:id="470"/>
      <w:r>
        <w:rPr>
          <w:rFonts w:ascii="Arial" w:hAnsi="Arial" w:cs="Arial"/>
          <w:i w:val="0"/>
          <w:iCs w:val="0"/>
          <w:color w:val="010100"/>
        </w:rPr>
        <w:t>5.5.9.3 Scope, reach and range</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SWOT analyses can be performed at various levels, from an individual perspective to a departmental, divisional or even corporate perspective. It is important to consolidate the lower hierarchical management levels before proceeding to the next level.</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example, all the members of a functional team perform an individual SWOT analysis. Then a SWOT for the functional team is performed. Each functional team within the department does the same and a departmental SWOT is conducted and so on until a corporate SWOT is completed.</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also possible to conduct a SWOT analysis for a service or a process.</w:t>
      </w:r>
      <w:r>
        <w:rPr>
          <w:rStyle w:val="apple-converted-space"/>
          <w:rFonts w:ascii="Arial" w:hAnsi="Arial" w:cs="Arial"/>
          <w:color w:val="000000"/>
        </w:rPr>
        <w:t> </w:t>
      </w:r>
      <w:hyperlink r:id="rId91" w:anchor="349" w:tgtFrame="_parent" w:history="1">
        <w:r>
          <w:rPr>
            <w:rStyle w:val="Hyperlink"/>
            <w:rFonts w:ascii="Arial" w:hAnsi="Arial" w:cs="Arial"/>
            <w:color w:val="008000"/>
          </w:rPr>
          <w:t>Table 5.13</w:t>
        </w:r>
      </w:hyperlink>
      <w:r>
        <w:rPr>
          <w:rStyle w:val="apple-converted-space"/>
          <w:rFonts w:ascii="Arial" w:hAnsi="Arial" w:cs="Arial"/>
          <w:color w:val="000000"/>
        </w:rPr>
        <w:t> </w:t>
      </w:r>
      <w:r>
        <w:rPr>
          <w:rFonts w:ascii="Arial" w:hAnsi="Arial" w:cs="Arial"/>
          <w:color w:val="000000"/>
        </w:rPr>
        <w:t>provides a list of factors to consider in performing a SWOT analysis, while</w:t>
      </w:r>
      <w:r>
        <w:rPr>
          <w:rStyle w:val="apple-converted-space"/>
          <w:rFonts w:ascii="Arial" w:hAnsi="Arial" w:cs="Arial"/>
          <w:color w:val="000000"/>
        </w:rPr>
        <w:t> </w:t>
      </w:r>
      <w:hyperlink r:id="rId92" w:anchor="350" w:tgtFrame="_parent" w:history="1">
        <w:r>
          <w:rPr>
            <w:rStyle w:val="Hyperlink"/>
            <w:rFonts w:ascii="Arial" w:hAnsi="Arial" w:cs="Arial"/>
            <w:color w:val="008000"/>
          </w:rPr>
          <w:t>Table 5.14</w:t>
        </w:r>
      </w:hyperlink>
      <w:r>
        <w:rPr>
          <w:rStyle w:val="apple-converted-space"/>
          <w:rFonts w:ascii="Arial" w:hAnsi="Arial" w:cs="Arial"/>
          <w:color w:val="000000"/>
        </w:rPr>
        <w:t> </w:t>
      </w:r>
      <w:r>
        <w:rPr>
          <w:rFonts w:ascii="Arial" w:hAnsi="Arial" w:cs="Arial"/>
          <w:color w:val="000000"/>
        </w:rPr>
        <w:t>gives an example of an analysis performed for CSI.</w:t>
      </w:r>
    </w:p>
    <w:p w:rsidR="00C14158" w:rsidRDefault="00C14158" w:rsidP="00CA3A85">
      <w:pPr>
        <w:pStyle w:val="Heading4"/>
        <w:shd w:val="clear" w:color="auto" w:fill="FFFFFF"/>
        <w:spacing w:before="216"/>
        <w:jc w:val="both"/>
        <w:rPr>
          <w:rFonts w:ascii="Arial" w:hAnsi="Arial" w:cs="Arial"/>
          <w:color w:val="010100"/>
        </w:rPr>
      </w:pPr>
      <w:bookmarkStart w:id="471" w:name="345"/>
      <w:bookmarkStart w:id="472" w:name="N10488"/>
      <w:bookmarkEnd w:id="471"/>
      <w:bookmarkEnd w:id="472"/>
      <w:r>
        <w:rPr>
          <w:rFonts w:ascii="Arial" w:hAnsi="Arial" w:cs="Arial"/>
          <w:i w:val="0"/>
          <w:iCs w:val="0"/>
          <w:color w:val="010100"/>
        </w:rPr>
        <w:t>5.5.9.4 Common pitfalls of a SWOT analysis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failure to correctly identify the end state will result in wasted resources and possibly failure. It is therefore important to align the SWOT analysis with the organization’s vision, mission, goals and objectives. The following errors have been observed in published accounts of SWOT analysis. Making these errors can result in serious losses:</w:t>
      </w:r>
    </w:p>
    <w:p w:rsidR="00C14158" w:rsidRDefault="00C14158" w:rsidP="00CA3A85">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a SWOT analysis before defining and agreeing on the desired end state</w:t>
      </w:r>
    </w:p>
    <w:p w:rsidR="00C14158" w:rsidRDefault="00C14158" w:rsidP="00CA3A85">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Confusing opportunities (external to the company) with strengths (internal to the company); keep them separate</w:t>
      </w:r>
    </w:p>
    <w:p w:rsidR="00C14158" w:rsidRDefault="00C14158" w:rsidP="00CA3A85">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t>Confusing opportunities with possible strategies; it may also be useful to keep in mind that SWOT is a description of conditions, while possible strategies define actions.</w:t>
      </w:r>
    </w:p>
    <w:p w:rsidR="00C14158" w:rsidRPr="00C14158" w:rsidRDefault="00C14158"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473" w:name="_Toc360112384"/>
      <w:r w:rsidRPr="00C14158">
        <w:rPr>
          <w:rFonts w:ascii="Arial" w:eastAsia="Times New Roman" w:hAnsi="Arial" w:cs="Arial"/>
          <w:b/>
          <w:bCs/>
          <w:color w:val="000080"/>
          <w:sz w:val="27"/>
          <w:szCs w:val="27"/>
        </w:rPr>
        <w:t>5.6 RETURN ON INVESTMENT</w:t>
      </w:r>
      <w:bookmarkEnd w:id="473"/>
    </w:p>
    <w:p w:rsidR="00C14158" w:rsidRPr="00C14158" w:rsidRDefault="00C14158"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474" w:name="347"/>
      <w:bookmarkStart w:id="475" w:name="N10510"/>
      <w:bookmarkStart w:id="476" w:name="_Toc360112385"/>
      <w:bookmarkEnd w:id="474"/>
      <w:bookmarkEnd w:id="475"/>
      <w:r w:rsidRPr="00C14158">
        <w:rPr>
          <w:rFonts w:ascii="Arial" w:eastAsia="Times New Roman" w:hAnsi="Arial" w:cs="Arial"/>
          <w:b/>
          <w:bCs/>
          <w:color w:val="800000"/>
          <w:sz w:val="27"/>
          <w:szCs w:val="27"/>
        </w:rPr>
        <w:t>5.6.1 Creating a return on investment</w:t>
      </w:r>
      <w:bookmarkEnd w:id="476"/>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ROI challenge needs to take into consideration many factors. On one side is the investment cost. This is the money an organization pays to improve services and service management processes. These costs will be internal resource costs, tool costs, consulting costs etc. It is often easy to come up with these costs.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On the other side is what an organization can gain in a return. These returns are often hard to define or quantify. In order to be able to compute these items it is important to know the following:</w:t>
      </w:r>
    </w:p>
    <w:p w:rsidR="00C14158" w:rsidRPr="00C14158" w:rsidRDefault="00C14158" w:rsidP="00CA3A85">
      <w:pPr>
        <w:numPr>
          <w:ilvl w:val="0"/>
          <w:numId w:val="109"/>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cost of downtime? This includes both lost productivity of the customers and the loss of revenue.</w:t>
      </w:r>
    </w:p>
    <w:p w:rsidR="00C14158" w:rsidRPr="00C14158" w:rsidRDefault="00C14158" w:rsidP="00CA3A85">
      <w:pPr>
        <w:numPr>
          <w:ilvl w:val="0"/>
          <w:numId w:val="109"/>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cost of doing rework? How many failed changes have to be backed out and reworked?</w:t>
      </w:r>
    </w:p>
    <w:p w:rsidR="00C14158" w:rsidRPr="00C14158" w:rsidRDefault="00C14158" w:rsidP="00CA3A85">
      <w:pPr>
        <w:numPr>
          <w:ilvl w:val="0"/>
          <w:numId w:val="109"/>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cost of carrying out redundant work? Many organizations that don’t have clear processes in place and good communication often find that redundant work is being done.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79"/>
        <w:gridCol w:w="4371"/>
      </w:tblGrid>
      <w:tr w:rsidR="00C14158" w:rsidRPr="00C14158" w:rsidTr="00C14158">
        <w:trPr>
          <w:tblHeader/>
          <w:tblCellSpacing w:w="15" w:type="dxa"/>
        </w:trPr>
        <w:tc>
          <w:tcPr>
            <w:tcW w:w="0" w:type="auto"/>
            <w:gridSpan w:val="2"/>
            <w:tcBorders>
              <w:top w:val="nil"/>
              <w:left w:val="nil"/>
              <w:bottom w:val="nil"/>
              <w:right w:val="nil"/>
            </w:tcBorders>
            <w:vAlign w:val="center"/>
            <w:hideMark/>
          </w:tcPr>
          <w:p w:rsidR="00C14158" w:rsidRPr="00C14158" w:rsidRDefault="00C14158" w:rsidP="00CA3A85">
            <w:pPr>
              <w:spacing w:after="240" w:line="240" w:lineRule="auto"/>
              <w:jc w:val="both"/>
              <w:rPr>
                <w:rFonts w:ascii="Arial" w:eastAsia="Times New Roman" w:hAnsi="Arial" w:cs="Arial"/>
                <w:b/>
                <w:bCs/>
                <w:color w:val="800000"/>
                <w:sz w:val="24"/>
                <w:szCs w:val="24"/>
              </w:rPr>
            </w:pPr>
            <w:bookmarkStart w:id="477" w:name="348"/>
            <w:bookmarkStart w:id="478" w:name="IDX-107"/>
            <w:bookmarkStart w:id="479" w:name="349"/>
            <w:bookmarkStart w:id="480" w:name="N10531"/>
            <w:bookmarkEnd w:id="477"/>
            <w:bookmarkEnd w:id="478"/>
            <w:bookmarkEnd w:id="479"/>
            <w:bookmarkEnd w:id="480"/>
            <w:r w:rsidRPr="00C14158">
              <w:rPr>
                <w:rFonts w:ascii="Arial" w:eastAsia="Times New Roman" w:hAnsi="Arial" w:cs="Arial"/>
                <w:b/>
                <w:bCs/>
                <w:color w:val="800000"/>
                <w:sz w:val="24"/>
                <w:szCs w:val="24"/>
              </w:rPr>
              <w:t>Table 5.13: SWOT analysis </w:t>
            </w:r>
            <w:r w:rsidRPr="00C14158">
              <w:rPr>
                <w:rFonts w:ascii="Arial" w:eastAsia="Times New Roman" w:hAnsi="Arial" w:cs="Arial"/>
                <w:b/>
                <w:bCs/>
                <w:color w:val="800000"/>
                <w:sz w:val="24"/>
                <w:szCs w:val="24"/>
              </w:rPr>
              <w:br/>
            </w:r>
            <w:hyperlink r:id="rId93" w:tgtFrame="_blank" w:history="1">
              <w:r>
                <w:rPr>
                  <w:rFonts w:ascii="Arial" w:eastAsia="Times New Roman" w:hAnsi="Arial" w:cs="Arial"/>
                  <w:noProof/>
                  <w:color w:val="0000FF"/>
                  <w:sz w:val="24"/>
                  <w:szCs w:val="24"/>
                </w:rPr>
                <w:drawing>
                  <wp:inline distT="0" distB="0" distL="0" distR="0">
                    <wp:extent cx="122555" cy="102235"/>
                    <wp:effectExtent l="19050" t="0" r="0" b="0"/>
                    <wp:docPr id="115" name="Picture 115" descr="http://www.books24x7.com/images/b24-bluearrow.gif">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ooks24x7.com/images/b24-bluearrow.gif">
                              <a:hlinkClick r:id="rId93"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C14158">
                <w:rPr>
                  <w:rFonts w:ascii="Arial" w:eastAsia="Times New Roman" w:hAnsi="Arial" w:cs="Arial"/>
                  <w:sz w:val="24"/>
                  <w:szCs w:val="24"/>
                </w:rPr>
                <w:t> </w:t>
              </w:r>
              <w:r w:rsidRPr="00C14158">
                <w:rPr>
                  <w:rFonts w:ascii="Arial" w:eastAsia="Times New Roman" w:hAnsi="Arial" w:cs="Arial"/>
                  <w:color w:val="0000FF"/>
                  <w:sz w:val="24"/>
                  <w:szCs w:val="24"/>
                  <w:u w:val="single"/>
                </w:rPr>
                <w:t>Open table as spreadsheet</w:t>
              </w:r>
            </w:hyperlink>
          </w:p>
        </w:tc>
      </w:tr>
      <w:tr w:rsidR="00C14158" w:rsidRP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Strength: things to consider</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Weaknesses: things to consider</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Core competencies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No clear strategic direction</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Financial resources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Obsolete facilities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Reputable buyers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Low profitability</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Acknowledged as market-leader</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Lack of managerial depth and talent</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Well-conceived functional-area strategies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Missing some key competencies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Access to economies of scale</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Poor track record for performance</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Little competitive pressure</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Falling behind in R&amp;D</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Proprietary technology</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Too narrow product line</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Cost advantages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Weak market image</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Strong campaigns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Weak distribution network</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Product innovation</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Below-average marketing skills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Proven management</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Unable to finance needed changes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Ahead on experience curve</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Higher overall unit costs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lastRenderedPageBreak/>
              <w:t>Better development/production capability</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jc w:val="both"/>
              <w:rPr>
                <w:rFonts w:ascii="Arial" w:eastAsia="Times New Roman" w:hAnsi="Arial" w:cs="Arial"/>
                <w:sz w:val="24"/>
                <w:szCs w:val="24"/>
              </w:rPr>
            </w:pPr>
            <w:r w:rsidRPr="00C14158">
              <w:rPr>
                <w:rFonts w:ascii="Arial" w:eastAsia="Times New Roman" w:hAnsi="Arial" w:cs="Arial"/>
                <w:sz w:val="24"/>
                <w:szCs w:val="24"/>
              </w:rPr>
              <w:t> </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Superior technology</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jc w:val="both"/>
              <w:rPr>
                <w:rFonts w:ascii="Arial" w:eastAsia="Times New Roman" w:hAnsi="Arial" w:cs="Arial"/>
                <w:sz w:val="24"/>
                <w:szCs w:val="24"/>
              </w:rPr>
            </w:pPr>
            <w:r w:rsidRPr="00C14158">
              <w:rPr>
                <w:rFonts w:ascii="Arial" w:eastAsia="Times New Roman" w:hAnsi="Arial" w:cs="Arial"/>
                <w:sz w:val="24"/>
                <w:szCs w:val="24"/>
              </w:rPr>
              <w:t> </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Opportunities: things to consider</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Threats: things to consider</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Ability to serve additional customer groups or expand into new market or segments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Entry of lower-cost foreign competitors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Ways to expand product line to meet broader range of customer needs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Rising sales of substitute products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Ability to transfer skills or technological know-how to new products or businesses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Slower market growth</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Integrating forward or backward</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Adverse shifts in foreign exchange rates and trade policies of foreign governments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Falling trade barriers in attractive foreign markets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Costly regulatory requirements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Complacency among rival firms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Potentially sudden deregulation</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Ability to grow rapidly because of strong increases in market demand</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Vulnerability to recession and business cycle</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Emerging new technologies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Growing bargaining power of customers or suppliers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jc w:val="both"/>
              <w:rPr>
                <w:rFonts w:ascii="Arial" w:eastAsia="Times New Roman" w:hAnsi="Arial" w:cs="Arial"/>
                <w:sz w:val="24"/>
                <w:szCs w:val="24"/>
              </w:rPr>
            </w:pPr>
            <w:r w:rsidRPr="00C14158">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Adverse demographic changes</w:t>
            </w:r>
          </w:p>
        </w:tc>
      </w:tr>
    </w:tbl>
    <w:p w:rsidR="00C14158" w:rsidRPr="00C14158" w:rsidRDefault="00C14158" w:rsidP="00CA3A85">
      <w:pPr>
        <w:shd w:val="clear" w:color="auto" w:fill="FFFFFF"/>
        <w:spacing w:after="0" w:line="240" w:lineRule="auto"/>
        <w:jc w:val="both"/>
        <w:rPr>
          <w:rFonts w:ascii="Arial" w:eastAsia="Times New Roman" w:hAnsi="Arial" w:cs="Arial"/>
          <w:vanish/>
          <w:color w:val="000000"/>
          <w:sz w:val="24"/>
          <w:szCs w:val="24"/>
        </w:rPr>
      </w:pPr>
      <w:bookmarkStart w:id="481" w:name="350"/>
      <w:bookmarkStart w:id="482" w:name="N10856"/>
      <w:bookmarkEnd w:id="481"/>
      <w:bookmarkEnd w:id="482"/>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185"/>
        <w:gridCol w:w="4265"/>
      </w:tblGrid>
      <w:tr w:rsidR="00C14158" w:rsidRPr="00C14158" w:rsidTr="00C14158">
        <w:trPr>
          <w:tblHeader/>
          <w:tblCellSpacing w:w="15" w:type="dxa"/>
        </w:trPr>
        <w:tc>
          <w:tcPr>
            <w:tcW w:w="0" w:type="auto"/>
            <w:gridSpan w:val="2"/>
            <w:tcBorders>
              <w:top w:val="nil"/>
              <w:left w:val="nil"/>
              <w:bottom w:val="nil"/>
              <w:right w:val="nil"/>
            </w:tcBorders>
            <w:vAlign w:val="center"/>
            <w:hideMark/>
          </w:tcPr>
          <w:p w:rsidR="00C14158" w:rsidRPr="00C14158" w:rsidRDefault="00C14158" w:rsidP="00CA3A85">
            <w:pPr>
              <w:spacing w:after="240" w:line="240" w:lineRule="auto"/>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Table 5.14: Sample SWOT analysis for CSI </w:t>
            </w:r>
            <w:r w:rsidRPr="00C14158">
              <w:rPr>
                <w:rFonts w:ascii="Arial" w:eastAsia="Times New Roman" w:hAnsi="Arial" w:cs="Arial"/>
                <w:b/>
                <w:bCs/>
                <w:color w:val="800000"/>
                <w:sz w:val="24"/>
                <w:szCs w:val="24"/>
              </w:rPr>
              <w:br/>
            </w:r>
            <w:hyperlink r:id="rId94" w:tgtFrame="_blank" w:history="1">
              <w:r>
                <w:rPr>
                  <w:rFonts w:ascii="Arial" w:eastAsia="Times New Roman" w:hAnsi="Arial" w:cs="Arial"/>
                  <w:noProof/>
                  <w:color w:val="0000FF"/>
                  <w:sz w:val="24"/>
                  <w:szCs w:val="24"/>
                </w:rPr>
                <w:drawing>
                  <wp:inline distT="0" distB="0" distL="0" distR="0">
                    <wp:extent cx="122555" cy="102235"/>
                    <wp:effectExtent l="19050" t="0" r="0" b="0"/>
                    <wp:docPr id="116" name="Picture 116" descr="http://www.books24x7.com/images/b24-bluearrow.gif">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ooks24x7.com/images/b24-bluearrow.gif">
                              <a:hlinkClick r:id="rId94"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C14158">
                <w:rPr>
                  <w:rFonts w:ascii="Arial" w:eastAsia="Times New Roman" w:hAnsi="Arial" w:cs="Arial"/>
                  <w:sz w:val="24"/>
                  <w:szCs w:val="24"/>
                </w:rPr>
                <w:t> </w:t>
              </w:r>
              <w:r w:rsidRPr="00C14158">
                <w:rPr>
                  <w:rFonts w:ascii="Arial" w:eastAsia="Times New Roman" w:hAnsi="Arial" w:cs="Arial"/>
                  <w:color w:val="0000FF"/>
                  <w:sz w:val="24"/>
                  <w:szCs w:val="24"/>
                  <w:u w:val="single"/>
                </w:rPr>
                <w:t>Open table as spreadsheet</w:t>
              </w:r>
            </w:hyperlink>
          </w:p>
        </w:tc>
      </w:tr>
      <w:tr w:rsidR="00C14158" w:rsidRP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Strengths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Weaknesses</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People with the right attitude, values and commitment</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Management commitment to CSI</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CSI manager in place</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Reactive organization Immature processes</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Lack of monitoring and reporting tools</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Insufficient data</w:t>
            </w:r>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b/>
                <w:bCs/>
                <w:sz w:val="24"/>
                <w:szCs w:val="24"/>
              </w:rPr>
              <w:t>Opportunities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945509" w:rsidP="00CA3A85">
            <w:pPr>
              <w:spacing w:after="0" w:line="240" w:lineRule="auto"/>
              <w:ind w:left="72" w:right="240"/>
              <w:jc w:val="both"/>
              <w:rPr>
                <w:rFonts w:ascii="Arial" w:eastAsia="Times New Roman" w:hAnsi="Arial" w:cs="Arial"/>
                <w:sz w:val="24"/>
                <w:szCs w:val="24"/>
              </w:rPr>
            </w:pPr>
            <w:hyperlink r:id="rId95" w:anchor="812" w:tgtFrame="_parent" w:history="1">
              <w:r w:rsidR="00C14158" w:rsidRPr="00C14158">
                <w:rPr>
                  <w:rFonts w:ascii="Arial" w:eastAsia="Times New Roman" w:hAnsi="Arial" w:cs="Arial"/>
                  <w:b/>
                  <w:bCs/>
                  <w:color w:val="008000"/>
                  <w:sz w:val="24"/>
                  <w:szCs w:val="24"/>
                  <w:u w:val="single"/>
                </w:rPr>
                <w:t>Threats</w:t>
              </w:r>
            </w:hyperlink>
          </w:p>
        </w:tc>
      </w:tr>
      <w:tr w:rsidR="00C14158" w:rsidRP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Increased market share of current services</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Become a third-party service provider</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Efficiencies through more integrated operations</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Be quicker to market with new products</w:t>
            </w:r>
          </w:p>
        </w:tc>
        <w:tc>
          <w:tcPr>
            <w:tcW w:w="0" w:type="auto"/>
            <w:tcBorders>
              <w:top w:val="outset" w:sz="6" w:space="0" w:color="auto"/>
              <w:left w:val="outset" w:sz="6" w:space="0" w:color="auto"/>
              <w:bottom w:val="outset" w:sz="6" w:space="0" w:color="auto"/>
              <w:right w:val="outset" w:sz="6" w:space="0" w:color="auto"/>
            </w:tcBorders>
            <w:hideMark/>
          </w:tcPr>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Competition</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New regulatory requirements</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New technology</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Lack of trained staff</w:t>
            </w:r>
          </w:p>
          <w:p w:rsidR="00C14158" w:rsidRPr="00C14158" w:rsidRDefault="00C14158" w:rsidP="00CA3A85">
            <w:pPr>
              <w:spacing w:after="0" w:line="240" w:lineRule="auto"/>
              <w:ind w:left="72" w:right="240"/>
              <w:jc w:val="both"/>
              <w:rPr>
                <w:rFonts w:ascii="Arial" w:eastAsia="Times New Roman" w:hAnsi="Arial" w:cs="Arial"/>
                <w:sz w:val="24"/>
                <w:szCs w:val="24"/>
              </w:rPr>
            </w:pPr>
            <w:r w:rsidRPr="00C14158">
              <w:rPr>
                <w:rFonts w:ascii="Arial" w:eastAsia="Times New Roman" w:hAnsi="Arial" w:cs="Arial"/>
                <w:sz w:val="24"/>
                <w:szCs w:val="24"/>
              </w:rPr>
              <w:t>Lack of knowledge management</w:t>
            </w:r>
          </w:p>
        </w:tc>
      </w:tr>
    </w:tbl>
    <w:p w:rsidR="00C14158" w:rsidRPr="00C14158" w:rsidRDefault="00C14158" w:rsidP="00CA3A85">
      <w:pPr>
        <w:numPr>
          <w:ilvl w:val="0"/>
          <w:numId w:val="110"/>
        </w:numPr>
        <w:shd w:val="clear" w:color="auto" w:fill="FFFFFF"/>
        <w:spacing w:after="0" w:line="240" w:lineRule="auto"/>
        <w:jc w:val="both"/>
        <w:rPr>
          <w:rFonts w:ascii="Arial" w:eastAsia="Times New Roman" w:hAnsi="Arial" w:cs="Arial"/>
          <w:color w:val="000000"/>
          <w:sz w:val="24"/>
          <w:szCs w:val="24"/>
        </w:rPr>
      </w:pPr>
      <w:bookmarkStart w:id="483" w:name="351"/>
      <w:bookmarkStart w:id="484" w:name="IDX-108"/>
      <w:bookmarkEnd w:id="483"/>
      <w:bookmarkEnd w:id="484"/>
      <w:r w:rsidRPr="00C14158">
        <w:rPr>
          <w:rFonts w:ascii="Arial" w:eastAsia="Times New Roman" w:hAnsi="Arial" w:cs="Arial"/>
          <w:color w:val="000000"/>
          <w:sz w:val="24"/>
          <w:szCs w:val="24"/>
        </w:rPr>
        <w:lastRenderedPageBreak/>
        <w:t>What is the cost of non-value added projects? Many projects have been fully funded and resourced, but because of changing requirements they no longer add value. Despite this the project moves forward instead of being stopped.</w:t>
      </w:r>
    </w:p>
    <w:p w:rsidR="00C14158" w:rsidRPr="00C14158" w:rsidRDefault="00C14158" w:rsidP="00CA3A85">
      <w:pPr>
        <w:numPr>
          <w:ilvl w:val="0"/>
          <w:numId w:val="110"/>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cost of late delivery of an application? Does this impact on the ability to deliver a new service or possibly an additional way to deliver an existing service?</w:t>
      </w:r>
    </w:p>
    <w:p w:rsidR="00C14158" w:rsidRPr="00C14158" w:rsidRDefault="00C14158" w:rsidP="00CA3A85">
      <w:pPr>
        <w:numPr>
          <w:ilvl w:val="0"/>
          <w:numId w:val="110"/>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cost of escalating incidents to second and third level support groups instead of resolving incidents at the first level? There is often a difference in utilization staff in second level and third level support groups. The more we escalate incidents to these groups the less time they have to work on projects that they may also be assigned to.</w:t>
      </w:r>
    </w:p>
    <w:p w:rsidR="00C14158" w:rsidRPr="00C14158" w:rsidRDefault="00C14158" w:rsidP="00CA3A85">
      <w:pPr>
        <w:numPr>
          <w:ilvl w:val="0"/>
          <w:numId w:val="110"/>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is the fully allocated hourly cost for different employee levels?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These are only some of the things that have to be considered when creating a ROI statement. The cost of not implementing the improvement also has to be taken into account.</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There are different approaches to measuring and reporting on availability. Availability is a good measure to understand the cost of lost productivity, the cost of not being able to complete a business transaction, or the true cost of downtime. Approaches include measuring:</w:t>
      </w:r>
    </w:p>
    <w:p w:rsidR="00C14158" w:rsidRPr="00C14158" w:rsidRDefault="00C14158" w:rsidP="00CA3A85">
      <w:pPr>
        <w:numPr>
          <w:ilvl w:val="0"/>
          <w:numId w:val="111"/>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Impact by minutes lost – this is a calculation on the duration of downtime multiplied by the number of customers impacted. This can be used to report on lost customer productivity.</w:t>
      </w:r>
    </w:p>
    <w:p w:rsidR="00C14158" w:rsidRPr="00C14158" w:rsidRDefault="00C14158" w:rsidP="00CA3A85">
      <w:pPr>
        <w:numPr>
          <w:ilvl w:val="0"/>
          <w:numId w:val="111"/>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Impact by business transaction – this calculation is based on the number of business transactions that could not be processed during the downtime. This measurement provides a better indication of business impact.</w:t>
      </w:r>
    </w:p>
    <w:p w:rsidR="00C14158" w:rsidRPr="00C14158" w:rsidRDefault="00C14158" w:rsidP="00CA3A85">
      <w:pPr>
        <w:numPr>
          <w:ilvl w:val="0"/>
          <w:numId w:val="111"/>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true cost of downtime that has been agreed on.</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Other areas of warranty such as security, recoverability and ensuring there is sufficient capacity also have to be taken into account.</w:t>
      </w:r>
    </w:p>
    <w:p w:rsidR="00C14158" w:rsidRPr="00C14158" w:rsidRDefault="00C14158"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485" w:name="352"/>
      <w:bookmarkStart w:id="486" w:name="N10981"/>
      <w:bookmarkStart w:id="487" w:name="_Toc360112386"/>
      <w:bookmarkEnd w:id="485"/>
      <w:bookmarkEnd w:id="486"/>
      <w:r w:rsidRPr="00C14158">
        <w:rPr>
          <w:rFonts w:ascii="Arial" w:eastAsia="Times New Roman" w:hAnsi="Arial" w:cs="Arial"/>
          <w:b/>
          <w:bCs/>
          <w:color w:val="800000"/>
          <w:sz w:val="27"/>
          <w:szCs w:val="27"/>
        </w:rPr>
        <w:t>5.6.2 Establishing the business case</w:t>
      </w:r>
      <w:bookmarkEnd w:id="487"/>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business case should articulate the reason for undertaking a service or process improvement initiative. As far as possible, data and evidence should be provided relating to the costs and expected benefits of undertaking process improvement, noting that:</w:t>
      </w:r>
    </w:p>
    <w:p w:rsidR="00C14158" w:rsidRPr="00C14158" w:rsidRDefault="00C14158" w:rsidP="00CA3A85">
      <w:pPr>
        <w:numPr>
          <w:ilvl w:val="0"/>
          <w:numId w:val="112"/>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Process redesign activities are more complex and therefore more costly than initially expected.</w:t>
      </w:r>
    </w:p>
    <w:p w:rsidR="00C14158" w:rsidRPr="00C14158" w:rsidRDefault="00C14158" w:rsidP="00CA3A85">
      <w:pPr>
        <w:numPr>
          <w:ilvl w:val="0"/>
          <w:numId w:val="112"/>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Organizational change impact is often underestimated.</w:t>
      </w:r>
    </w:p>
    <w:p w:rsidR="00C14158" w:rsidRPr="00C14158" w:rsidRDefault="00C14158" w:rsidP="00CA3A85">
      <w:pPr>
        <w:numPr>
          <w:ilvl w:val="0"/>
          <w:numId w:val="112"/>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Changed process usually requires changed competencies and tools, adding further to the expense.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 xml:space="preserve">In developing a business case, the focus should not be limited to ROI but also on the business value that service improvement brings to the organization and its customers (VOI), because ROI alone does not capture the real value of service improvement. </w:t>
      </w:r>
      <w:r w:rsidRPr="00C14158">
        <w:rPr>
          <w:rFonts w:ascii="Arial" w:eastAsia="Times New Roman" w:hAnsi="Arial" w:cs="Arial"/>
          <w:color w:val="000000"/>
          <w:sz w:val="24"/>
          <w:szCs w:val="24"/>
        </w:rPr>
        <w:lastRenderedPageBreak/>
        <w:t>Should an organization choose to focus solely on ROI, much of the potential benefit achievable will not be disclosed nor reviewed after the fact. This could in turn result in worthwhile initiatives not being approved, or a review of the initiative revealing apparent failure, when it was actually successful.</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Not surprisingly, most business and IT executives expect a return on their investment. It is important to recognize that an investment in CSI, and realizing its benefits, can vary depending on the customer base, size of IT and maturity of the ITIL process implemented. Also benefits will cross existing organizational boundaries and true benefits can only be captured in collaboration with the users/customers and ITIL process owners. The focus is therefore to work with the stakeholders to develop business and IT specific indicators that link business value measures with contributions from IT. In other words, how does ITIL process improvement add value to the organization?</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Examples of business value measures are:</w:t>
      </w:r>
    </w:p>
    <w:p w:rsidR="00C14158" w:rsidRPr="00C14158" w:rsidRDefault="00C14158" w:rsidP="00CA3A85">
      <w:pPr>
        <w:numPr>
          <w:ilvl w:val="0"/>
          <w:numId w:val="113"/>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Time to market</w:t>
      </w:r>
    </w:p>
    <w:p w:rsidR="00C14158" w:rsidRPr="00C14158" w:rsidRDefault="00C14158" w:rsidP="00CA3A85">
      <w:pPr>
        <w:numPr>
          <w:ilvl w:val="0"/>
          <w:numId w:val="113"/>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Customer retention</w:t>
      </w:r>
    </w:p>
    <w:p w:rsidR="00C14158" w:rsidRPr="00C14158" w:rsidRDefault="00C14158" w:rsidP="00CA3A85">
      <w:pPr>
        <w:numPr>
          <w:ilvl w:val="0"/>
          <w:numId w:val="113"/>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Market share.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proofErr w:type="gramStart"/>
      <w:r w:rsidRPr="00C14158">
        <w:rPr>
          <w:rFonts w:ascii="Arial" w:eastAsia="Times New Roman" w:hAnsi="Arial" w:cs="Arial"/>
          <w:color w:val="000000"/>
          <w:sz w:val="24"/>
          <w:szCs w:val="24"/>
        </w:rPr>
        <w:t>IT’s</w:t>
      </w:r>
      <w:proofErr w:type="gramEnd"/>
      <w:r w:rsidRPr="00C14158">
        <w:rPr>
          <w:rFonts w:ascii="Arial" w:eastAsia="Times New Roman" w:hAnsi="Arial" w:cs="Arial"/>
          <w:color w:val="000000"/>
          <w:sz w:val="24"/>
          <w:szCs w:val="24"/>
        </w:rPr>
        <w:t xml:space="preserve"> contribution can be captured through:</w:t>
      </w:r>
    </w:p>
    <w:p w:rsidR="00C14158" w:rsidRPr="00C14158" w:rsidRDefault="00C14158" w:rsidP="00CA3A85">
      <w:pPr>
        <w:numPr>
          <w:ilvl w:val="0"/>
          <w:numId w:val="114"/>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Gaining agility</w:t>
      </w:r>
    </w:p>
    <w:p w:rsidR="00C14158" w:rsidRPr="00C14158" w:rsidRDefault="00C14158" w:rsidP="00CA3A85">
      <w:pPr>
        <w:numPr>
          <w:ilvl w:val="0"/>
          <w:numId w:val="114"/>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Managing knowledge</w:t>
      </w:r>
    </w:p>
    <w:p w:rsidR="00C14158" w:rsidRPr="00C14158" w:rsidRDefault="00C14158" w:rsidP="00CA3A85">
      <w:pPr>
        <w:numPr>
          <w:ilvl w:val="0"/>
          <w:numId w:val="114"/>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Enhancing knowledge</w:t>
      </w:r>
    </w:p>
    <w:p w:rsidR="00C14158" w:rsidRPr="00C14158" w:rsidRDefault="00C14158" w:rsidP="00CA3A85">
      <w:pPr>
        <w:numPr>
          <w:ilvl w:val="0"/>
          <w:numId w:val="114"/>
        </w:numPr>
        <w:shd w:val="clear" w:color="auto" w:fill="FFFFFF"/>
        <w:spacing w:after="0" w:line="240" w:lineRule="auto"/>
        <w:jc w:val="both"/>
        <w:rPr>
          <w:rFonts w:ascii="Arial" w:eastAsia="Times New Roman" w:hAnsi="Arial" w:cs="Arial"/>
          <w:color w:val="000000"/>
          <w:sz w:val="24"/>
          <w:szCs w:val="24"/>
        </w:rPr>
      </w:pPr>
      <w:bookmarkStart w:id="488" w:name="353"/>
      <w:bookmarkStart w:id="489" w:name="IDX-109"/>
      <w:bookmarkEnd w:id="488"/>
      <w:bookmarkEnd w:id="489"/>
      <w:r w:rsidRPr="00C14158">
        <w:rPr>
          <w:rFonts w:ascii="Arial" w:eastAsia="Times New Roman" w:hAnsi="Arial" w:cs="Arial"/>
          <w:color w:val="000000"/>
          <w:sz w:val="24"/>
          <w:szCs w:val="24"/>
        </w:rPr>
        <w:t>Reducing costs</w:t>
      </w:r>
    </w:p>
    <w:p w:rsidR="00C14158" w:rsidRPr="00C14158" w:rsidRDefault="00C14158" w:rsidP="00CA3A85">
      <w:pPr>
        <w:numPr>
          <w:ilvl w:val="0"/>
          <w:numId w:val="114"/>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Reducing risk.</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IT should begin by defining the types of business values that each improvement will contribute to.</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As an example, the US Sarbanes-Oxley legislation and other international laws require that the business processes be certified to produce financial reports in addition to certifying the reports themselves. Sarbanes-Oxley is about improving transparency and accountability in business processes and corporate accounting to restore confidence in public markets. It regulates processes and business practices. Therefore having a higher level of ITIL maturity will facilitate regulatory compliance.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Without a mature process framework it is natural for organizations to take an ad hoc approach to compliance. They address requirements as they emerge, through a series of one-offs, just-in-time projects. Since compliance affects a lot of ongoing business activity, this is disruptive, increases the required effort and becomes time-consuming and very expensive.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 xml:space="preserve">If an investment is well conceived, solid and delivers results, it can lead to cost savings in the long run. Therefore it is important to choose the right investment and make sure they deliver. When presenting a business case for an ITIL process improvement project, it is important to help executives understand the business value of the ITIL process framework. The tendency for most IT executives is to over-emphasize technology and </w:t>
      </w:r>
      <w:r w:rsidRPr="00C14158">
        <w:rPr>
          <w:rFonts w:ascii="Arial" w:eastAsia="Times New Roman" w:hAnsi="Arial" w:cs="Arial"/>
          <w:color w:val="000000"/>
          <w:sz w:val="24"/>
          <w:szCs w:val="24"/>
        </w:rPr>
        <w:lastRenderedPageBreak/>
        <w:t>tools. Technology is a means to an end. The benefits are realized from the business changes. It is important to address how people and processes will change, from ‘as is’ to the ‘to be’ state.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‘as is’ stage can be defined as a baseline. Capturing the baseline of the performance measurements affected by the proposed implementation is paramount to the business case. The careful preparation of the baseline will facilitate meaningful business information and level setting about relevant business issues, allowing strategic alignment to take place. The focus should be to develop cause-and-effect metrics to link the benefits against the measurements selected along with the impact on other areas of the enterprise. The metrics should be monitored before, during and after the ITIL implementation to determine how the projected values are being delivered.</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Another aspect to consider in business case development is situations where value will be lost by not undertaking process improvement activities. There will be situations where failure to take action will severely impact the business and IT – the value of process improvement may, in fact, not be value added, but value retained.</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As a final note, care should be taken in developing the business case to ensure that the success criteria are clearly defined, showing how they are to be measured, and when they are going to be measured.</w:t>
      </w:r>
    </w:p>
    <w:p w:rsidR="00C14158" w:rsidRPr="00C14158" w:rsidRDefault="00C14158"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490" w:name="354"/>
      <w:bookmarkStart w:id="491" w:name="N11051"/>
      <w:bookmarkStart w:id="492" w:name="_Toc360112387"/>
      <w:bookmarkEnd w:id="490"/>
      <w:bookmarkEnd w:id="491"/>
      <w:r w:rsidRPr="00C14158">
        <w:rPr>
          <w:rFonts w:ascii="Arial" w:eastAsia="Times New Roman" w:hAnsi="Arial" w:cs="Arial"/>
          <w:b/>
          <w:bCs/>
          <w:color w:val="800000"/>
          <w:sz w:val="27"/>
          <w:szCs w:val="27"/>
        </w:rPr>
        <w:t>5.6.3 Expectations – what’s in it for me?</w:t>
      </w:r>
      <w:bookmarkEnd w:id="492"/>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Considerations for business executives include:</w:t>
      </w:r>
    </w:p>
    <w:p w:rsidR="00C14158" w:rsidRPr="00C14158" w:rsidRDefault="00C14158" w:rsidP="00CA3A85">
      <w:pPr>
        <w:numPr>
          <w:ilvl w:val="0"/>
          <w:numId w:val="115"/>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benefits of ITIL process improvements</w:t>
      </w:r>
    </w:p>
    <w:p w:rsidR="00C14158" w:rsidRPr="00C14158" w:rsidRDefault="00C14158" w:rsidP="00CA3A85">
      <w:pPr>
        <w:numPr>
          <w:ilvl w:val="0"/>
          <w:numId w:val="115"/>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What impact it has on my business</w:t>
      </w:r>
    </w:p>
    <w:p w:rsidR="00C14158" w:rsidRPr="00C14158" w:rsidRDefault="00C14158" w:rsidP="00CA3A85">
      <w:pPr>
        <w:numPr>
          <w:ilvl w:val="0"/>
          <w:numId w:val="115"/>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Revenue increase</w:t>
      </w:r>
    </w:p>
    <w:p w:rsidR="00C14158" w:rsidRPr="00C14158" w:rsidRDefault="00C14158" w:rsidP="00CA3A85">
      <w:pPr>
        <w:numPr>
          <w:ilvl w:val="0"/>
          <w:numId w:val="115"/>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Cost reduction</w:t>
      </w:r>
    </w:p>
    <w:p w:rsidR="00C14158" w:rsidRPr="00C14158" w:rsidRDefault="00C14158" w:rsidP="00CA3A85">
      <w:pPr>
        <w:numPr>
          <w:ilvl w:val="0"/>
          <w:numId w:val="115"/>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VOI.</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Considerations for the chief finance officer include:</w:t>
      </w:r>
    </w:p>
    <w:p w:rsidR="00C14158" w:rsidRPr="00C14158" w:rsidRDefault="00C14158" w:rsidP="00CA3A85">
      <w:pPr>
        <w:numPr>
          <w:ilvl w:val="0"/>
          <w:numId w:val="116"/>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ROI</w:t>
      </w:r>
    </w:p>
    <w:p w:rsidR="00C14158" w:rsidRPr="00C14158" w:rsidRDefault="00C14158" w:rsidP="00CA3A85">
      <w:pPr>
        <w:numPr>
          <w:ilvl w:val="0"/>
          <w:numId w:val="116"/>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Payback time.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Considerations for IT include:</w:t>
      </w:r>
    </w:p>
    <w:p w:rsidR="00C14158" w:rsidRPr="00C14158" w:rsidRDefault="00C14158" w:rsidP="00CA3A85">
      <w:pPr>
        <w:numPr>
          <w:ilvl w:val="0"/>
          <w:numId w:val="117"/>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How ITIL benefits translate to business benefits. Find one or two compelling reasons why the organization should spend the time and money.</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Determine the current or anticipated concern of the organization about IT. Estimate the cost if the status quo were to remain and subsequently estimate the savings that could be realized if the IT service management (ITSM) processes were put in place or improved. Examples include new lines of business overseas, poor response time or time taken to handle incidents and problems, and the number of incidents in the organization.</w:t>
      </w:r>
    </w:p>
    <w:p w:rsidR="00C14158" w:rsidRPr="00C14158" w:rsidRDefault="00C14158"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493" w:name="355"/>
      <w:bookmarkStart w:id="494" w:name="N11093"/>
      <w:bookmarkStart w:id="495" w:name="_Toc360112388"/>
      <w:bookmarkEnd w:id="493"/>
      <w:bookmarkEnd w:id="494"/>
      <w:r w:rsidRPr="00C14158">
        <w:rPr>
          <w:rFonts w:ascii="Arial" w:eastAsia="Times New Roman" w:hAnsi="Arial" w:cs="Arial"/>
          <w:b/>
          <w:bCs/>
          <w:color w:val="800000"/>
          <w:sz w:val="27"/>
          <w:szCs w:val="27"/>
        </w:rPr>
        <w:t>5.6.4 Business cases in a data-poor environment</w:t>
      </w:r>
      <w:bookmarkEnd w:id="495"/>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lastRenderedPageBreak/>
        <w:t>Organizations intending to undertake service improvement activities may find themselves in a situation where the lack of process means that there is no viable body of data or evidence to quantify expected benefits, ROI or VOI.</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How, then, does such an organization justify process improvement, or recognize how much expenditure is appropriate to achieve cost-effective improvements?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bookmarkStart w:id="496" w:name="356"/>
      <w:bookmarkStart w:id="497" w:name="IDX-110"/>
      <w:bookmarkEnd w:id="496"/>
      <w:bookmarkEnd w:id="497"/>
      <w:r w:rsidRPr="00C14158">
        <w:rPr>
          <w:rFonts w:ascii="Arial" w:eastAsia="Times New Roman" w:hAnsi="Arial" w:cs="Arial"/>
          <w:color w:val="000000"/>
          <w:sz w:val="24"/>
          <w:szCs w:val="24"/>
        </w:rPr>
        <w:t>An approach that circumvents this situation is to gain approval to establish basic measurement capabilities, as a means of gathering consistent data. This may be as simple as ensuring that all IT staff record data in a consistent fashion, or start measuring activities or outcomes that are not currently captured. After an agreed period of data capture, some evidence will exist to support (or perhaps not support) a process improvement initiative.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Another approach is to undertake a process maturity assessment of current processes, to identify which processes are most divergent from ITIL practices. It should, however, be noted that this activity will only identify the absence of process and/or data. A process maturity assessment will not in itself provide the data to justify how much to spend on improving process.</w:t>
      </w:r>
    </w:p>
    <w:p w:rsidR="00C14158" w:rsidRPr="00C14158" w:rsidRDefault="00945509" w:rsidP="00CA3A85">
      <w:pPr>
        <w:shd w:val="clear" w:color="auto" w:fill="FFFFFF"/>
        <w:spacing w:after="0" w:line="240" w:lineRule="auto"/>
        <w:jc w:val="both"/>
        <w:rPr>
          <w:rFonts w:ascii="Arial" w:eastAsia="Times New Roman" w:hAnsi="Arial" w:cs="Arial"/>
          <w:color w:val="000000"/>
          <w:sz w:val="24"/>
          <w:szCs w:val="24"/>
        </w:rPr>
      </w:pPr>
      <w:bookmarkStart w:id="498" w:name="357"/>
      <w:bookmarkStart w:id="499" w:name="sidebar.3E6741AA-B242-49C6-BADA-F50C4F03"/>
      <w:bookmarkEnd w:id="498"/>
      <w:bookmarkEnd w:id="499"/>
      <w:r w:rsidRPr="00945509">
        <w:rPr>
          <w:rFonts w:ascii="Arial" w:eastAsia="Times New Roman" w:hAnsi="Arial" w:cs="Arial"/>
          <w:color w:val="000000"/>
          <w:sz w:val="24"/>
          <w:szCs w:val="24"/>
        </w:rPr>
        <w:pict>
          <v:rect id="_x0000_i1045" style="width:0;height:1.5pt" o:hralign="center" o:hrstd="t" o:hrnoshade="t" o:hr="t" fillcolor="#010100" stroked="f"/>
        </w:pict>
      </w:r>
    </w:p>
    <w:p w:rsidR="00C14158" w:rsidRPr="00C14158" w:rsidRDefault="00C14158" w:rsidP="00CA3A85">
      <w:pPr>
        <w:shd w:val="clear" w:color="auto" w:fill="FFFFFF"/>
        <w:spacing w:after="96" w:line="240" w:lineRule="auto"/>
        <w:jc w:val="both"/>
        <w:rPr>
          <w:rFonts w:ascii="Arial" w:eastAsia="Times New Roman" w:hAnsi="Arial" w:cs="Arial"/>
          <w:b/>
          <w:bCs/>
          <w:color w:val="800000"/>
          <w:sz w:val="24"/>
          <w:szCs w:val="24"/>
        </w:rPr>
      </w:pPr>
      <w:r w:rsidRPr="00C14158">
        <w:rPr>
          <w:rFonts w:ascii="Arial" w:eastAsia="Times New Roman" w:hAnsi="Arial" w:cs="Arial"/>
          <w:b/>
          <w:bCs/>
          <w:color w:val="800000"/>
          <w:sz w:val="24"/>
          <w:szCs w:val="24"/>
        </w:rPr>
        <w:t>Example of good management</w:t>
      </w:r>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XYZ Limited has grown rapidly from a single-site to a multi-site environment and now employs 1,500 people, up from 250 people two years ago. The IT group has struggled to match the business growth with growth in process consistency and service delivery. The business is demanding that the IT group performs better as the shortcomings in IT service are now impacting the business bottom-line.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IT manager identifies that lack of consistent process and business focus are the roadblock to delivering better service to the business. She realizes that the staff are working very hard, but are often doing re-work or repairing self-inflicted errors. While good technicians, they are averse to documenting activities or outcomes.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Data and measurement are currently inconsistent. While she knows average business and IT staff salary costs, the costs of service outage etc. are not known nor can they be calculated using current data.</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 xml:space="preserve">Rather than requesting funding to undertake process improvements, the IT manager requests funding for a pilot project to establish a rudimentary measurement framework to start capturing data in a standard fashion, using more or less existing processes. This pilot initiative after three months provides clear evidence that the true failure rate of changes is much higher than previously </w:t>
      </w:r>
      <w:proofErr w:type="gramStart"/>
      <w:r w:rsidRPr="00C14158">
        <w:rPr>
          <w:rFonts w:ascii="Arial" w:eastAsia="Times New Roman" w:hAnsi="Arial" w:cs="Arial"/>
          <w:color w:val="000000"/>
          <w:sz w:val="24"/>
          <w:szCs w:val="24"/>
        </w:rPr>
        <w:t>expected,</w:t>
      </w:r>
      <w:proofErr w:type="gramEnd"/>
      <w:r w:rsidRPr="00C14158">
        <w:rPr>
          <w:rFonts w:ascii="Arial" w:eastAsia="Times New Roman" w:hAnsi="Arial" w:cs="Arial"/>
          <w:color w:val="000000"/>
          <w:sz w:val="24"/>
          <w:szCs w:val="24"/>
        </w:rPr>
        <w:t xml:space="preserve"> and a key contributor to business and IT loss of productivity.</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Armed with this evidence, the IT manager prepares a business case detailing some of the current deficiencies and expected benefits and returns to be delivered from properly quantifying process gaps and undertaking appropriate process improvement.</w:t>
      </w:r>
    </w:p>
    <w:p w:rsidR="00C14158" w:rsidRPr="00C14158" w:rsidRDefault="00945509" w:rsidP="00CA3A85">
      <w:pPr>
        <w:shd w:val="clear" w:color="auto" w:fill="FFFFFF"/>
        <w:spacing w:line="240" w:lineRule="auto"/>
        <w:jc w:val="both"/>
        <w:rPr>
          <w:rFonts w:ascii="Arial" w:eastAsia="Times New Roman" w:hAnsi="Arial" w:cs="Arial"/>
          <w:color w:val="000000"/>
          <w:sz w:val="24"/>
          <w:szCs w:val="24"/>
        </w:rPr>
      </w:pPr>
      <w:r w:rsidRPr="00945509">
        <w:rPr>
          <w:rFonts w:ascii="Arial" w:eastAsia="Times New Roman" w:hAnsi="Arial" w:cs="Arial"/>
          <w:color w:val="000000"/>
          <w:sz w:val="24"/>
          <w:szCs w:val="24"/>
        </w:rPr>
        <w:pict>
          <v:rect id="_x0000_i1046" style="width:0;height:1.5pt" o:hralign="center" o:hrstd="t" o:hrnoshade="t" o:hr="t" fillcolor="#010100" stroked="f"/>
        </w:pic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lastRenderedPageBreak/>
        <w:t>Where organizations establish a basic measurement and monitoring capability, some caution should be exercised regarding the quality of this data: be aware of limitations of new data. Even if the data doesn’t make any sense, this is reason enough to explore the opportunity for improvements.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It is important that once the decision to start capturing and reporting on data is made, an initial baseline is created so improvements can be measured against it.</w:t>
      </w:r>
    </w:p>
    <w:p w:rsidR="00C14158" w:rsidRPr="00C14158" w:rsidRDefault="00C14158"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500" w:name="358"/>
      <w:bookmarkStart w:id="501" w:name="N11125"/>
      <w:bookmarkStart w:id="502" w:name="_Toc360112389"/>
      <w:bookmarkEnd w:id="500"/>
      <w:bookmarkEnd w:id="501"/>
      <w:r w:rsidRPr="00C14158">
        <w:rPr>
          <w:rFonts w:ascii="Arial" w:eastAsia="Times New Roman" w:hAnsi="Arial" w:cs="Arial"/>
          <w:b/>
          <w:bCs/>
          <w:color w:val="800000"/>
          <w:sz w:val="27"/>
          <w:szCs w:val="27"/>
        </w:rPr>
        <w:t>5.6.5 Measuring benefits achieved</w:t>
      </w:r>
      <w:bookmarkEnd w:id="502"/>
    </w:p>
    <w:p w:rsidR="00C14158" w:rsidRPr="00C14158" w:rsidRDefault="00C14158" w:rsidP="00CA3A85">
      <w:p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While the initial identification of benefits is an estimate of those likely to be realized by the proposed process improvement initiative, there is also a need subsequently to measure the benefits actually achieved. These measurements attest to whether the improvement activity achieved the intended outcomes and should consider whether:</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envisaged improvements were realized</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benefits arising from the improvements were achieved</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target ROI was achieved</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intended value-added was actually achieved (VOI)</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The outcomes of the preceding points lead to further process improvement actions being re-evaluated</w:t>
      </w:r>
    </w:p>
    <w:p w:rsidR="00C14158" w:rsidRPr="00C14158" w:rsidRDefault="00C14158" w:rsidP="00CA3A85">
      <w:pPr>
        <w:numPr>
          <w:ilvl w:val="0"/>
          <w:numId w:val="118"/>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Enough time has passed before measuring the benefits. Some benefits will not be immediately apparent, and it is likely that benefits will continue to change over time, as ongoing costs and ongoing benefits continue to move.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A further consideration in the measurement of benefits is that data quality and measurement precision pre- and post-improvement could be different, thus giving rise to the direct comparison not being valid. If this is the case, the data will need to be normalized before validating benefits.</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 xml:space="preserve">In 2006, the US state of North Carolina implemented some improvements based on the ITIL framework. The improvements took place in a span of less than three months. </w:t>
      </w:r>
      <w:proofErr w:type="gramStart"/>
      <w:r w:rsidRPr="00C14158">
        <w:rPr>
          <w:rFonts w:ascii="Arial" w:eastAsia="Times New Roman" w:hAnsi="Arial" w:cs="Arial"/>
          <w:color w:val="000000"/>
          <w:sz w:val="24"/>
          <w:szCs w:val="24"/>
        </w:rPr>
        <w:t>ITS is</w:t>
      </w:r>
      <w:proofErr w:type="gramEnd"/>
      <w:r w:rsidRPr="00C14158">
        <w:rPr>
          <w:rFonts w:ascii="Arial" w:eastAsia="Times New Roman" w:hAnsi="Arial" w:cs="Arial"/>
          <w:color w:val="000000"/>
          <w:sz w:val="24"/>
          <w:szCs w:val="24"/>
        </w:rPr>
        <w:t xml:space="preserve"> the name of the state’s IT organization. These are the results of tactical quick-win efforts targeted in tandem with the training </w:t>
      </w:r>
      <w:proofErr w:type="spellStart"/>
      <w:r w:rsidRPr="00C14158">
        <w:rPr>
          <w:rFonts w:ascii="Arial" w:eastAsia="Times New Roman" w:hAnsi="Arial" w:cs="Arial"/>
          <w:color w:val="000000"/>
          <w:sz w:val="24"/>
          <w:szCs w:val="24"/>
        </w:rPr>
        <w:t>programme</w:t>
      </w:r>
      <w:proofErr w:type="spellEnd"/>
      <w:r w:rsidRPr="00C14158">
        <w:rPr>
          <w:rFonts w:ascii="Arial" w:eastAsia="Times New Roman" w:hAnsi="Arial" w:cs="Arial"/>
          <w:color w:val="000000"/>
          <w:sz w:val="24"/>
          <w:szCs w:val="24"/>
        </w:rPr>
        <w:t xml:space="preserve"> and the state’s awareness campaign. This information is reproduced with permission:</w:t>
      </w:r>
    </w:p>
    <w:p w:rsidR="00C14158" w:rsidRPr="00C14158" w:rsidRDefault="00C14158" w:rsidP="00CA3A85">
      <w:pPr>
        <w:numPr>
          <w:ilvl w:val="0"/>
          <w:numId w:val="119"/>
        </w:numPr>
        <w:shd w:val="clear" w:color="auto" w:fill="FFFFFF"/>
        <w:spacing w:after="0" w:line="240" w:lineRule="auto"/>
        <w:jc w:val="both"/>
        <w:rPr>
          <w:rFonts w:ascii="Arial" w:eastAsia="Times New Roman" w:hAnsi="Arial" w:cs="Arial"/>
          <w:color w:val="000000"/>
          <w:sz w:val="24"/>
          <w:szCs w:val="24"/>
        </w:rPr>
      </w:pPr>
      <w:bookmarkStart w:id="503" w:name="359"/>
      <w:bookmarkStart w:id="504" w:name="IDX-111"/>
      <w:bookmarkEnd w:id="503"/>
      <w:bookmarkEnd w:id="504"/>
      <w:r w:rsidRPr="00C14158">
        <w:rPr>
          <w:rFonts w:ascii="Arial" w:eastAsia="Times New Roman" w:hAnsi="Arial" w:cs="Arial"/>
          <w:color w:val="000000"/>
          <w:sz w:val="24"/>
          <w:szCs w:val="24"/>
        </w:rPr>
        <w:t>IT has improved its ability to resolve incidents within its target timeframe by 32%.</w:t>
      </w:r>
    </w:p>
    <w:p w:rsidR="00C14158" w:rsidRPr="00C14158" w:rsidRDefault="00C14158" w:rsidP="00CA3A85">
      <w:pPr>
        <w:numPr>
          <w:ilvl w:val="0"/>
          <w:numId w:val="119"/>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IT has improved its ability to resolve service requests within its target timeframe by 20%.</w:t>
      </w:r>
    </w:p>
    <w:p w:rsidR="00C14158" w:rsidRPr="00C14158" w:rsidRDefault="00C14158" w:rsidP="00CA3A85">
      <w:pPr>
        <w:numPr>
          <w:ilvl w:val="0"/>
          <w:numId w:val="119"/>
        </w:numPr>
        <w:shd w:val="clear" w:color="auto" w:fill="FFFFFF"/>
        <w:spacing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Change management process compliance increased more than twofold resulting in fewer incidents and reduced downtime.</w:t>
      </w:r>
    </w:p>
    <w:p w:rsidR="00C14158" w:rsidRPr="00C14158" w:rsidRDefault="00C14158" w:rsidP="00CA3A85">
      <w:pPr>
        <w:shd w:val="clear" w:color="auto" w:fill="FFFFFF"/>
        <w:spacing w:before="216" w:after="0" w:line="240" w:lineRule="auto"/>
        <w:jc w:val="both"/>
        <w:rPr>
          <w:rFonts w:ascii="Arial" w:eastAsia="Times New Roman" w:hAnsi="Arial" w:cs="Arial"/>
          <w:color w:val="000000"/>
          <w:sz w:val="24"/>
          <w:szCs w:val="24"/>
        </w:rPr>
      </w:pPr>
      <w:r w:rsidRPr="00C14158">
        <w:rPr>
          <w:rFonts w:ascii="Arial" w:eastAsia="Times New Roman" w:hAnsi="Arial" w:cs="Arial"/>
          <w:color w:val="000000"/>
          <w:sz w:val="24"/>
          <w:szCs w:val="24"/>
        </w:rPr>
        <w:t xml:space="preserve">The first two processes to be developed and implemented were incident and change management. As with most organizations, the state of North Carolina already had an existing change and incident process. This organization started showing immediate improvement before any formal improvement </w:t>
      </w:r>
      <w:proofErr w:type="spellStart"/>
      <w:r w:rsidRPr="00C14158">
        <w:rPr>
          <w:rFonts w:ascii="Arial" w:eastAsia="Times New Roman" w:hAnsi="Arial" w:cs="Arial"/>
          <w:color w:val="000000"/>
          <w:sz w:val="24"/>
          <w:szCs w:val="24"/>
        </w:rPr>
        <w:t>programme</w:t>
      </w:r>
      <w:proofErr w:type="spellEnd"/>
      <w:r w:rsidRPr="00C14158">
        <w:rPr>
          <w:rFonts w:ascii="Arial" w:eastAsia="Times New Roman" w:hAnsi="Arial" w:cs="Arial"/>
          <w:color w:val="000000"/>
          <w:sz w:val="24"/>
          <w:szCs w:val="24"/>
        </w:rPr>
        <w:t xml:space="preserve"> was implemented simply by identifying and communicating the key metrics that were going to be reviewed by senior management. Staff began following their existing process simply because they knew reporting against certain performance measures had started and that these </w:t>
      </w:r>
      <w:r w:rsidRPr="00C14158">
        <w:rPr>
          <w:rFonts w:ascii="Arial" w:eastAsia="Times New Roman" w:hAnsi="Arial" w:cs="Arial"/>
          <w:color w:val="000000"/>
          <w:sz w:val="24"/>
          <w:szCs w:val="24"/>
        </w:rPr>
        <w:lastRenderedPageBreak/>
        <w:t>performance measures were discussed among senior managers. Not only were these discussions held but there was clear guidance that the performance measures had to improve. These improvements can easily be translated into overall business improvements.</w:t>
      </w:r>
    </w:p>
    <w:p w:rsidR="00C14158" w:rsidRDefault="00C14158" w:rsidP="00CA3A85">
      <w:pPr>
        <w:pStyle w:val="Heading2"/>
        <w:shd w:val="clear" w:color="auto" w:fill="FFFFFF"/>
        <w:spacing w:before="0" w:beforeAutospacing="0" w:after="120" w:afterAutospacing="0"/>
        <w:jc w:val="both"/>
        <w:rPr>
          <w:rFonts w:ascii="Arial" w:hAnsi="Arial" w:cs="Arial"/>
          <w:color w:val="000080"/>
          <w:sz w:val="27"/>
          <w:szCs w:val="27"/>
        </w:rPr>
      </w:pPr>
      <w:bookmarkStart w:id="505" w:name="_Toc360112390"/>
      <w:r>
        <w:rPr>
          <w:rFonts w:ascii="Arial" w:hAnsi="Arial" w:cs="Arial"/>
          <w:color w:val="000080"/>
          <w:sz w:val="27"/>
          <w:szCs w:val="27"/>
        </w:rPr>
        <w:t>5.7 SERVICE REPORTING</w:t>
      </w:r>
      <w:bookmarkEnd w:id="505"/>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will look into the various aspects of reporting such as identifying the purpose, the target audience and what the report will be used for.</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discussed in</w:t>
      </w:r>
      <w:r>
        <w:rPr>
          <w:rStyle w:val="apple-converted-space"/>
          <w:rFonts w:ascii="Arial" w:eastAsiaTheme="majorEastAsia" w:hAnsi="Arial" w:cs="Arial"/>
          <w:color w:val="000000"/>
        </w:rPr>
        <w:t> </w:t>
      </w:r>
      <w:hyperlink r:id="rId96" w:anchor="151" w:tgtFrame="_parent" w:history="1">
        <w:r>
          <w:rPr>
            <w:rStyle w:val="Hyperlink"/>
            <w:rFonts w:ascii="Arial" w:hAnsi="Arial" w:cs="Arial"/>
            <w:color w:val="008000"/>
            <w:u w:val="none"/>
          </w:rPr>
          <w:t>Chapter 4</w:t>
        </w:r>
      </w:hyperlink>
      <w:r>
        <w:rPr>
          <w:rStyle w:val="apple-converted-space"/>
          <w:rFonts w:ascii="Arial" w:eastAsiaTheme="majorEastAsia" w:hAnsi="Arial" w:cs="Arial"/>
          <w:color w:val="000000"/>
        </w:rPr>
        <w:t> </w:t>
      </w:r>
      <w:r>
        <w:rPr>
          <w:rFonts w:ascii="Arial" w:hAnsi="Arial" w:cs="Arial"/>
          <w:color w:val="000000"/>
        </w:rPr>
        <w:t>a significant amount of data is collated and monitored by IT in the daily delivery of quality service to the business; however, only a small subset is of real interest and importance to the business. Most data and its meaning are more suited to the internal management needs of IT.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business likes to see a historical representation of the past period’s performance that portrays its experience; however, it is more concerned with those historical events that continue to be a threat going forward, and how IT intends to militate against such threats.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Cross-referenced data must still be presented which align precisely to any contracted, chargeable elements of the delivery, which may or may not be technical depending on the business focus and language used within contracts and SLAs.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not satisfactory simply to present reports that depict adherence (or otherwise) to SLAs, which in themselves are prone to statistical ambiguity.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needs to build an actionable approach to reporting: this is what happened, this is what we did, this is how we will ensure it doesn’t impact you again, and this is how we are working to improve the delivery of IT services generally.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reporting ethos that focuses on the future as strongly as it focuses on the past also provides the means for IT to market its wares directly aligned to the positive or negative experiences of the business.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06" w:name="361"/>
      <w:bookmarkStart w:id="507" w:name="N11188"/>
      <w:bookmarkStart w:id="508" w:name="_Toc360112391"/>
      <w:bookmarkEnd w:id="506"/>
      <w:bookmarkEnd w:id="507"/>
      <w:r>
        <w:rPr>
          <w:rFonts w:ascii="Arial" w:hAnsi="Arial" w:cs="Arial"/>
          <w:color w:val="800000"/>
        </w:rPr>
        <w:t>5.7.1 Reporting policy and rules</w:t>
      </w:r>
      <w:bookmarkEnd w:id="508"/>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ideal approach to building a business-focused service-reporting framework is to take the time to define and agree the policy and rules with the business and service design about how reporting will be implemented and managed.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includes:</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Targeted audience(s) and the related business views on what the service delivered is</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Agreement on what to measure and report</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Agreed definitions of all terms and boundaries</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Basis of all calculations</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schedules</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Access to reports and medium to be used</w:t>
      </w:r>
    </w:p>
    <w:p w:rsidR="00C14158" w:rsidRDefault="00C14158" w:rsidP="00CA3A85">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Meetings scheduled to review and discuss reports.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09" w:name="362"/>
      <w:bookmarkStart w:id="510" w:name="N11219"/>
      <w:bookmarkStart w:id="511" w:name="_Toc360112392"/>
      <w:bookmarkEnd w:id="509"/>
      <w:bookmarkEnd w:id="510"/>
      <w:r>
        <w:rPr>
          <w:rFonts w:ascii="Arial" w:hAnsi="Arial" w:cs="Arial"/>
          <w:color w:val="800000"/>
        </w:rPr>
        <w:t>5.7.2 Right content for the right audience</w:t>
      </w:r>
      <w:bookmarkEnd w:id="511"/>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Numerous policies and rules can exist as long as it is clear for each report which policies and rules have been applied, e.g. one policy may be applied to manufacturing whereas a variant may be more suited to the sales team. However all policies and rules form part of the single reporting framework.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Once the framework, policies and rules are in place, targeting suitably styled reports becomes simply a task of translating flat historical data into meaningful business views (which can be automated). These need to be annotated around the key questions, threats, mitigations and improvements such data provoke. Reports can then be presented via the medium of choice, e.g. paper-based hard copies, online soft copies, web-enabled dynamic HTML, current snapshot whiteboards, or real-time portal/dashboards.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12" w:name="363"/>
      <w:bookmarkStart w:id="513" w:name="IDX-112"/>
      <w:bookmarkEnd w:id="512"/>
      <w:bookmarkEnd w:id="513"/>
      <w:r>
        <w:rPr>
          <w:rFonts w:ascii="Arial" w:hAnsi="Arial" w:cs="Arial"/>
          <w:color w:val="000000"/>
        </w:rPr>
        <w:t xml:space="preserve">Simple and effective customizable and automated reporting is crucial to a successful, ongoing reporting system that is seen as adding value to the business. Over time, many of the initial standard reports may become obsolete in </w:t>
      </w:r>
      <w:proofErr w:type="spellStart"/>
      <w:r>
        <w:rPr>
          <w:rFonts w:ascii="Arial" w:hAnsi="Arial" w:cs="Arial"/>
          <w:color w:val="000000"/>
        </w:rPr>
        <w:t>favour</w:t>
      </w:r>
      <w:proofErr w:type="spellEnd"/>
      <w:r>
        <w:rPr>
          <w:rFonts w:ascii="Arial" w:hAnsi="Arial" w:cs="Arial"/>
          <w:color w:val="000000"/>
        </w:rPr>
        <w:t xml:space="preserve"> of the regular production of custom reports which have been shaped to meet changing business needs and become the standard.</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end result is the targeted recipient having clear, unambiguous and relevant information in a language and style that they understand and like, accessible in the medium of their choice, and detailing the delivery of IT into their environment within their boundaries.</w:t>
      </w:r>
    </w:p>
    <w:p w:rsidR="00C14158" w:rsidRDefault="00C14158" w:rsidP="00CA3A85">
      <w:pPr>
        <w:pStyle w:val="Heading2"/>
        <w:shd w:val="clear" w:color="auto" w:fill="FFFFFF"/>
        <w:spacing w:before="0" w:beforeAutospacing="0" w:after="120" w:afterAutospacing="0"/>
        <w:jc w:val="both"/>
        <w:rPr>
          <w:rFonts w:ascii="Arial" w:hAnsi="Arial" w:cs="Arial"/>
          <w:color w:val="000080"/>
          <w:sz w:val="27"/>
          <w:szCs w:val="27"/>
        </w:rPr>
      </w:pPr>
      <w:bookmarkStart w:id="514" w:name="_Toc360112393"/>
      <w:r>
        <w:rPr>
          <w:rFonts w:ascii="Arial" w:hAnsi="Arial" w:cs="Arial"/>
          <w:color w:val="000080"/>
          <w:sz w:val="27"/>
          <w:szCs w:val="27"/>
        </w:rPr>
        <w:t>5.8 CSI AND OTHER SERVICE MANAGEMENT PROCESSES</w:t>
      </w:r>
      <w:bookmarkEnd w:id="514"/>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CSI activities make extensive use of methods and practices found in many ITIL processes throughout the lifecycle of a service. Far from being redundant, the use of the outputs in the form of flows, matrices, statistics or analysis reports provides valuable insight into the service’s design and operation. This information, combined with new business requirements, technology specifications, IT capabilities, budgets, trends and possibly legislation, is vital to CSI to determine what needs to be improved – prioritize it and suggest improvements if required.</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15" w:name="365"/>
      <w:bookmarkStart w:id="516" w:name="N11239"/>
      <w:bookmarkStart w:id="517" w:name="_Toc360112394"/>
      <w:bookmarkEnd w:id="515"/>
      <w:bookmarkEnd w:id="516"/>
      <w:r>
        <w:rPr>
          <w:rFonts w:ascii="Arial" w:hAnsi="Arial" w:cs="Arial"/>
          <w:color w:val="800000"/>
        </w:rPr>
        <w:t>5.8.1 Availability management</w:t>
      </w:r>
      <w:bookmarkEnd w:id="517"/>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Availability management’s methods are part of the measuring process explained in</w:t>
      </w:r>
      <w:r>
        <w:rPr>
          <w:rStyle w:val="apple-converted-space"/>
          <w:rFonts w:ascii="Arial" w:eastAsiaTheme="majorEastAsia" w:hAnsi="Arial" w:cs="Arial"/>
          <w:color w:val="000000"/>
        </w:rPr>
        <w:t> </w:t>
      </w:r>
      <w:hyperlink r:id="rId97" w:anchor="151" w:tgtFrame="_parent" w:history="1">
        <w:r>
          <w:rPr>
            <w:rStyle w:val="Hyperlink"/>
            <w:rFonts w:ascii="Arial" w:hAnsi="Arial" w:cs="Arial"/>
            <w:color w:val="008000"/>
            <w:u w:val="none"/>
          </w:rPr>
          <w:t>Chapter 4</w:t>
        </w:r>
      </w:hyperlink>
      <w:r>
        <w:rPr>
          <w:rFonts w:ascii="Arial" w:hAnsi="Arial" w:cs="Arial"/>
          <w:color w:val="000000"/>
        </w:rPr>
        <w:t xml:space="preserve">. They are part of the measuring process – gathering, processing and </w:t>
      </w:r>
      <w:proofErr w:type="spellStart"/>
      <w:r>
        <w:rPr>
          <w:rFonts w:ascii="Arial" w:hAnsi="Arial" w:cs="Arial"/>
          <w:color w:val="000000"/>
        </w:rPr>
        <w:t>analysing</w:t>
      </w:r>
      <w:proofErr w:type="spellEnd"/>
      <w:r>
        <w:rPr>
          <w:rFonts w:ascii="Arial" w:hAnsi="Arial" w:cs="Arial"/>
          <w:color w:val="000000"/>
        </w:rPr>
        <w:t xml:space="preserve"> activities. When the information is provided to CSI in the form of a report or presentation, it becomes part of CSI’s gathering activity. For more details on each method, please consult</w:t>
      </w:r>
      <w:r>
        <w:rPr>
          <w:rStyle w:val="apple-converted-space"/>
          <w:rFonts w:ascii="Arial" w:eastAsiaTheme="majorEastAsia" w:hAnsi="Arial" w:cs="Arial"/>
          <w:color w:val="000000"/>
        </w:rPr>
        <w:t> </w:t>
      </w:r>
      <w:r>
        <w:rPr>
          <w:rFonts w:ascii="Arial" w:hAnsi="Arial" w:cs="Arial"/>
          <w:i/>
          <w:iCs/>
          <w:color w:val="000000"/>
        </w:rPr>
        <w:t>ITIL Service Design</w:t>
      </w:r>
      <w:r>
        <w:rPr>
          <w:rFonts w:ascii="Arial" w:hAnsi="Arial" w:cs="Arial"/>
          <w:color w:val="000000"/>
        </w:rPr>
        <w: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Availability management provides IT with the business and user perspective about how deficiencies in the infrastructure and underpinning process and procedures impact the </w:t>
      </w:r>
      <w:r>
        <w:rPr>
          <w:rFonts w:ascii="Arial" w:hAnsi="Arial" w:cs="Arial"/>
          <w:color w:val="000000"/>
        </w:rPr>
        <w:lastRenderedPageBreak/>
        <w:t>business operation. The use of business-driven metrics can demonstrate this impact in real terms and help quantify the benefits of improvement opportunities.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Availability management plays an important role in helping the IT support organization recognize where it can add value by exploiting technical skills and competencies in an availability context. The continual improvement technique can be used by availability management to harness this technical capability. This can be used with either small groups of technical staff or a wider group within a workshop environment. The information provided by availability management is made available to CSI through the availability management information system (AMIS).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section provides practical usage and details on how each availability management method mentioned below can be used in various activities of CSI.</w:t>
      </w:r>
    </w:p>
    <w:p w:rsidR="00C14158" w:rsidRDefault="00C14158" w:rsidP="00CA3A85">
      <w:pPr>
        <w:pStyle w:val="Heading4"/>
        <w:shd w:val="clear" w:color="auto" w:fill="FFFFFF"/>
        <w:spacing w:before="216"/>
        <w:jc w:val="both"/>
        <w:rPr>
          <w:rFonts w:ascii="Arial" w:hAnsi="Arial" w:cs="Arial"/>
          <w:color w:val="010100"/>
        </w:rPr>
      </w:pPr>
      <w:bookmarkStart w:id="518" w:name="366"/>
      <w:bookmarkStart w:id="519" w:name="N11254"/>
      <w:bookmarkEnd w:id="518"/>
      <w:bookmarkEnd w:id="519"/>
      <w:r>
        <w:rPr>
          <w:rFonts w:ascii="Arial" w:hAnsi="Arial" w:cs="Arial"/>
          <w:i w:val="0"/>
          <w:iCs w:val="0"/>
          <w:color w:val="010100"/>
        </w:rPr>
        <w:t>5.8.1.1 Component failure impact analysis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Component failure impact analysis (CFIA) identifies single points of failure, IT services at risk from failure of various CIs and the alternatives that are available should a CI fail. It should also be used to assess the existence and validity of recovery procedures for the selected CIs. The same approach can be used for a single IT service by mapping the component CIs against the vital business functions and users supported by each component.</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When a single point of failure is identified, the information is provided to CSI. This information, combined with business requirements, enables CSI to make recommendations on how to address the failure.</w:t>
      </w:r>
    </w:p>
    <w:p w:rsidR="00C14158" w:rsidRDefault="00C14158" w:rsidP="00CA3A85">
      <w:pPr>
        <w:pStyle w:val="Heading4"/>
        <w:shd w:val="clear" w:color="auto" w:fill="FFFFFF"/>
        <w:spacing w:before="216"/>
        <w:jc w:val="both"/>
        <w:rPr>
          <w:rFonts w:ascii="Arial" w:hAnsi="Arial" w:cs="Arial"/>
          <w:color w:val="010100"/>
        </w:rPr>
      </w:pPr>
      <w:bookmarkStart w:id="520" w:name="367"/>
      <w:bookmarkStart w:id="521" w:name="N11263"/>
      <w:bookmarkEnd w:id="520"/>
      <w:bookmarkEnd w:id="521"/>
      <w:r>
        <w:rPr>
          <w:rFonts w:ascii="Arial" w:hAnsi="Arial" w:cs="Arial"/>
          <w:i w:val="0"/>
          <w:iCs w:val="0"/>
          <w:color w:val="010100"/>
        </w:rPr>
        <w:t>5.8.1.2 Fault tree analysis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Fault tree analysis (FTA) is a technique that can be used to determine a chain of events that has caused an incident, or may cause an incident in the future. It offers detailed models of availability, and makes a representation of a chain of events using Boolean algebra and notation. Essentially FTA distinguishes between four events: basic events, resulting events, conditional events and trigger events.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provided to CSI, FTA information indicates which part of the infrastructure, process or service was responsible in the service disruptions. This information, combined with business requirements, enables CSI to make recommendations about how to address the fault.</w:t>
      </w:r>
    </w:p>
    <w:p w:rsidR="00C14158" w:rsidRDefault="00C14158" w:rsidP="00CA3A85">
      <w:pPr>
        <w:pStyle w:val="Heading4"/>
        <w:shd w:val="clear" w:color="auto" w:fill="FFFFFF"/>
        <w:spacing w:before="216"/>
        <w:jc w:val="both"/>
        <w:rPr>
          <w:rFonts w:ascii="Arial" w:hAnsi="Arial" w:cs="Arial"/>
          <w:color w:val="010100"/>
        </w:rPr>
      </w:pPr>
      <w:bookmarkStart w:id="522" w:name="368"/>
      <w:bookmarkStart w:id="523" w:name="IDX-113"/>
      <w:bookmarkStart w:id="524" w:name="369"/>
      <w:bookmarkStart w:id="525" w:name="N11275"/>
      <w:bookmarkEnd w:id="522"/>
      <w:bookmarkEnd w:id="523"/>
      <w:bookmarkEnd w:id="524"/>
      <w:bookmarkEnd w:id="525"/>
      <w:r>
        <w:rPr>
          <w:rFonts w:ascii="Arial" w:hAnsi="Arial" w:cs="Arial"/>
          <w:i w:val="0"/>
          <w:iCs w:val="0"/>
          <w:color w:val="010100"/>
        </w:rPr>
        <w:t>5.8.1.3 Service failure analysis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failure analysis (SFA) is a technique designed to provide a structured approach to identify end-to-end availability improvement opportunities that deliver benefits to the user. Many of the activities involved in SFA are closely aligned with those of problem management. In a number of organizations these activities are performed jointly by problem and availability management. SFA should attempt to identify improvement opportunities that benefit the end user. It is therefore important to take an end-</w:t>
      </w:r>
      <w:proofErr w:type="spellStart"/>
      <w:r>
        <w:rPr>
          <w:rFonts w:ascii="Arial" w:hAnsi="Arial" w:cs="Arial"/>
          <w:color w:val="000000"/>
        </w:rPr>
        <w:t>toend</w:t>
      </w:r>
      <w:proofErr w:type="spellEnd"/>
      <w:r>
        <w:rPr>
          <w:rFonts w:ascii="Arial" w:hAnsi="Arial" w:cs="Arial"/>
          <w:color w:val="000000"/>
        </w:rPr>
        <w:t xml:space="preserve"> view of the service requirements.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CSI and SFA work hand in hand. SFA identifies the business impact of an outage on a service, system or process. This information, combined with business requirements, enables CSI to make recommendations about how to address improvement opportunities.</w:t>
      </w:r>
    </w:p>
    <w:p w:rsidR="00C14158" w:rsidRDefault="00C14158" w:rsidP="00CA3A85">
      <w:pPr>
        <w:pStyle w:val="Heading4"/>
        <w:shd w:val="clear" w:color="auto" w:fill="FFFFFF"/>
        <w:spacing w:before="216"/>
        <w:jc w:val="both"/>
        <w:rPr>
          <w:rFonts w:ascii="Arial" w:hAnsi="Arial" w:cs="Arial"/>
          <w:color w:val="010100"/>
        </w:rPr>
      </w:pPr>
      <w:bookmarkStart w:id="526" w:name="370"/>
      <w:bookmarkStart w:id="527" w:name="N11284"/>
      <w:bookmarkEnd w:id="526"/>
      <w:bookmarkEnd w:id="527"/>
      <w:r>
        <w:rPr>
          <w:rFonts w:ascii="Arial" w:hAnsi="Arial" w:cs="Arial"/>
          <w:i w:val="0"/>
          <w:iCs w:val="0"/>
          <w:color w:val="010100"/>
        </w:rPr>
        <w:t>5.8.1.4 Technical observation</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technical observation (TO) </w:t>
      </w:r>
      <w:proofErr w:type="gramStart"/>
      <w:r>
        <w:rPr>
          <w:rFonts w:ascii="Arial" w:hAnsi="Arial" w:cs="Arial"/>
          <w:color w:val="000000"/>
        </w:rPr>
        <w:t>is</w:t>
      </w:r>
      <w:proofErr w:type="gramEnd"/>
      <w:r>
        <w:rPr>
          <w:rFonts w:ascii="Arial" w:hAnsi="Arial" w:cs="Arial"/>
          <w:color w:val="000000"/>
        </w:rPr>
        <w:t xml:space="preserve"> a prearranged gathering of specialist technical support staff from within IT support. They are brought together to focus on specific aspects of IT availability. The TO’s purpose is to monitor events in real time as they occur, with the specific aim of identifying improvement opportunities within the current IT infrastructure. </w:t>
      </w:r>
      <w:proofErr w:type="gramStart"/>
      <w:r>
        <w:rPr>
          <w:rFonts w:ascii="Arial" w:hAnsi="Arial" w:cs="Arial"/>
          <w:color w:val="000000"/>
        </w:rPr>
        <w:t>The TO is best suited to delivering proactive business and end-user benefits from within the real-time IT environment.</w:t>
      </w:r>
      <w:proofErr w:type="gramEnd"/>
      <w:r>
        <w:rPr>
          <w:rFonts w:ascii="Arial" w:hAnsi="Arial" w:cs="Arial"/>
          <w:color w:val="000000"/>
        </w:rPr>
        <w:t xml:space="preserve"> Bringing together specialist technical staff to observe specific activities and events within the IT infrastructure and operational processes creates an environment to identify improvement opportunities.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t>The TO gathers, processes and analyses information about the situation.</w:t>
      </w:r>
      <w:proofErr w:type="gramEnd"/>
      <w:r>
        <w:rPr>
          <w:rFonts w:ascii="Arial" w:hAnsi="Arial" w:cs="Arial"/>
          <w:color w:val="000000"/>
        </w:rPr>
        <w:t xml:space="preserve"> Too often the TO is reactive by nature and is assembled hastily to deal with an emergency. Why wait? If the TO is included as part of the launch of a new service, system or process for example, a lot of the issues inherent to any new component would be identified and dealt with more quickly.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t>One of the best examples of a TO is the mission control room for a space agency.</w:t>
      </w:r>
      <w:proofErr w:type="gramEnd"/>
      <w:r>
        <w:rPr>
          <w:rFonts w:ascii="Arial" w:hAnsi="Arial" w:cs="Arial"/>
          <w:color w:val="000000"/>
        </w:rPr>
        <w:t xml:space="preserve"> All the specialists from all aspects of the mission are gathered in one room. Space agencies don’t wait for the rocket to be launched and experience a problem before gathering specialists to monitor, observe and provide feedback. They set it up well before the actual launch and </w:t>
      </w:r>
      <w:proofErr w:type="spellStart"/>
      <w:r>
        <w:rPr>
          <w:rFonts w:ascii="Arial" w:hAnsi="Arial" w:cs="Arial"/>
          <w:color w:val="000000"/>
        </w:rPr>
        <w:t>practise</w:t>
      </w:r>
      <w:proofErr w:type="spellEnd"/>
      <w:r>
        <w:rPr>
          <w:rFonts w:ascii="Arial" w:hAnsi="Arial" w:cs="Arial"/>
          <w:color w:val="000000"/>
        </w:rPr>
        <w:t xml:space="preserve"> monitoring, observing and providing feedback.</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Certainly, launching a rocket is very costly, but so is launching a new service, system or process. Can the business afford a catastrophic failure of a new enterprise resource planning (ERP) application, for example? Incidentally, rocket launches are often aborted seconds before the launch. Shouldn’t organizations (including yours) do the same when someone discovers a major potential flaw in a service or system? CSI starts from the beginning and includes preventing things from failing in the first place. Let’s fix the flaw before it goes into production instead of fixing the fixes (what a concept!). This information, combined with business requirements, enables CSI to make recommendations about how to address the TO’s findings.</w:t>
      </w:r>
    </w:p>
    <w:p w:rsidR="00C14158" w:rsidRDefault="00C14158" w:rsidP="00CA3A85">
      <w:pPr>
        <w:pStyle w:val="Heading4"/>
        <w:shd w:val="clear" w:color="auto" w:fill="FFFFFF"/>
        <w:spacing w:before="216"/>
        <w:jc w:val="both"/>
        <w:rPr>
          <w:rFonts w:ascii="Arial" w:hAnsi="Arial" w:cs="Arial"/>
          <w:color w:val="010100"/>
        </w:rPr>
      </w:pPr>
      <w:bookmarkStart w:id="528" w:name="371"/>
      <w:bookmarkStart w:id="529" w:name="N11297"/>
      <w:bookmarkEnd w:id="528"/>
      <w:bookmarkEnd w:id="529"/>
      <w:r>
        <w:rPr>
          <w:rFonts w:ascii="Arial" w:hAnsi="Arial" w:cs="Arial"/>
          <w:i w:val="0"/>
          <w:iCs w:val="0"/>
          <w:color w:val="010100"/>
        </w:rPr>
        <w:t>5.8.1.5 Expanded incident lifecycle</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First, let’s define a few items:</w:t>
      </w:r>
    </w:p>
    <w:p w:rsidR="00C14158" w:rsidRDefault="00945509" w:rsidP="00CA3A85">
      <w:pPr>
        <w:pStyle w:val="first-para"/>
        <w:numPr>
          <w:ilvl w:val="0"/>
          <w:numId w:val="121"/>
        </w:numPr>
        <w:shd w:val="clear" w:color="auto" w:fill="FFFFFF"/>
        <w:spacing w:before="0" w:beforeAutospacing="0" w:after="0" w:afterAutospacing="0"/>
        <w:jc w:val="both"/>
        <w:rPr>
          <w:rFonts w:ascii="Arial" w:hAnsi="Arial" w:cs="Arial"/>
          <w:color w:val="000000"/>
        </w:rPr>
      </w:pPr>
      <w:hyperlink r:id="rId98" w:anchor="613" w:tgtFrame="_parent" w:history="1">
        <w:r w:rsidR="00C14158">
          <w:rPr>
            <w:rStyle w:val="Hyperlink"/>
            <w:rFonts w:ascii="Arial" w:hAnsi="Arial" w:cs="Arial"/>
            <w:b/>
            <w:bCs/>
            <w:color w:val="008000"/>
            <w:u w:val="none"/>
          </w:rPr>
          <w:t>Availability management</w:t>
        </w:r>
      </w:hyperlink>
      <w:r w:rsidR="00C14158">
        <w:rPr>
          <w:rStyle w:val="apple-converted-space"/>
          <w:rFonts w:ascii="Arial" w:eastAsiaTheme="majorEastAsia" w:hAnsi="Arial" w:cs="Arial"/>
          <w:color w:val="000000"/>
        </w:rPr>
        <w:t> </w:t>
      </w:r>
      <w:r w:rsidR="00C14158">
        <w:rPr>
          <w:rFonts w:ascii="Arial" w:hAnsi="Arial" w:cs="Arial"/>
          <w:color w:val="000000"/>
        </w:rPr>
        <w:t xml:space="preserve">The process responsible for defining, </w:t>
      </w:r>
      <w:proofErr w:type="spellStart"/>
      <w:r w:rsidR="00C14158">
        <w:rPr>
          <w:rFonts w:ascii="Arial" w:hAnsi="Arial" w:cs="Arial"/>
          <w:color w:val="000000"/>
        </w:rPr>
        <w:t>analysing</w:t>
      </w:r>
      <w:proofErr w:type="spellEnd"/>
      <w:r w:rsidR="00C14158">
        <w:rPr>
          <w:rFonts w:ascii="Arial" w:hAnsi="Arial" w:cs="Arial"/>
          <w:color w:val="000000"/>
        </w:rPr>
        <w:t>, planning, measuring and improving all aspects of the availability of IT services. Availability management is responsible for ensuring that all IT infrastructure, processes, tools, roles etc. are appropriate for the agreed service level targets for availability.</w:t>
      </w:r>
    </w:p>
    <w:p w:rsidR="00C14158" w:rsidRDefault="00945509" w:rsidP="00CA3A85">
      <w:pPr>
        <w:pStyle w:val="first-para"/>
        <w:numPr>
          <w:ilvl w:val="0"/>
          <w:numId w:val="121"/>
        </w:numPr>
        <w:shd w:val="clear" w:color="auto" w:fill="FFFFFF"/>
        <w:spacing w:before="0" w:beforeAutospacing="0" w:after="0" w:afterAutospacing="0"/>
        <w:jc w:val="both"/>
        <w:rPr>
          <w:rFonts w:ascii="Arial" w:hAnsi="Arial" w:cs="Arial"/>
          <w:color w:val="000000"/>
        </w:rPr>
      </w:pPr>
      <w:hyperlink r:id="rId99" w:anchor="679" w:tgtFrame="_parent" w:history="1">
        <w:r w:rsidR="00C14158">
          <w:rPr>
            <w:rStyle w:val="Hyperlink"/>
            <w:rFonts w:ascii="Arial" w:hAnsi="Arial" w:cs="Arial"/>
            <w:b/>
            <w:bCs/>
            <w:color w:val="008000"/>
            <w:u w:val="none"/>
          </w:rPr>
          <w:t>Expanded incident lifecycle</w:t>
        </w:r>
      </w:hyperlink>
      <w:r w:rsidR="00C14158">
        <w:rPr>
          <w:rStyle w:val="apple-converted-space"/>
          <w:rFonts w:ascii="Arial" w:eastAsiaTheme="majorEastAsia" w:hAnsi="Arial" w:cs="Arial"/>
          <w:color w:val="000000"/>
        </w:rPr>
        <w:t> </w:t>
      </w:r>
      <w:r w:rsidR="00C14158">
        <w:rPr>
          <w:rFonts w:ascii="Arial" w:hAnsi="Arial" w:cs="Arial"/>
          <w:color w:val="000000"/>
        </w:rPr>
        <w:t>A technique to help with the technical analysis of incidents affecting the availability of components and IT services (see</w:t>
      </w:r>
      <w:r w:rsidR="00C14158">
        <w:rPr>
          <w:rStyle w:val="apple-converted-space"/>
          <w:rFonts w:ascii="Arial" w:eastAsiaTheme="majorEastAsia" w:hAnsi="Arial" w:cs="Arial"/>
          <w:color w:val="000000"/>
        </w:rPr>
        <w:t> </w:t>
      </w:r>
      <w:r w:rsidR="00C14158">
        <w:rPr>
          <w:rFonts w:ascii="Arial" w:hAnsi="Arial" w:cs="Arial"/>
          <w:color w:val="000000"/>
        </w:rPr>
        <w:t xml:space="preserve">Figure 5.13). The expanded incident lifecycle is further made up of two parts: time to </w:t>
      </w:r>
      <w:r w:rsidR="00C14158">
        <w:rPr>
          <w:rFonts w:ascii="Arial" w:hAnsi="Arial" w:cs="Arial"/>
          <w:color w:val="000000"/>
        </w:rPr>
        <w:lastRenderedPageBreak/>
        <w:t>restore service (also known as downtime) and time between failures (also known as uptime). There is a diagnosis part to the incident lifecycle as well as repair, restoration and recovery of the service.</w:t>
      </w:r>
    </w:p>
    <w:p w:rsidR="00C14158" w:rsidRDefault="00C14158" w:rsidP="00CA3A85">
      <w:pPr>
        <w:pStyle w:val="figure"/>
        <w:shd w:val="clear" w:color="auto" w:fill="FFFFFF"/>
        <w:spacing w:before="0" w:beforeAutospacing="0"/>
        <w:ind w:left="1200"/>
        <w:jc w:val="both"/>
        <w:rPr>
          <w:rFonts w:ascii="Arial" w:hAnsi="Arial" w:cs="Arial"/>
          <w:color w:val="000000"/>
        </w:rPr>
      </w:pPr>
      <w:bookmarkStart w:id="530" w:name="372"/>
      <w:bookmarkEnd w:id="530"/>
      <w:r>
        <w:rPr>
          <w:rFonts w:ascii="Arial" w:hAnsi="Arial" w:cs="Arial"/>
          <w:noProof/>
          <w:color w:val="000000"/>
        </w:rPr>
        <w:drawing>
          <wp:inline distT="0" distB="0" distL="0" distR="0">
            <wp:extent cx="5470095" cy="3712191"/>
            <wp:effectExtent l="19050" t="0" r="0" b="0"/>
            <wp:docPr id="123" name="IMG_3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 descr="Click to collapse"/>
                    <pic:cNvPicPr>
                      <a:picLocks noChangeAspect="1" noChangeArrowheads="1"/>
                    </pic:cNvPicPr>
                  </pic:nvPicPr>
                  <pic:blipFill>
                    <a:blip r:embed="rId100" cstate="print"/>
                    <a:srcRect/>
                    <a:stretch>
                      <a:fillRect/>
                    </a:stretch>
                  </pic:blipFill>
                  <pic:spPr bwMode="auto">
                    <a:xfrm>
                      <a:off x="0" y="0"/>
                      <a:ext cx="5470159" cy="3712234"/>
                    </a:xfrm>
                    <a:prstGeom prst="rect">
                      <a:avLst/>
                    </a:prstGeom>
                    <a:noFill/>
                    <a:ln w="9525">
                      <a:noFill/>
                      <a:miter lim="800000"/>
                      <a:headEnd/>
                      <a:tailEnd/>
                    </a:ln>
                  </pic:spPr>
                </pic:pic>
              </a:graphicData>
            </a:graphic>
          </wp:inline>
        </w:drawing>
      </w:r>
      <w:bookmarkStart w:id="531" w:name="IMG_36"/>
      <w:bookmarkEnd w:id="531"/>
      <w:r>
        <w:rPr>
          <w:rStyle w:val="apple-converted-space"/>
          <w:rFonts w:ascii="Arial" w:eastAsiaTheme="majorEastAsia" w:hAnsi="Arial" w:cs="Arial"/>
          <w:color w:val="000000"/>
        </w:rPr>
        <w:t> </w:t>
      </w:r>
      <w:r>
        <w:rPr>
          <w:rFonts w:ascii="Arial" w:hAnsi="Arial" w:cs="Arial"/>
          <w:color w:val="000000"/>
        </w:rPr>
        <w:br/>
      </w:r>
      <w:r>
        <w:rPr>
          <w:rStyle w:val="figure-titlelabel"/>
          <w:rFonts w:ascii="Arial" w:hAnsi="Arial" w:cs="Arial"/>
          <w:b/>
          <w:bCs/>
          <w:color w:val="000000"/>
        </w:rPr>
        <w:t>Figure 5.13:</w:t>
      </w:r>
      <w:r>
        <w:rPr>
          <w:rStyle w:val="apple-converted-space"/>
          <w:rFonts w:ascii="Arial" w:eastAsiaTheme="majorEastAsia" w:hAnsi="Arial" w:cs="Arial"/>
          <w:b/>
          <w:bCs/>
          <w:color w:val="000000"/>
        </w:rPr>
        <w:t> </w:t>
      </w:r>
      <w:r>
        <w:rPr>
          <w:rStyle w:val="figure-title"/>
          <w:rFonts w:ascii="Arial" w:hAnsi="Arial" w:cs="Arial"/>
          <w:color w:val="000000"/>
        </w:rPr>
        <w:t>The expanded incident lifecycle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Let’s assume that CSI has decided to improve the incident lifecycle by reducing the mean time to restore service (MTRS) and expanding the mean time between failures (MTBF).</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32" w:name="373"/>
      <w:bookmarkStart w:id="533" w:name="IDX-114"/>
      <w:bookmarkEnd w:id="532"/>
      <w:bookmarkEnd w:id="533"/>
      <w:r>
        <w:rPr>
          <w:rFonts w:ascii="Arial" w:hAnsi="Arial" w:cs="Arial"/>
          <w:color w:val="000000"/>
        </w:rPr>
        <w:t>Here is an example of how availability management can assist in reducing downtime in the expanded incident lifecycle by using many techniques:</w:t>
      </w:r>
    </w:p>
    <w:p w:rsidR="00C14158" w:rsidRDefault="00C14158" w:rsidP="00CA3A85">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Monitoring (detection of incident)</w:t>
      </w:r>
      <w:r>
        <w:rPr>
          <w:rStyle w:val="apple-converted-space"/>
          <w:rFonts w:ascii="Arial" w:eastAsiaTheme="majorEastAsia" w:hAnsi="Arial" w:cs="Arial"/>
          <w:color w:val="000000"/>
        </w:rPr>
        <w:t> </w:t>
      </w:r>
      <w:proofErr w:type="gramStart"/>
      <w:r>
        <w:rPr>
          <w:rFonts w:ascii="Arial" w:hAnsi="Arial" w:cs="Arial"/>
          <w:color w:val="000000"/>
        </w:rPr>
        <w:t>By</w:t>
      </w:r>
      <w:proofErr w:type="gramEnd"/>
      <w:r>
        <w:rPr>
          <w:rFonts w:ascii="Arial" w:hAnsi="Arial" w:cs="Arial"/>
          <w:color w:val="000000"/>
        </w:rPr>
        <w:t xml:space="preserve"> adequately monitoring for availability of vital business functions through automated monitoring tools (set at the right threshold) that record and escalate incidents, the time it takes to detect and record incidents is reduced.</w:t>
      </w:r>
    </w:p>
    <w:p w:rsidR="00C14158" w:rsidRDefault="00C14158" w:rsidP="00CA3A85">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Incident recording</w:t>
      </w:r>
      <w:r>
        <w:rPr>
          <w:rStyle w:val="apple-converted-space"/>
          <w:rFonts w:ascii="Arial" w:eastAsiaTheme="majorEastAsia" w:hAnsi="Arial" w:cs="Arial"/>
          <w:color w:val="000000"/>
        </w:rPr>
        <w:t> </w:t>
      </w:r>
      <w:r>
        <w:rPr>
          <w:rFonts w:ascii="Arial" w:hAnsi="Arial" w:cs="Arial"/>
          <w:color w:val="000000"/>
        </w:rPr>
        <w:t>Since one of availability management’s goals is to ‘optimize the</w:t>
      </w:r>
      <w:r>
        <w:rPr>
          <w:rStyle w:val="apple-converted-space"/>
          <w:rFonts w:ascii="Arial" w:eastAsiaTheme="majorEastAsia" w:hAnsi="Arial" w:cs="Arial"/>
          <w:color w:val="000000"/>
        </w:rPr>
        <w:t> </w:t>
      </w:r>
      <w:r>
        <w:rPr>
          <w:rStyle w:val="unicode"/>
          <w:rFonts w:ascii="Lucida Sans Unicode" w:hAnsi="Lucida Sans Unicode" w:cs="Arial"/>
          <w:color w:val="000000"/>
        </w:rPr>
        <w:t>…</w:t>
      </w:r>
      <w:r>
        <w:rPr>
          <w:rStyle w:val="apple-converted-space"/>
          <w:rFonts w:ascii="Arial" w:eastAsiaTheme="majorEastAsia" w:hAnsi="Arial" w:cs="Arial"/>
          <w:color w:val="000000"/>
        </w:rPr>
        <w:t> </w:t>
      </w:r>
      <w:r>
        <w:rPr>
          <w:rFonts w:ascii="Arial" w:hAnsi="Arial" w:cs="Arial"/>
          <w:color w:val="000000"/>
        </w:rPr>
        <w:t>support organization’, educating and training first-line staff as well as simplifying and/or automating incident recording helps reduce the time it takes to record incidents.</w:t>
      </w:r>
    </w:p>
    <w:p w:rsidR="00C14158" w:rsidRDefault="00C14158" w:rsidP="00CA3A85">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Investigation</w:t>
      </w:r>
      <w:r>
        <w:rPr>
          <w:rStyle w:val="apple-converted-space"/>
          <w:rFonts w:ascii="Arial" w:eastAsiaTheme="majorEastAsia" w:hAnsi="Arial" w:cs="Arial"/>
          <w:color w:val="000000"/>
        </w:rPr>
        <w:t> </w:t>
      </w:r>
      <w:r>
        <w:rPr>
          <w:rFonts w:ascii="Arial" w:hAnsi="Arial" w:cs="Arial"/>
          <w:color w:val="000000"/>
        </w:rPr>
        <w:t>Using the FTA method, availability management assists in reducing the time to investigate by creating proper investigation procedures for incident management staff. The same logic applies to the diagnosis of the incident cause, resolution and recovery.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Here is an example of how availability management can assist in increasing up-time in the expanded incident lifecycle by using many techniques:</w:t>
      </w:r>
    </w:p>
    <w:p w:rsidR="00C14158" w:rsidRDefault="00C14158" w:rsidP="00CA3A85">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Using SFA, availability management can make recommendations to increase the reliability of components, thus reducing the likelihood of an incident occurring in the first place.</w:t>
      </w:r>
    </w:p>
    <w:p w:rsidR="00C14158" w:rsidRDefault="00C14158" w:rsidP="00CA3A85">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Scheduling and performing adequate and required internal maintenance of components (maintainability), availability management can help to increase the resilience of components, thus reducing the likelihood of an incident causing an outage.</w:t>
      </w:r>
    </w:p>
    <w:p w:rsidR="00C14158" w:rsidRDefault="00C14158" w:rsidP="00CA3A85">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external maintenance of components (serviceability) is properly scheduled and performed by external vendors, availability management can help to increase the resilience of components, thus reducing the likelihood of an incident causing an outage.</w:t>
      </w:r>
    </w:p>
    <w:p w:rsidR="00C14158" w:rsidRDefault="00C14158" w:rsidP="00CA3A85">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a CFIA to predict and evaluate the impact on IT service availability arising from component failures assists in identifying single points of failure. Availability management will either submit recommendations for enhancements to the resilience and reliability of such components or provide better troubleshooting procedures to the support groups.</w:t>
      </w:r>
    </w:p>
    <w:p w:rsidR="00C14158" w:rsidRDefault="00C14158" w:rsidP="00CA3A85">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Implementing security recommendations coming from information security management regarding the confidentiality, integrity and availability of associated data helps reduce malicious or unauthorized access to data, ensuring data integrity, and thus reducing the likelihood of an incident occurring or decreasing the time it takes to respond to or resolve an incident.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34" w:name="374"/>
      <w:bookmarkStart w:id="535" w:name="N11375"/>
      <w:bookmarkStart w:id="536" w:name="_Toc360112395"/>
      <w:bookmarkEnd w:id="534"/>
      <w:bookmarkEnd w:id="535"/>
      <w:r>
        <w:rPr>
          <w:rFonts w:ascii="Arial" w:hAnsi="Arial" w:cs="Arial"/>
          <w:color w:val="800000"/>
        </w:rPr>
        <w:t>5.8.2 Capacity management</w:t>
      </w:r>
      <w:bookmarkEnd w:id="53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provides practical usage and details about how each capacity management method mentioned below can be used in various activities of CSI.</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37" w:name="375"/>
      <w:bookmarkStart w:id="538" w:name="IDX-115"/>
      <w:bookmarkEnd w:id="537"/>
      <w:bookmarkEnd w:id="538"/>
      <w:r>
        <w:rPr>
          <w:rFonts w:ascii="Arial" w:hAnsi="Arial" w:cs="Arial"/>
          <w:color w:val="000000"/>
        </w:rPr>
        <w:t>The capacity management process must be responsive to changing requirements for processing capacity. New services are required to underpin the changing business. Existing services will require modification to provide extra functionality. Old services will become obsolete, freeing up capacity. Capacity management must ensure sufficient hardware, software and personnel resources are in place to support existing and future business capacity and performance requirements.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Similarly to availability management, capacity management can play an important role in helping the IT support organization recognize where it can add value by exploiting its technical skills and competencies in a capacity context. The continual improvement technique can be used by capacity management to harness this technical capability. This can be used with either small groups of technical staff or a wider group within a workshop environment.</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information provided by capacity management is made available to CSI through the capacity management information system (CMIS).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39" w:name="376"/>
      <w:bookmarkStart w:id="540" w:name="N11390"/>
      <w:bookmarkStart w:id="541" w:name="_Toc360112396"/>
      <w:bookmarkEnd w:id="539"/>
      <w:bookmarkEnd w:id="540"/>
      <w:r>
        <w:rPr>
          <w:rFonts w:ascii="Arial" w:hAnsi="Arial" w:cs="Arial"/>
          <w:color w:val="800000"/>
        </w:rPr>
        <w:t>5.8.3 Business capacity management</w:t>
      </w:r>
      <w:bookmarkEnd w:id="541"/>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 prime objective of the business capacity management sub-process is to ensure that future business requirements for IT services are considered and understood, and that sufficient capacity to support the services is planned and implemented in an appropriate timescale.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a result, the ability to satisfy the customers’ SLRs will be affected. It is the responsibility of capacity management to predict and cater to these changes. These new requirements may come to the attention of capacity management from many different sources and for many different reasons.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They may be generated by the business or may originate from the capacity management process itself. Such examples could be a recommendation to upgrade to take advantage of new technology, or the implementation of a tuning activity to resolve a performance problem.</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Information gathered here enables CSI to answer the question ‘What do we need?’</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42" w:name="377"/>
      <w:bookmarkStart w:id="543" w:name="N11402"/>
      <w:bookmarkStart w:id="544" w:name="_Toc360112397"/>
      <w:bookmarkEnd w:id="542"/>
      <w:bookmarkEnd w:id="543"/>
      <w:r>
        <w:rPr>
          <w:rFonts w:ascii="Arial" w:hAnsi="Arial" w:cs="Arial"/>
          <w:color w:val="800000"/>
        </w:rPr>
        <w:t>5.8.4 Service capacity management</w:t>
      </w:r>
      <w:bookmarkEnd w:id="544"/>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prime objective of the service capacity management sub-process is to identify and understand the IT services, their use of resource, working patterns, peaks and troughs, as well as to ensure that the services can and do meet their SLA targets. In this sub-process, the focus is on managing service performance, as determined by the targets contained in the SLAs or SLRs.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key to successful service capacity management is to pre-empt difficulties, wherever possible. This is another sub-process that has to be proactive and anticipatory rather than reactive. However, there are times when it has to react to specific performance problems. Based on the knowledge and understanding of the performance requirements for each service, the effects of changes in the use of services can be estimated, and actions taken to ensure that the required service performance can be achieved. Information gathered here enables CSI to answer the question ‘What do we need?’</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45" w:name="378"/>
      <w:bookmarkStart w:id="546" w:name="N11410"/>
      <w:bookmarkStart w:id="547" w:name="_Toc360112398"/>
      <w:bookmarkEnd w:id="545"/>
      <w:bookmarkEnd w:id="546"/>
      <w:r>
        <w:rPr>
          <w:rFonts w:ascii="Arial" w:hAnsi="Arial" w:cs="Arial"/>
          <w:color w:val="800000"/>
        </w:rPr>
        <w:t>5.8.5 Component capacity management</w:t>
      </w:r>
      <w:bookmarkEnd w:id="547"/>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prime objective of the component capacity management sub-process is to identify and understand the capacity and utilization of each of the components of the IT infrastructure. This ensures the optimum use of the current hardware and software resources in order to achieve and maintain the agreed service levels. All hardware components and many software components in the IT infrastructure have a finite capacity, which, when exceeded, have the potential to cause performance problems.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in service capacity management, the key to successful component capacity management is to pre-empt difficulties wherever possible. Therefore this sub-process has to be proactive and anticipatory rather than reactive. However, there are times when it has to react to specific problems that are caused by a lack or inefficient use of resources.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48" w:name="379"/>
      <w:bookmarkStart w:id="549" w:name="IDX-116"/>
      <w:bookmarkEnd w:id="548"/>
      <w:bookmarkEnd w:id="549"/>
      <w:r>
        <w:rPr>
          <w:rFonts w:ascii="Arial" w:hAnsi="Arial" w:cs="Arial"/>
          <w:color w:val="000000"/>
        </w:rPr>
        <w:lastRenderedPageBreak/>
        <w:t xml:space="preserve">It is important to understand how the three </w:t>
      </w:r>
      <w:proofErr w:type="spellStart"/>
      <w:r>
        <w:rPr>
          <w:rFonts w:ascii="Arial" w:hAnsi="Arial" w:cs="Arial"/>
          <w:color w:val="000000"/>
        </w:rPr>
        <w:t>subprocesses</w:t>
      </w:r>
      <w:proofErr w:type="spellEnd"/>
      <w:r>
        <w:rPr>
          <w:rFonts w:ascii="Arial" w:hAnsi="Arial" w:cs="Arial"/>
          <w:color w:val="000000"/>
        </w:rPr>
        <w:t xml:space="preserve"> tie together. Let’s look at the example in</w:t>
      </w:r>
      <w:r>
        <w:rPr>
          <w:rStyle w:val="apple-converted-space"/>
          <w:rFonts w:ascii="Arial" w:eastAsiaTheme="majorEastAsia" w:hAnsi="Arial" w:cs="Arial"/>
          <w:color w:val="000000"/>
        </w:rPr>
        <w:t> </w:t>
      </w:r>
      <w:r>
        <w:rPr>
          <w:rFonts w:ascii="Arial" w:hAnsi="Arial" w:cs="Arial"/>
          <w:color w:val="000000"/>
        </w:rPr>
        <w:t>Figure 5.14.</w:t>
      </w:r>
    </w:p>
    <w:p w:rsidR="00C14158" w:rsidRDefault="00C14158" w:rsidP="00CA3A85">
      <w:pPr>
        <w:shd w:val="clear" w:color="auto" w:fill="FFFFFF"/>
        <w:jc w:val="both"/>
        <w:rPr>
          <w:rFonts w:ascii="Arial" w:hAnsi="Arial" w:cs="Arial"/>
          <w:color w:val="000000"/>
        </w:rPr>
      </w:pPr>
      <w:bookmarkStart w:id="550" w:name="380"/>
      <w:bookmarkEnd w:id="550"/>
      <w:r>
        <w:rPr>
          <w:rFonts w:ascii="Arial" w:hAnsi="Arial" w:cs="Arial"/>
          <w:noProof/>
          <w:color w:val="000000"/>
        </w:rPr>
        <w:drawing>
          <wp:inline distT="0" distB="0" distL="0" distR="0">
            <wp:extent cx="10024110" cy="3289300"/>
            <wp:effectExtent l="19050" t="0" r="0" b="0"/>
            <wp:docPr id="124" name="IMG_3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 descr="Click to collapse"/>
                    <pic:cNvPicPr>
                      <a:picLocks noChangeAspect="1" noChangeArrowheads="1"/>
                    </pic:cNvPicPr>
                  </pic:nvPicPr>
                  <pic:blipFill>
                    <a:blip r:embed="rId101" cstate="print"/>
                    <a:srcRect/>
                    <a:stretch>
                      <a:fillRect/>
                    </a:stretch>
                  </pic:blipFill>
                  <pic:spPr bwMode="auto">
                    <a:xfrm>
                      <a:off x="0" y="0"/>
                      <a:ext cx="10024110" cy="3289300"/>
                    </a:xfrm>
                    <a:prstGeom prst="rect">
                      <a:avLst/>
                    </a:prstGeom>
                    <a:noFill/>
                    <a:ln w="9525">
                      <a:noFill/>
                      <a:miter lim="800000"/>
                      <a:headEnd/>
                      <a:tailEnd/>
                    </a:ln>
                  </pic:spPr>
                </pic:pic>
              </a:graphicData>
            </a:graphic>
          </wp:inline>
        </w:drawing>
      </w:r>
      <w:bookmarkStart w:id="551" w:name="IMG_37"/>
      <w:bookmarkEnd w:id="551"/>
      <w:r>
        <w:rPr>
          <w:rFonts w:ascii="Arial" w:hAnsi="Arial" w:cs="Arial"/>
          <w:color w:val="000000"/>
        </w:rPr>
        <w:br/>
      </w:r>
      <w:r>
        <w:rPr>
          <w:rStyle w:val="figure-titlelabel"/>
          <w:rFonts w:ascii="Arial" w:hAnsi="Arial" w:cs="Arial"/>
          <w:b/>
          <w:bCs/>
          <w:color w:val="000000"/>
        </w:rPr>
        <w:t>Figure 5.14:</w:t>
      </w:r>
      <w:r>
        <w:rPr>
          <w:rStyle w:val="apple-converted-space"/>
          <w:rFonts w:ascii="Arial" w:hAnsi="Arial" w:cs="Arial"/>
          <w:b/>
          <w:bCs/>
          <w:color w:val="000000"/>
        </w:rPr>
        <w:t> </w:t>
      </w:r>
      <w:r>
        <w:rPr>
          <w:rStyle w:val="figure-title"/>
          <w:rFonts w:ascii="Arial" w:hAnsi="Arial" w:cs="Arial"/>
          <w:color w:val="000000"/>
        </w:rPr>
        <w:t>Connecting business and service capacity management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three services: A, B and C; and three departments: Marketing, Sales and Finance. Service A is used by all three departments. Service B is used only by Marketing and Sales. Service C is used only by Finance.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requirements for each service from each department are shown in</w:t>
      </w:r>
      <w:r>
        <w:rPr>
          <w:rStyle w:val="apple-converted-space"/>
          <w:rFonts w:ascii="Arial" w:eastAsiaTheme="majorEastAsia" w:hAnsi="Arial" w:cs="Arial"/>
          <w:color w:val="000000"/>
        </w:rPr>
        <w:t> </w:t>
      </w:r>
      <w:r>
        <w:rPr>
          <w:rFonts w:ascii="Arial" w:hAnsi="Arial" w:cs="Arial"/>
          <w:color w:val="000000"/>
        </w:rPr>
        <w:t>Table 5.15.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673"/>
        <w:gridCol w:w="1536"/>
        <w:gridCol w:w="2056"/>
        <w:gridCol w:w="1324"/>
      </w:tblGrid>
      <w:tr w:rsidR="00C14158" w:rsidTr="00C14158">
        <w:trPr>
          <w:tblHeader/>
          <w:tblCellSpacing w:w="15" w:type="dxa"/>
        </w:trPr>
        <w:tc>
          <w:tcPr>
            <w:tcW w:w="0" w:type="auto"/>
            <w:gridSpan w:val="4"/>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552" w:name="381"/>
            <w:bookmarkStart w:id="553" w:name="N11436"/>
            <w:bookmarkEnd w:id="552"/>
            <w:bookmarkEnd w:id="553"/>
            <w:r>
              <w:rPr>
                <w:rStyle w:val="table-titlelabel"/>
                <w:rFonts w:ascii="Arial" w:hAnsi="Arial" w:cs="Arial"/>
                <w:b/>
                <w:bCs/>
                <w:color w:val="800000"/>
              </w:rPr>
              <w:t>Table 5.15:</w:t>
            </w:r>
            <w:r>
              <w:rPr>
                <w:rStyle w:val="apple-converted-space"/>
                <w:rFonts w:ascii="Arial" w:hAnsi="Arial" w:cs="Arial"/>
                <w:b/>
                <w:bCs/>
                <w:color w:val="800000"/>
              </w:rPr>
              <w:t> </w:t>
            </w:r>
            <w:r>
              <w:rPr>
                <w:rStyle w:val="table-title"/>
                <w:rFonts w:ascii="Arial" w:hAnsi="Arial" w:cs="Arial"/>
                <w:b/>
                <w:bCs/>
                <w:color w:val="800000"/>
              </w:rPr>
              <w:t>Departmental requirements</w:t>
            </w:r>
            <w:r>
              <w:rPr>
                <w:rStyle w:val="apple-converted-space"/>
                <w:rFonts w:ascii="Arial" w:hAnsi="Arial" w:cs="Arial"/>
                <w:b/>
                <w:bCs/>
                <w:color w:val="800000"/>
              </w:rPr>
              <w:t> </w:t>
            </w:r>
            <w:r>
              <w:rPr>
                <w:rFonts w:ascii="Arial" w:hAnsi="Arial" w:cs="Arial"/>
                <w:b/>
                <w:bCs/>
                <w:color w:val="800000"/>
              </w:rPr>
              <w:br/>
            </w:r>
            <w:hyperlink r:id="rId102" w:tgtFrame="_blank" w:history="1">
              <w:r>
                <w:rPr>
                  <w:rFonts w:ascii="Arial" w:hAnsi="Arial" w:cs="Arial"/>
                  <w:noProof/>
                  <w:color w:val="0000FF"/>
                </w:rPr>
                <w:drawing>
                  <wp:inline distT="0" distB="0" distL="0" distR="0">
                    <wp:extent cx="122555" cy="102235"/>
                    <wp:effectExtent l="19050" t="0" r="0" b="0"/>
                    <wp:docPr id="125" name="Picture 125" descr="http://www.books24x7.com/images/b24-bluearrow.gif">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books24x7.com/images/b24-bluearrow.gif">
                              <a:hlinkClick r:id="rId102"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Marketing</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Sales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Finance</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Employees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15</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40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5</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Number of emails per day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200</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50</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Size of attachment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 Mb</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5 Mb</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10 Mb</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Frequency of large attachment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infrequent</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very (contracts)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often</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Requires remote access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Yes</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Requires hand-held computer</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No</w:t>
            </w:r>
          </w:p>
        </w:tc>
      </w:tr>
    </w:tbl>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From</w:t>
      </w:r>
      <w:r>
        <w:rPr>
          <w:rStyle w:val="apple-converted-space"/>
          <w:rFonts w:ascii="Arial" w:eastAsiaTheme="majorEastAsia" w:hAnsi="Arial" w:cs="Arial"/>
          <w:color w:val="000000"/>
        </w:rPr>
        <w:t> </w:t>
      </w:r>
      <w:r>
        <w:rPr>
          <w:rFonts w:ascii="Arial" w:hAnsi="Arial" w:cs="Arial"/>
          <w:color w:val="000000"/>
        </w:rPr>
        <w:t xml:space="preserve">Table 5.15, the overall size of the email service can be computed. If email was the only service, it would be relatively simple. There are other services offered and each service makes use of four major components: hardware, software, documentation and people. Using the CFIA report from availability management it is possible to identify all </w:t>
      </w:r>
      <w:r>
        <w:rPr>
          <w:rFonts w:ascii="Arial" w:hAnsi="Arial" w:cs="Arial"/>
          <w:color w:val="000000"/>
        </w:rPr>
        <w:lastRenderedPageBreak/>
        <w:t>the components of each service and which component is used by which service. From there optimizing the capacity of each component can be reviewed. This, in turn, enables the optimization of the service based on the usage and performance requirements from each customer.</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however, only focuses on the current utilization. Future business requirements for this service also need to be reviewed. Growth can happen in one of three ways as shown in</w:t>
      </w:r>
      <w:r>
        <w:rPr>
          <w:rStyle w:val="apple-converted-space"/>
          <w:rFonts w:ascii="Arial" w:eastAsiaTheme="majorEastAsia" w:hAnsi="Arial" w:cs="Arial"/>
          <w:color w:val="000000"/>
        </w:rPr>
        <w:t> </w:t>
      </w:r>
      <w:r>
        <w:rPr>
          <w:rFonts w:ascii="Arial" w:hAnsi="Arial" w:cs="Arial"/>
          <w:color w:val="000000"/>
        </w:rPr>
        <w:t xml:space="preserve">Figure 5.15. In this figure, curve 1 indicates a steady growth or deployment of the service over time; curve 2 indicates a big-bang approach where everyone starts using the new service at the same time and usage stabilizes over time; and curve 3 indicates a small number of people using the new service before it </w:t>
      </w:r>
      <w:proofErr w:type="gramStart"/>
      <w:r>
        <w:rPr>
          <w:rFonts w:ascii="Arial" w:hAnsi="Arial" w:cs="Arial"/>
          <w:color w:val="000000"/>
        </w:rPr>
        <w:t>is</w:t>
      </w:r>
      <w:proofErr w:type="gramEnd"/>
      <w:r>
        <w:rPr>
          <w:rFonts w:ascii="Arial" w:hAnsi="Arial" w:cs="Arial"/>
          <w:color w:val="000000"/>
        </w:rPr>
        <w:t xml:space="preserve"> eventually deployed to everyone.</w:t>
      </w:r>
    </w:p>
    <w:p w:rsidR="00C14158" w:rsidRDefault="00C14158" w:rsidP="00CA3A85">
      <w:pPr>
        <w:shd w:val="clear" w:color="auto" w:fill="FFFFFF"/>
        <w:jc w:val="both"/>
        <w:rPr>
          <w:rFonts w:ascii="Arial" w:hAnsi="Arial" w:cs="Arial"/>
          <w:color w:val="000000"/>
        </w:rPr>
      </w:pPr>
      <w:bookmarkStart w:id="554" w:name="382"/>
      <w:bookmarkStart w:id="555" w:name="IMG_38"/>
      <w:bookmarkEnd w:id="554"/>
      <w:r>
        <w:rPr>
          <w:rFonts w:ascii="Arial" w:hAnsi="Arial" w:cs="Arial"/>
          <w:noProof/>
          <w:color w:val="0000FF"/>
        </w:rPr>
        <w:drawing>
          <wp:inline distT="0" distB="0" distL="0" distR="0">
            <wp:extent cx="3807460" cy="2722880"/>
            <wp:effectExtent l="19050" t="0" r="2540" b="0"/>
            <wp:docPr id="126" name="IMG_38" descr="Image from book">
              <a:hlinkClick xmlns:a="http://schemas.openxmlformats.org/drawingml/2006/main" r:id="rId10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 descr="Image from book">
                      <a:hlinkClick r:id="rId103" tgtFrame="&quot;_self&quot;"/>
                    </pic:cNvPr>
                    <pic:cNvPicPr>
                      <a:picLocks noChangeAspect="1" noChangeArrowheads="1"/>
                    </pic:cNvPicPr>
                  </pic:nvPicPr>
                  <pic:blipFill>
                    <a:blip r:embed="rId104" cstate="print"/>
                    <a:srcRect/>
                    <a:stretch>
                      <a:fillRect/>
                    </a:stretch>
                  </pic:blipFill>
                  <pic:spPr bwMode="auto">
                    <a:xfrm>
                      <a:off x="0" y="0"/>
                      <a:ext cx="3807460" cy="2722880"/>
                    </a:xfrm>
                    <a:prstGeom prst="rect">
                      <a:avLst/>
                    </a:prstGeom>
                    <a:noFill/>
                    <a:ln w="9525">
                      <a:noFill/>
                      <a:miter lim="800000"/>
                      <a:headEnd/>
                      <a:tailEnd/>
                    </a:ln>
                  </pic:spPr>
                </pic:pic>
              </a:graphicData>
            </a:graphic>
          </wp:inline>
        </w:drawing>
      </w:r>
      <w:bookmarkEnd w:id="55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5.15:</w:t>
      </w:r>
      <w:r>
        <w:rPr>
          <w:rStyle w:val="apple-converted-space"/>
          <w:rFonts w:ascii="Arial" w:hAnsi="Arial" w:cs="Arial"/>
          <w:b/>
          <w:bCs/>
          <w:color w:val="000000"/>
        </w:rPr>
        <w:t> </w:t>
      </w:r>
      <w:r>
        <w:rPr>
          <w:rStyle w:val="figure-title"/>
          <w:rFonts w:ascii="Arial" w:hAnsi="Arial" w:cs="Arial"/>
          <w:color w:val="000000"/>
        </w:rPr>
        <w:t>Business capacity growth model</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You can predict which growth curve is correct as accurately as you can predict the weather a year from now. Looking at curve 2, it is important to ensure sufficient initial capacity for all components – hardware, software, documentation and people. Looking at curve 1 additional capacity is required but can wait if curve 3 is considered. Now what would happen if the business scenario predicts curve 2 and curve 3 is what actually happens? The result is over-capacity and IT is blamed for poor planning and for overspending. Consider the opposite scenario where the business predicts curve 3 and curve 2 is what actually happens. The result is under-capacity and IT gets blamed for poor planning.</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56" w:name="383"/>
      <w:bookmarkStart w:id="557" w:name="IDX-117"/>
      <w:bookmarkEnd w:id="556"/>
      <w:bookmarkEnd w:id="557"/>
      <w:r>
        <w:rPr>
          <w:rFonts w:ascii="Arial" w:hAnsi="Arial" w:cs="Arial"/>
          <w:color w:val="000000"/>
        </w:rPr>
        <w:t>Remember that only one service was reviewed so far. There are three services in the example. You need to understand the service and business along with the component capacity requirements to be able to identify the true capacity requirements. More importantly business capacity can be computed since how much a business unit consumes a service is known. This is when the infrastructure required to deliver and support the services can be properly put in place (see</w:t>
      </w:r>
      <w:r>
        <w:rPr>
          <w:rStyle w:val="apple-converted-space"/>
          <w:rFonts w:ascii="Arial" w:eastAsiaTheme="majorEastAsia" w:hAnsi="Arial" w:cs="Arial"/>
          <w:color w:val="000000"/>
        </w:rPr>
        <w:t> </w:t>
      </w:r>
      <w:r>
        <w:rPr>
          <w:rFonts w:ascii="Arial" w:hAnsi="Arial" w:cs="Arial"/>
          <w:color w:val="000000"/>
        </w:rPr>
        <w:t>Figures 5.16</w:t>
      </w:r>
      <w:r>
        <w:rPr>
          <w:rStyle w:val="apple-converted-space"/>
          <w:rFonts w:ascii="Arial" w:eastAsiaTheme="majorEastAsia" w:hAnsi="Arial" w:cs="Arial"/>
          <w:color w:val="000000"/>
        </w:rPr>
        <w:t> </w:t>
      </w:r>
      <w:r>
        <w:rPr>
          <w:rFonts w:ascii="Arial" w:hAnsi="Arial" w:cs="Arial"/>
          <w:color w:val="000000"/>
        </w:rPr>
        <w:t>and 5.17).</w:t>
      </w:r>
    </w:p>
    <w:p w:rsidR="00C14158" w:rsidRDefault="00C14158" w:rsidP="00CA3A85">
      <w:pPr>
        <w:shd w:val="clear" w:color="auto" w:fill="FFFFFF"/>
        <w:jc w:val="both"/>
        <w:rPr>
          <w:rFonts w:ascii="Arial" w:hAnsi="Arial" w:cs="Arial"/>
          <w:color w:val="000000"/>
        </w:rPr>
      </w:pPr>
      <w:bookmarkStart w:id="558" w:name="384"/>
      <w:bookmarkEnd w:id="558"/>
      <w:r>
        <w:rPr>
          <w:rFonts w:ascii="Arial" w:hAnsi="Arial" w:cs="Arial"/>
          <w:noProof/>
          <w:color w:val="000000"/>
        </w:rPr>
        <w:lastRenderedPageBreak/>
        <w:drawing>
          <wp:inline distT="0" distB="0" distL="0" distR="0">
            <wp:extent cx="10051415" cy="3657600"/>
            <wp:effectExtent l="19050" t="0" r="6985" b="0"/>
            <wp:docPr id="127" name="IMG_3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 descr="Click to collapse"/>
                    <pic:cNvPicPr>
                      <a:picLocks noChangeAspect="1" noChangeArrowheads="1"/>
                    </pic:cNvPicPr>
                  </pic:nvPicPr>
                  <pic:blipFill>
                    <a:blip r:embed="rId105" cstate="print"/>
                    <a:srcRect/>
                    <a:stretch>
                      <a:fillRect/>
                    </a:stretch>
                  </pic:blipFill>
                  <pic:spPr bwMode="auto">
                    <a:xfrm>
                      <a:off x="0" y="0"/>
                      <a:ext cx="10051415" cy="3657600"/>
                    </a:xfrm>
                    <a:prstGeom prst="rect">
                      <a:avLst/>
                    </a:prstGeom>
                    <a:noFill/>
                    <a:ln w="9525">
                      <a:noFill/>
                      <a:miter lim="800000"/>
                      <a:headEnd/>
                      <a:tailEnd/>
                    </a:ln>
                  </pic:spPr>
                </pic:pic>
              </a:graphicData>
            </a:graphic>
          </wp:inline>
        </w:drawing>
      </w:r>
      <w:bookmarkStart w:id="559" w:name="IMG_39"/>
      <w:bookmarkEnd w:id="559"/>
      <w:r>
        <w:rPr>
          <w:rFonts w:ascii="Arial" w:hAnsi="Arial" w:cs="Arial"/>
          <w:color w:val="000000"/>
        </w:rPr>
        <w:br/>
      </w:r>
      <w:r>
        <w:rPr>
          <w:rStyle w:val="figure-titlelabel"/>
          <w:rFonts w:ascii="Arial" w:hAnsi="Arial" w:cs="Arial"/>
          <w:b/>
          <w:bCs/>
          <w:color w:val="000000"/>
        </w:rPr>
        <w:t>Figure 5.16:</w:t>
      </w:r>
      <w:r>
        <w:rPr>
          <w:rStyle w:val="apple-converted-space"/>
          <w:rFonts w:ascii="Arial" w:hAnsi="Arial" w:cs="Arial"/>
          <w:b/>
          <w:bCs/>
          <w:color w:val="000000"/>
        </w:rPr>
        <w:t> </w:t>
      </w:r>
      <w:r>
        <w:rPr>
          <w:rStyle w:val="figure-title"/>
          <w:rFonts w:ascii="Arial" w:hAnsi="Arial" w:cs="Arial"/>
          <w:color w:val="000000"/>
        </w:rPr>
        <w:t>Connecting service and component capacity management</w:t>
      </w:r>
    </w:p>
    <w:p w:rsidR="00C14158" w:rsidRDefault="00C14158" w:rsidP="00CA3A85">
      <w:pPr>
        <w:shd w:val="clear" w:color="auto" w:fill="FFFFFF"/>
        <w:jc w:val="both"/>
        <w:rPr>
          <w:rFonts w:ascii="Arial" w:hAnsi="Arial" w:cs="Arial"/>
          <w:color w:val="000000"/>
        </w:rPr>
      </w:pPr>
      <w:bookmarkStart w:id="560" w:name="385"/>
      <w:bookmarkEnd w:id="560"/>
      <w:r>
        <w:rPr>
          <w:rFonts w:ascii="Arial" w:hAnsi="Arial" w:cs="Arial"/>
          <w:noProof/>
          <w:color w:val="000000"/>
        </w:rPr>
        <w:lastRenderedPageBreak/>
        <w:drawing>
          <wp:inline distT="0" distB="0" distL="0" distR="0">
            <wp:extent cx="10038080" cy="4565015"/>
            <wp:effectExtent l="19050" t="0" r="1270" b="0"/>
            <wp:docPr id="128" name="IMG_4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 descr="Click to collapse"/>
                    <pic:cNvPicPr>
                      <a:picLocks noChangeAspect="1" noChangeArrowheads="1"/>
                    </pic:cNvPicPr>
                  </pic:nvPicPr>
                  <pic:blipFill>
                    <a:blip r:embed="rId106" cstate="print"/>
                    <a:srcRect/>
                    <a:stretch>
                      <a:fillRect/>
                    </a:stretch>
                  </pic:blipFill>
                  <pic:spPr bwMode="auto">
                    <a:xfrm>
                      <a:off x="0" y="0"/>
                      <a:ext cx="10038080" cy="4565015"/>
                    </a:xfrm>
                    <a:prstGeom prst="rect">
                      <a:avLst/>
                    </a:prstGeom>
                    <a:noFill/>
                    <a:ln w="9525">
                      <a:noFill/>
                      <a:miter lim="800000"/>
                      <a:headEnd/>
                      <a:tailEnd/>
                    </a:ln>
                  </pic:spPr>
                </pic:pic>
              </a:graphicData>
            </a:graphic>
          </wp:inline>
        </w:drawing>
      </w:r>
      <w:bookmarkStart w:id="561" w:name="IMG_40"/>
      <w:bookmarkEnd w:id="561"/>
      <w:r>
        <w:rPr>
          <w:rFonts w:ascii="Arial" w:hAnsi="Arial" w:cs="Arial"/>
          <w:color w:val="000000"/>
        </w:rPr>
        <w:br/>
      </w:r>
      <w:r>
        <w:rPr>
          <w:rStyle w:val="figure-titlelabel"/>
          <w:rFonts w:ascii="Arial" w:hAnsi="Arial" w:cs="Arial"/>
          <w:b/>
          <w:bCs/>
          <w:color w:val="000000"/>
        </w:rPr>
        <w:t>Figure 5.17:</w:t>
      </w:r>
      <w:r>
        <w:rPr>
          <w:rStyle w:val="apple-converted-space"/>
          <w:rFonts w:ascii="Arial" w:hAnsi="Arial" w:cs="Arial"/>
          <w:b/>
          <w:bCs/>
          <w:color w:val="000000"/>
        </w:rPr>
        <w:t> </w:t>
      </w:r>
      <w:r>
        <w:rPr>
          <w:rStyle w:val="figure-title"/>
          <w:rFonts w:ascii="Arial" w:hAnsi="Arial" w:cs="Arial"/>
          <w:color w:val="000000"/>
        </w:rPr>
        <w:t>Connecting businesses, service and component capacity management</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bookmarkStart w:id="562" w:name="386"/>
      <w:bookmarkStart w:id="563" w:name="IDX-118"/>
      <w:bookmarkEnd w:id="562"/>
      <w:bookmarkEnd w:id="563"/>
      <w:r>
        <w:rPr>
          <w:rFonts w:ascii="Arial" w:hAnsi="Arial" w:cs="Arial"/>
          <w:color w:val="000000"/>
        </w:rPr>
        <w:t>From this point, IT is in a better position to improve the service provision. In order to do this IT must start not only to measure but also to influence the business. Influencing the business is part of demand management.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64" w:name="387"/>
      <w:bookmarkStart w:id="565" w:name="N11658"/>
      <w:bookmarkStart w:id="566" w:name="_Toc360112399"/>
      <w:bookmarkEnd w:id="564"/>
      <w:bookmarkEnd w:id="565"/>
      <w:r>
        <w:rPr>
          <w:rFonts w:ascii="Arial" w:hAnsi="Arial" w:cs="Arial"/>
          <w:color w:val="800000"/>
        </w:rPr>
        <w:t>5.8.6 Workload management and demand management</w:t>
      </w:r>
      <w:bookmarkEnd w:id="56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Workload management can be defined as understanding which customers use what service, when they use the service, how they use the service, and finally how using the service impacts the performance of a single or multiple systems and/or components that make up a service.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Demand management is often associated with influencing the end users’ </w:t>
      </w:r>
      <w:proofErr w:type="spellStart"/>
      <w:r>
        <w:rPr>
          <w:rFonts w:ascii="Arial" w:hAnsi="Arial" w:cs="Arial"/>
          <w:color w:val="000000"/>
        </w:rPr>
        <w:t>behaviour</w:t>
      </w:r>
      <w:proofErr w:type="spellEnd"/>
      <w:r>
        <w:rPr>
          <w:rFonts w:ascii="Arial" w:hAnsi="Arial" w:cs="Arial"/>
          <w:color w:val="000000"/>
        </w:rPr>
        <w:t xml:space="preserve">. By influencing the end users’ </w:t>
      </w:r>
      <w:proofErr w:type="spellStart"/>
      <w:r>
        <w:rPr>
          <w:rFonts w:ascii="Arial" w:hAnsi="Arial" w:cs="Arial"/>
          <w:color w:val="000000"/>
        </w:rPr>
        <w:t>behaviour</w:t>
      </w:r>
      <w:proofErr w:type="spellEnd"/>
      <w:r>
        <w:rPr>
          <w:rFonts w:ascii="Arial" w:hAnsi="Arial" w:cs="Arial"/>
          <w:color w:val="000000"/>
        </w:rPr>
        <w:t xml:space="preserve"> an organization can change the workload thus improving the performance of components that support IT services. Using demand management can be an effective way of improving services without investing a lot of money. A full discussion of demand management can be found in</w:t>
      </w:r>
      <w:r>
        <w:rPr>
          <w:rStyle w:val="apple-converted-space"/>
          <w:rFonts w:ascii="Arial" w:eastAsiaTheme="majorEastAsia" w:hAnsi="Arial" w:cs="Arial"/>
          <w:color w:val="000000"/>
        </w:rPr>
        <w:t> </w:t>
      </w:r>
      <w:r>
        <w:rPr>
          <w:rFonts w:ascii="Arial" w:hAnsi="Arial" w:cs="Arial"/>
          <w:i/>
          <w:iCs/>
          <w:color w:val="000000"/>
        </w:rPr>
        <w:t>ITIL Service Strategy</w:t>
      </w:r>
      <w:r>
        <w:rPr>
          <w:rStyle w:val="apple-converted-space"/>
          <w:rFonts w:ascii="Arial" w:eastAsiaTheme="majorEastAsia" w:hAnsi="Arial" w:cs="Arial"/>
          <w:i/>
          <w:iCs/>
          <w:color w:val="000000"/>
        </w:rPr>
        <w:t> </w:t>
      </w:r>
      <w:r>
        <w:rPr>
          <w:rFonts w:ascii="Arial" w:hAnsi="Arial" w:cs="Arial"/>
          <w:color w:val="000000"/>
        </w:rPr>
        <w:t>and</w:t>
      </w:r>
      <w:r>
        <w:rPr>
          <w:rStyle w:val="apple-converted-space"/>
          <w:rFonts w:ascii="Arial" w:eastAsiaTheme="majorEastAsia" w:hAnsi="Arial" w:cs="Arial"/>
          <w:color w:val="000000"/>
        </w:rPr>
        <w:t> </w:t>
      </w:r>
      <w:r>
        <w:rPr>
          <w:rFonts w:ascii="Arial" w:hAnsi="Arial" w:cs="Arial"/>
          <w:i/>
          <w:iCs/>
          <w:color w:val="000000"/>
        </w:rPr>
        <w:t>ITIL Service Design</w:t>
      </w:r>
      <w:r>
        <w:rPr>
          <w:rFonts w:ascii="Arial" w:hAnsi="Arial" w:cs="Arial"/>
          <w:color w:val="000000"/>
        </w:rPr>
        <w: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 xml:space="preserve">There are different ways to influence customer </w:t>
      </w:r>
      <w:proofErr w:type="spellStart"/>
      <w:r>
        <w:rPr>
          <w:rFonts w:ascii="Arial" w:hAnsi="Arial" w:cs="Arial"/>
          <w:color w:val="000000"/>
        </w:rPr>
        <w:t>behaviour</w:t>
      </w:r>
      <w:proofErr w:type="spellEnd"/>
      <w:r>
        <w:rPr>
          <w:rFonts w:ascii="Arial" w:hAnsi="Arial" w:cs="Arial"/>
          <w:color w:val="000000"/>
        </w:rPr>
        <w:t xml:space="preserve">. Charging for services is an obvious way, but it is not always effective. Sometimes people still need to use the service and will use it regardless of the price. Putting in place policies regarding proper usage of the service is another way to influence customer </w:t>
      </w:r>
      <w:proofErr w:type="spellStart"/>
      <w:r>
        <w:rPr>
          <w:rFonts w:ascii="Arial" w:hAnsi="Arial" w:cs="Arial"/>
          <w:color w:val="000000"/>
        </w:rPr>
        <w:t>behaviour</w:t>
      </w:r>
      <w:proofErr w:type="spellEnd"/>
      <w:r>
        <w:rPr>
          <w:rFonts w:ascii="Arial" w:hAnsi="Arial" w:cs="Arial"/>
          <w:color w:val="000000"/>
        </w:rPr>
        <w:t xml:space="preserve">; communicating expectations for IT and the business, educating people on how to use the service and negotiating maintenance windows are just as effective in influencing customers. Putting in place restrictions such as amount of space allocated for email storage is another way to influence </w:t>
      </w:r>
      <w:proofErr w:type="spellStart"/>
      <w:r>
        <w:rPr>
          <w:rFonts w:ascii="Arial" w:hAnsi="Arial" w:cs="Arial"/>
          <w:color w:val="000000"/>
        </w:rPr>
        <w:t>behaviour</w:t>
      </w:r>
      <w:proofErr w:type="spellEnd"/>
      <w:r>
        <w:rPr>
          <w:rFonts w:ascii="Arial" w:hAnsi="Arial" w:cs="Arial"/>
          <w:color w:val="000000"/>
        </w:rPr>
        <w: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Consider carefully how you try to influence a customer’s </w:t>
      </w:r>
      <w:proofErr w:type="spellStart"/>
      <w:r>
        <w:rPr>
          <w:rFonts w:ascii="Arial" w:hAnsi="Arial" w:cs="Arial"/>
          <w:color w:val="000000"/>
        </w:rPr>
        <w:t>behaviour</w:t>
      </w:r>
      <w:proofErr w:type="spellEnd"/>
      <w:r>
        <w:rPr>
          <w:rFonts w:ascii="Arial" w:hAnsi="Arial" w:cs="Arial"/>
          <w:color w:val="000000"/>
        </w:rPr>
        <w:t xml:space="preserve"> and it may become a negative influence rather than a positive influence. As an example, if an organization chooses to charge for every contact to the service desk, this could create a negative </w:t>
      </w:r>
      <w:proofErr w:type="spellStart"/>
      <w:r>
        <w:rPr>
          <w:rFonts w:ascii="Arial" w:hAnsi="Arial" w:cs="Arial"/>
          <w:color w:val="000000"/>
        </w:rPr>
        <w:t>behaviour</w:t>
      </w:r>
      <w:proofErr w:type="spellEnd"/>
      <w:r>
        <w:rPr>
          <w:rFonts w:ascii="Arial" w:hAnsi="Arial" w:cs="Arial"/>
          <w:color w:val="000000"/>
        </w:rPr>
        <w:t xml:space="preserve"> in that end users no longer call or email the service desk, but call second-level support directly, or turn to peer-to-peer support, which ultimately makes the cost of support go up, not down. However if the goal is to move end users to using a new self-service web-based knowledge system, then with a proper communication and education plan on using the new self-service system this could be a positive influencing experience.</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CSI needs to review demand management policies to ensure that they are still effective. A policy that was good a couple of years ago may not be workable or useful today. For example, a few years ago, large email attachments were uncommon. It made sense to limit attachments to 2 Mb. Today’s reality is different.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67" w:name="388"/>
      <w:bookmarkStart w:id="568" w:name="N11680"/>
      <w:bookmarkStart w:id="569" w:name="_Toc360112400"/>
      <w:bookmarkEnd w:id="567"/>
      <w:bookmarkEnd w:id="568"/>
      <w:r>
        <w:rPr>
          <w:rFonts w:ascii="Arial" w:hAnsi="Arial" w:cs="Arial"/>
          <w:color w:val="800000"/>
        </w:rPr>
        <w:t>5.8.7 Iterative activities of capacity management</w:t>
      </w:r>
      <w:bookmarkEnd w:id="569"/>
    </w:p>
    <w:p w:rsidR="00C14158" w:rsidRDefault="00C14158" w:rsidP="00CA3A85">
      <w:pPr>
        <w:pStyle w:val="Heading4"/>
        <w:shd w:val="clear" w:color="auto" w:fill="FFFFFF"/>
        <w:spacing w:before="216"/>
        <w:jc w:val="both"/>
        <w:rPr>
          <w:rFonts w:ascii="Arial" w:hAnsi="Arial" w:cs="Arial"/>
          <w:color w:val="010100"/>
        </w:rPr>
      </w:pPr>
      <w:bookmarkStart w:id="570" w:name="389"/>
      <w:bookmarkStart w:id="571" w:name="N11683"/>
      <w:bookmarkEnd w:id="570"/>
      <w:bookmarkEnd w:id="571"/>
      <w:r>
        <w:rPr>
          <w:rFonts w:ascii="Arial" w:hAnsi="Arial" w:cs="Arial"/>
          <w:i w:val="0"/>
          <w:iCs w:val="0"/>
          <w:color w:val="010100"/>
        </w:rPr>
        <w:t>5.8.7.1 Trend analysis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Trend analysis can be performed on the resource utilization and service performance information that was collected by the service and component capacity management sub-processes. The data can be held in a spreadsheet and the graphical, trend analysis and forecasting facilities used to show the utilization of a particular resource over a previous period of time, and how it can be expected to change in the future. Typically trend analysis only provides estimates of future resource utilization. It is less effective in producing an accurate estimate of response times, in which case either analytical or simulation </w:t>
      </w:r>
      <w:proofErr w:type="spellStart"/>
      <w:r>
        <w:rPr>
          <w:rFonts w:ascii="Arial" w:hAnsi="Arial" w:cs="Arial"/>
          <w:color w:val="000000"/>
        </w:rPr>
        <w:t>modelling</w:t>
      </w:r>
      <w:proofErr w:type="spellEnd"/>
      <w:r>
        <w:rPr>
          <w:rFonts w:ascii="Arial" w:hAnsi="Arial" w:cs="Arial"/>
          <w:color w:val="000000"/>
        </w:rPr>
        <w:t xml:space="preserve"> should be used.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activity provides insight into resource utilization and is used by both CSI and problem management to identify opportunities for improvements. Trend analysis is rooted in the data analysis activity of the measuring process.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recognize that trend analysis is also an activity of proactive problem management (see</w:t>
      </w:r>
      <w:r>
        <w:rPr>
          <w:rStyle w:val="apple-converted-space"/>
          <w:rFonts w:ascii="Arial" w:eastAsiaTheme="majorEastAsia" w:hAnsi="Arial" w:cs="Arial"/>
          <w:color w:val="000000"/>
        </w:rPr>
        <w:t> </w:t>
      </w:r>
      <w:hyperlink r:id="rId107" w:anchor="192" w:tgtFrame="_parent" w:history="1">
        <w:r>
          <w:rPr>
            <w:rStyle w:val="Hyperlink"/>
            <w:rFonts w:ascii="Arial" w:hAnsi="Arial" w:cs="Arial"/>
            <w:color w:val="008000"/>
            <w:u w:val="none"/>
          </w:rPr>
          <w:t>section 4.4</w:t>
        </w:r>
      </w:hyperlink>
      <w:r>
        <w:rPr>
          <w:rStyle w:val="apple-converted-space"/>
          <w:rFonts w:ascii="Arial" w:eastAsiaTheme="majorEastAsia" w:hAnsi="Arial" w:cs="Arial"/>
          <w:color w:val="000000"/>
        </w:rPr>
        <w:t> </w:t>
      </w:r>
      <w:r>
        <w:rPr>
          <w:rFonts w:ascii="Arial" w:hAnsi="Arial" w:cs="Arial"/>
          <w:color w:val="000000"/>
        </w:rPr>
        <w:t>in</w:t>
      </w:r>
      <w:r>
        <w:rPr>
          <w:rStyle w:val="apple-converted-space"/>
          <w:rFonts w:ascii="Arial" w:eastAsiaTheme="majorEastAsia" w:hAnsi="Arial" w:cs="Arial"/>
          <w:color w:val="000000"/>
        </w:rPr>
        <w:t> </w:t>
      </w:r>
      <w:r>
        <w:rPr>
          <w:rFonts w:ascii="Arial" w:hAnsi="Arial" w:cs="Arial"/>
          <w:i/>
          <w:iCs/>
          <w:color w:val="000000"/>
        </w:rPr>
        <w:t>ITIL Service Operation</w:t>
      </w:r>
      <w:r>
        <w:rPr>
          <w:rFonts w:ascii="Arial" w:hAnsi="Arial" w:cs="Arial"/>
          <w:color w:val="000000"/>
        </w:rPr>
        <w:t>). However, the focus is different. Whereas problem management focuses on trends in errors and faults (the past), capacity management is forward looking. It might be looking for innovation in storage management, or at expected growth versus real growth and recommend adjustments.</w:t>
      </w:r>
    </w:p>
    <w:p w:rsidR="00C14158" w:rsidRDefault="00C14158" w:rsidP="00CA3A85">
      <w:pPr>
        <w:pStyle w:val="Heading4"/>
        <w:shd w:val="clear" w:color="auto" w:fill="FFFFFF"/>
        <w:spacing w:before="216"/>
        <w:jc w:val="both"/>
        <w:rPr>
          <w:rFonts w:ascii="Arial" w:hAnsi="Arial" w:cs="Arial"/>
          <w:color w:val="010100"/>
        </w:rPr>
      </w:pPr>
      <w:bookmarkStart w:id="572" w:name="390"/>
      <w:bookmarkStart w:id="573" w:name="N11698"/>
      <w:bookmarkEnd w:id="572"/>
      <w:bookmarkEnd w:id="573"/>
      <w:r>
        <w:rPr>
          <w:rFonts w:ascii="Arial" w:hAnsi="Arial" w:cs="Arial"/>
          <w:i w:val="0"/>
          <w:iCs w:val="0"/>
          <w:color w:val="010100"/>
        </w:rPr>
        <w:lastRenderedPageBreak/>
        <w:t xml:space="preserve">5.8.7.2 </w:t>
      </w:r>
      <w:proofErr w:type="spellStart"/>
      <w:r>
        <w:rPr>
          <w:rFonts w:ascii="Arial" w:hAnsi="Arial" w:cs="Arial"/>
          <w:i w:val="0"/>
          <w:iCs w:val="0"/>
          <w:color w:val="010100"/>
        </w:rPr>
        <w:t>Modelling</w:t>
      </w:r>
      <w:proofErr w:type="spellEnd"/>
    </w:p>
    <w:p w:rsidR="00C14158" w:rsidRDefault="00C14158" w:rsidP="00CA3A85">
      <w:pPr>
        <w:pStyle w:val="first-para"/>
        <w:shd w:val="clear" w:color="auto" w:fill="FFFFFF"/>
        <w:spacing w:before="0" w:beforeAutospacing="0" w:after="0" w:afterAutospacing="0"/>
        <w:jc w:val="both"/>
        <w:rPr>
          <w:rFonts w:ascii="Arial" w:hAnsi="Arial" w:cs="Arial"/>
          <w:color w:val="000000"/>
        </w:rPr>
      </w:pPr>
      <w:proofErr w:type="spellStart"/>
      <w:r>
        <w:rPr>
          <w:rFonts w:ascii="Arial" w:hAnsi="Arial" w:cs="Arial"/>
          <w:color w:val="000000"/>
        </w:rPr>
        <w:t>Modelling</w:t>
      </w:r>
      <w:proofErr w:type="spellEnd"/>
      <w:r>
        <w:rPr>
          <w:rFonts w:ascii="Arial" w:hAnsi="Arial" w:cs="Arial"/>
          <w:color w:val="000000"/>
        </w:rPr>
        <w:t xml:space="preserve"> types range from making estimates based on experience and current resource utilization information, to pilot studies, prototypes and full-scale benchmarks. The former are cheaper and more reasonable for day-to-day small decisions, while the latter are expensive but may be advisable when implementing a large new project.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74" w:name="391"/>
      <w:bookmarkStart w:id="575" w:name="IDX-119"/>
      <w:bookmarkEnd w:id="574"/>
      <w:bookmarkEnd w:id="575"/>
      <w:r>
        <w:rPr>
          <w:rFonts w:ascii="Arial" w:hAnsi="Arial" w:cs="Arial"/>
          <w:color w:val="000000"/>
        </w:rPr>
        <w:t xml:space="preserve">Since it is impossible to have an exact duplicate of the infrastructure for testing purposes, CSI makes use of the information provided by the capacity management </w:t>
      </w:r>
      <w:proofErr w:type="spellStart"/>
      <w:r>
        <w:rPr>
          <w:rFonts w:ascii="Arial" w:hAnsi="Arial" w:cs="Arial"/>
          <w:color w:val="000000"/>
        </w:rPr>
        <w:t>modelling</w:t>
      </w:r>
      <w:proofErr w:type="spellEnd"/>
      <w:r>
        <w:rPr>
          <w:rFonts w:ascii="Arial" w:hAnsi="Arial" w:cs="Arial"/>
          <w:color w:val="000000"/>
        </w:rPr>
        <w:t xml:space="preserve"> activity to predict the </w:t>
      </w:r>
      <w:proofErr w:type="spellStart"/>
      <w:r>
        <w:rPr>
          <w:rFonts w:ascii="Arial" w:hAnsi="Arial" w:cs="Arial"/>
          <w:color w:val="000000"/>
        </w:rPr>
        <w:t>behaviour</w:t>
      </w:r>
      <w:proofErr w:type="spellEnd"/>
      <w:r>
        <w:rPr>
          <w:rFonts w:ascii="Arial" w:hAnsi="Arial" w:cs="Arial"/>
          <w:color w:val="000000"/>
        </w:rPr>
        <w:t xml:space="preserve"> of service improvements before the improvement is actually carried out. This may prevent costly implementations or problems later. </w:t>
      </w:r>
      <w:proofErr w:type="spellStart"/>
      <w:r>
        <w:rPr>
          <w:rFonts w:ascii="Arial" w:hAnsi="Arial" w:cs="Arial"/>
          <w:color w:val="000000"/>
        </w:rPr>
        <w:t>Modelling</w:t>
      </w:r>
      <w:proofErr w:type="spellEnd"/>
      <w:r>
        <w:rPr>
          <w:rFonts w:ascii="Arial" w:hAnsi="Arial" w:cs="Arial"/>
          <w:color w:val="000000"/>
        </w:rPr>
        <w:t xml:space="preserve"> results can be used by change management to assess the impact of a change on the infrastructure or may be used as part of release testing. Whether it is used by another process before the information makes its way to CSI, </w:t>
      </w:r>
      <w:proofErr w:type="spellStart"/>
      <w:r>
        <w:rPr>
          <w:rFonts w:ascii="Arial" w:hAnsi="Arial" w:cs="Arial"/>
          <w:color w:val="000000"/>
        </w:rPr>
        <w:t>modelling</w:t>
      </w:r>
      <w:proofErr w:type="spellEnd"/>
      <w:r>
        <w:rPr>
          <w:rFonts w:ascii="Arial" w:hAnsi="Arial" w:cs="Arial"/>
          <w:color w:val="000000"/>
        </w:rPr>
        <w:t xml:space="preserve"> is a valuable tool.</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proofErr w:type="spellStart"/>
      <w:r>
        <w:rPr>
          <w:rFonts w:ascii="Arial" w:hAnsi="Arial" w:cs="Arial"/>
          <w:color w:val="000000"/>
        </w:rPr>
        <w:t>Modelling</w:t>
      </w:r>
      <w:proofErr w:type="spellEnd"/>
      <w:r>
        <w:rPr>
          <w:rFonts w:ascii="Arial" w:hAnsi="Arial" w:cs="Arial"/>
          <w:color w:val="000000"/>
        </w:rPr>
        <w:t xml:space="preserve"> can also be used in conjunction with demand management to predict the possible effects of demand management efforts and initiatives. This allows IT to answer questions such as ‘What happens if we fail?’ and ‘What happens if we are successful?’</w:t>
      </w:r>
    </w:p>
    <w:p w:rsidR="00C14158" w:rsidRDefault="00C14158" w:rsidP="00CA3A85">
      <w:pPr>
        <w:pStyle w:val="Heading4"/>
        <w:shd w:val="clear" w:color="auto" w:fill="FFFFFF"/>
        <w:spacing w:before="216"/>
        <w:jc w:val="both"/>
        <w:rPr>
          <w:rFonts w:ascii="Arial" w:hAnsi="Arial" w:cs="Arial"/>
          <w:color w:val="010100"/>
        </w:rPr>
      </w:pPr>
      <w:bookmarkStart w:id="576" w:name="392"/>
      <w:bookmarkStart w:id="577" w:name="N11712"/>
      <w:bookmarkEnd w:id="576"/>
      <w:bookmarkEnd w:id="577"/>
      <w:r>
        <w:rPr>
          <w:rFonts w:ascii="Arial" w:hAnsi="Arial" w:cs="Arial"/>
          <w:i w:val="0"/>
          <w:iCs w:val="0"/>
          <w:color w:val="010100"/>
        </w:rPr>
        <w:t xml:space="preserve">5.8.7.3 Analytical </w:t>
      </w:r>
      <w:proofErr w:type="spellStart"/>
      <w:r>
        <w:rPr>
          <w:rFonts w:ascii="Arial" w:hAnsi="Arial" w:cs="Arial"/>
          <w:i w:val="0"/>
          <w:iCs w:val="0"/>
          <w:color w:val="010100"/>
        </w:rPr>
        <w:t>modelling</w:t>
      </w:r>
      <w:proofErr w:type="spellEnd"/>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Analytical models are representations of computer system’s </w:t>
      </w:r>
      <w:proofErr w:type="spellStart"/>
      <w:r>
        <w:rPr>
          <w:rFonts w:ascii="Arial" w:hAnsi="Arial" w:cs="Arial"/>
          <w:color w:val="000000"/>
        </w:rPr>
        <w:t>behaviour</w:t>
      </w:r>
      <w:proofErr w:type="spellEnd"/>
      <w:r>
        <w:rPr>
          <w:rFonts w:ascii="Arial" w:hAnsi="Arial" w:cs="Arial"/>
          <w:color w:val="000000"/>
        </w:rPr>
        <w:t xml:space="preserve"> using mathematical techniques such as multi-class network queuing theory. When the model is run, the queuing theory is used to calculate computer system response times. If the response times predicted by the model are sufficiently close to the response times recorded in real life, the model can be regarded as an accurate representation of the computer system. The technique of analytical </w:t>
      </w:r>
      <w:proofErr w:type="spellStart"/>
      <w:r>
        <w:rPr>
          <w:rFonts w:ascii="Arial" w:hAnsi="Arial" w:cs="Arial"/>
          <w:color w:val="000000"/>
        </w:rPr>
        <w:t>modelling</w:t>
      </w:r>
      <w:proofErr w:type="spellEnd"/>
      <w:r>
        <w:rPr>
          <w:rFonts w:ascii="Arial" w:hAnsi="Arial" w:cs="Arial"/>
          <w:color w:val="000000"/>
        </w:rPr>
        <w:t xml:space="preserve"> requires less time and effort than simulation </w:t>
      </w:r>
      <w:proofErr w:type="spellStart"/>
      <w:r>
        <w:rPr>
          <w:rFonts w:ascii="Arial" w:hAnsi="Arial" w:cs="Arial"/>
          <w:color w:val="000000"/>
        </w:rPr>
        <w:t>modelling</w:t>
      </w:r>
      <w:proofErr w:type="spellEnd"/>
      <w:r>
        <w:rPr>
          <w:rFonts w:ascii="Arial" w:hAnsi="Arial" w:cs="Arial"/>
          <w:color w:val="000000"/>
        </w:rPr>
        <w:t>, but typically gives less accurate results. Also the model must be kept up to date.</w:t>
      </w:r>
    </w:p>
    <w:p w:rsidR="00C14158" w:rsidRDefault="00C14158" w:rsidP="00CA3A85">
      <w:pPr>
        <w:pStyle w:val="Heading4"/>
        <w:shd w:val="clear" w:color="auto" w:fill="FFFFFF"/>
        <w:spacing w:before="216"/>
        <w:jc w:val="both"/>
        <w:rPr>
          <w:rFonts w:ascii="Arial" w:hAnsi="Arial" w:cs="Arial"/>
          <w:color w:val="010100"/>
        </w:rPr>
      </w:pPr>
      <w:bookmarkStart w:id="578" w:name="393"/>
      <w:bookmarkStart w:id="579" w:name="N11719"/>
      <w:bookmarkEnd w:id="578"/>
      <w:bookmarkEnd w:id="579"/>
      <w:r>
        <w:rPr>
          <w:rFonts w:ascii="Arial" w:hAnsi="Arial" w:cs="Arial"/>
          <w:i w:val="0"/>
          <w:iCs w:val="0"/>
          <w:color w:val="010100"/>
        </w:rPr>
        <w:t xml:space="preserve">5.8.7.4 Simulation </w:t>
      </w:r>
      <w:proofErr w:type="spellStart"/>
      <w:r>
        <w:rPr>
          <w:rFonts w:ascii="Arial" w:hAnsi="Arial" w:cs="Arial"/>
          <w:i w:val="0"/>
          <w:iCs w:val="0"/>
          <w:color w:val="010100"/>
        </w:rPr>
        <w:t>modelling</w:t>
      </w:r>
      <w:proofErr w:type="spellEnd"/>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Simulation involves the </w:t>
      </w:r>
      <w:proofErr w:type="spellStart"/>
      <w:r>
        <w:rPr>
          <w:rFonts w:ascii="Arial" w:hAnsi="Arial" w:cs="Arial"/>
          <w:color w:val="000000"/>
        </w:rPr>
        <w:t>modelling</w:t>
      </w:r>
      <w:proofErr w:type="spellEnd"/>
      <w:r>
        <w:rPr>
          <w:rFonts w:ascii="Arial" w:hAnsi="Arial" w:cs="Arial"/>
          <w:color w:val="000000"/>
        </w:rPr>
        <w:t xml:space="preserve"> of discrete events, such as transaction arrival rates, against a given hardware configuration. This type of </w:t>
      </w:r>
      <w:proofErr w:type="spellStart"/>
      <w:r>
        <w:rPr>
          <w:rFonts w:ascii="Arial" w:hAnsi="Arial" w:cs="Arial"/>
          <w:color w:val="000000"/>
        </w:rPr>
        <w:t>modelling</w:t>
      </w:r>
      <w:proofErr w:type="spellEnd"/>
      <w:r>
        <w:rPr>
          <w:rFonts w:ascii="Arial" w:hAnsi="Arial" w:cs="Arial"/>
          <w:color w:val="000000"/>
        </w:rPr>
        <w:t xml:space="preserve"> can be very accurate in sizing new applications or predicting the effects of changes on existing applications. It can also be very time-consuming and therefore costly.</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When simulating transaction arrival rates, have a number of staff enter a series of transactions from prepared scripts, or use software to input the same scripted transactions with a random arrival rate. Either of these approaches takes time and effort to prepare and run. However it can be cost-justified for organizations with very large systems where the cost, and associated performance implications, assume great importance.</w:t>
      </w:r>
    </w:p>
    <w:p w:rsidR="00C14158" w:rsidRDefault="00C14158" w:rsidP="00CA3A85">
      <w:pPr>
        <w:pStyle w:val="Heading4"/>
        <w:shd w:val="clear" w:color="auto" w:fill="FFFFFF"/>
        <w:spacing w:before="216"/>
        <w:jc w:val="both"/>
        <w:rPr>
          <w:rFonts w:ascii="Arial" w:hAnsi="Arial" w:cs="Arial"/>
          <w:color w:val="010100"/>
        </w:rPr>
      </w:pPr>
      <w:bookmarkStart w:id="580" w:name="394"/>
      <w:bookmarkStart w:id="581" w:name="N11728"/>
      <w:bookmarkEnd w:id="580"/>
      <w:bookmarkEnd w:id="581"/>
      <w:r>
        <w:rPr>
          <w:rFonts w:ascii="Arial" w:hAnsi="Arial" w:cs="Arial"/>
          <w:i w:val="0"/>
          <w:iCs w:val="0"/>
          <w:color w:val="010100"/>
        </w:rPr>
        <w:t>5.8.7.5 Baseline models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Improvements are gradual and incremental by nature. How can one claim to have improved if a baseline is not established before the improvement takes place?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first stage in </w:t>
      </w:r>
      <w:proofErr w:type="spellStart"/>
      <w:r>
        <w:rPr>
          <w:rFonts w:ascii="Arial" w:hAnsi="Arial" w:cs="Arial"/>
          <w:color w:val="000000"/>
        </w:rPr>
        <w:t>modelling</w:t>
      </w:r>
      <w:proofErr w:type="spellEnd"/>
      <w:r>
        <w:rPr>
          <w:rFonts w:ascii="Arial" w:hAnsi="Arial" w:cs="Arial"/>
          <w:color w:val="000000"/>
        </w:rPr>
        <w:t xml:space="preserve"> is to create a baseline model that accurately reflects the performance that is being achieved. When this baseline model is created, predictive </w:t>
      </w:r>
      <w:proofErr w:type="spellStart"/>
      <w:r>
        <w:rPr>
          <w:rFonts w:ascii="Arial" w:hAnsi="Arial" w:cs="Arial"/>
          <w:color w:val="000000"/>
        </w:rPr>
        <w:lastRenderedPageBreak/>
        <w:t>modelling</w:t>
      </w:r>
      <w:proofErr w:type="spellEnd"/>
      <w:r>
        <w:rPr>
          <w:rFonts w:ascii="Arial" w:hAnsi="Arial" w:cs="Arial"/>
          <w:color w:val="000000"/>
        </w:rPr>
        <w:t xml:space="preserve"> can be undertaken. If the baseline model is accurate, then the accuracy of the result of the predicted changes can be trusted.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Effective service and component capacity management together with </w:t>
      </w:r>
      <w:proofErr w:type="spellStart"/>
      <w:r>
        <w:rPr>
          <w:rFonts w:ascii="Arial" w:hAnsi="Arial" w:cs="Arial"/>
          <w:color w:val="000000"/>
        </w:rPr>
        <w:t>modelling</w:t>
      </w:r>
      <w:proofErr w:type="spellEnd"/>
      <w:r>
        <w:rPr>
          <w:rFonts w:ascii="Arial" w:hAnsi="Arial" w:cs="Arial"/>
          <w:color w:val="000000"/>
        </w:rPr>
        <w:t xml:space="preserve"> techniques enable capacity management to answer the ‘What if?’ questions: ‘What if the throughput of service A doubles?’ or ‘What if service B is moved from the current processor onto a new processor – how will the response times in the two services be altered?’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5.18</w:t>
      </w:r>
      <w:r>
        <w:rPr>
          <w:rStyle w:val="apple-converted-space"/>
          <w:rFonts w:ascii="Arial" w:eastAsiaTheme="majorEastAsia" w:hAnsi="Arial" w:cs="Arial"/>
          <w:color w:val="000000"/>
        </w:rPr>
        <w:t> </w:t>
      </w:r>
      <w:r>
        <w:rPr>
          <w:rFonts w:ascii="Arial" w:hAnsi="Arial" w:cs="Arial"/>
          <w:color w:val="000000"/>
        </w:rPr>
        <w:t>illustrates how CSI can make use of the intricate relationships between capacity management and other processes and activities. At first glance the diagram seems very busy. However, it illustrates the inputs and outputs from other processes and activities into and out of the various sub-activities of capacity management. CSI will then use this information to assist capacity management in planning for future capacity and performance as well as identifying improvement opportunities.</w:t>
      </w:r>
    </w:p>
    <w:p w:rsidR="00C14158" w:rsidRDefault="00C14158" w:rsidP="00CA3A85">
      <w:pPr>
        <w:shd w:val="clear" w:color="auto" w:fill="FFFFFF"/>
        <w:jc w:val="both"/>
        <w:rPr>
          <w:rFonts w:ascii="Arial" w:hAnsi="Arial" w:cs="Arial"/>
          <w:color w:val="000000"/>
        </w:rPr>
      </w:pPr>
      <w:bookmarkStart w:id="582" w:name="395"/>
      <w:bookmarkStart w:id="583" w:name="IMG_41"/>
      <w:bookmarkEnd w:id="582"/>
      <w:r>
        <w:rPr>
          <w:rFonts w:ascii="Arial" w:hAnsi="Arial" w:cs="Arial"/>
          <w:noProof/>
          <w:color w:val="0000FF"/>
        </w:rPr>
        <w:drawing>
          <wp:inline distT="0" distB="0" distL="0" distR="0">
            <wp:extent cx="3807460" cy="2169795"/>
            <wp:effectExtent l="19050" t="0" r="2540" b="0"/>
            <wp:docPr id="129" name="IMG_41" descr="Image from book">
              <a:hlinkClick xmlns:a="http://schemas.openxmlformats.org/drawingml/2006/main" r:id="rId10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 descr="Image from book">
                      <a:hlinkClick r:id="rId108" tgtFrame="&quot;_self&quot;"/>
                    </pic:cNvPr>
                    <pic:cNvPicPr>
                      <a:picLocks noChangeAspect="1" noChangeArrowheads="1"/>
                    </pic:cNvPicPr>
                  </pic:nvPicPr>
                  <pic:blipFill>
                    <a:blip r:embed="rId109" cstate="print"/>
                    <a:srcRect/>
                    <a:stretch>
                      <a:fillRect/>
                    </a:stretch>
                  </pic:blipFill>
                  <pic:spPr bwMode="auto">
                    <a:xfrm>
                      <a:off x="0" y="0"/>
                      <a:ext cx="3807460" cy="2169795"/>
                    </a:xfrm>
                    <a:prstGeom prst="rect">
                      <a:avLst/>
                    </a:prstGeom>
                    <a:noFill/>
                    <a:ln w="9525">
                      <a:noFill/>
                      <a:miter lim="800000"/>
                      <a:headEnd/>
                      <a:tailEnd/>
                    </a:ln>
                  </pic:spPr>
                </pic:pic>
              </a:graphicData>
            </a:graphic>
          </wp:inline>
        </w:drawing>
      </w:r>
      <w:bookmarkEnd w:id="58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5.18:</w:t>
      </w:r>
      <w:r>
        <w:rPr>
          <w:rStyle w:val="apple-converted-space"/>
          <w:rFonts w:ascii="Arial" w:hAnsi="Arial" w:cs="Arial"/>
          <w:b/>
          <w:bCs/>
          <w:color w:val="000000"/>
        </w:rPr>
        <w:t> </w:t>
      </w:r>
      <w:r>
        <w:rPr>
          <w:rStyle w:val="figure-title"/>
          <w:rFonts w:ascii="Arial" w:hAnsi="Arial" w:cs="Arial"/>
          <w:color w:val="000000"/>
        </w:rPr>
        <w:t>Capacity management activities</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84" w:name="396"/>
      <w:bookmarkStart w:id="585" w:name="N11752"/>
      <w:bookmarkStart w:id="586" w:name="_Toc360112401"/>
      <w:bookmarkEnd w:id="584"/>
      <w:bookmarkEnd w:id="585"/>
      <w:r>
        <w:rPr>
          <w:rFonts w:ascii="Arial" w:hAnsi="Arial" w:cs="Arial"/>
          <w:color w:val="800000"/>
        </w:rPr>
        <w:t>5.8.8 IT service continuity management</w:t>
      </w:r>
      <w:bookmarkEnd w:id="58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provides practical usage and details about how each ITSCM method can be used in various activities of CSI.</w:t>
      </w:r>
    </w:p>
    <w:p w:rsidR="00C14158" w:rsidRDefault="00C14158" w:rsidP="00CA3A85">
      <w:pPr>
        <w:pStyle w:val="Heading4"/>
        <w:shd w:val="clear" w:color="auto" w:fill="FFFFFF"/>
        <w:spacing w:before="216"/>
        <w:jc w:val="both"/>
        <w:rPr>
          <w:rFonts w:ascii="Arial" w:hAnsi="Arial" w:cs="Arial"/>
          <w:color w:val="010100"/>
        </w:rPr>
      </w:pPr>
      <w:bookmarkStart w:id="587" w:name="397"/>
      <w:bookmarkStart w:id="588" w:name="N11757"/>
      <w:bookmarkEnd w:id="587"/>
      <w:bookmarkEnd w:id="588"/>
      <w:r>
        <w:rPr>
          <w:rFonts w:ascii="Arial" w:hAnsi="Arial" w:cs="Arial"/>
          <w:i w:val="0"/>
          <w:iCs w:val="0"/>
          <w:color w:val="010100"/>
        </w:rPr>
        <w:t>5.8.8.1 Business continuity management, ITSCM and CSI</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Any CSI initiative to improve services needs to also have integration with ITSCM as any changes to the service requirements, infrastructure etc. need to be taken into account for any changes that may be required for the continuity plan. That is why it is important for all SIPs to go through change management.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Business continuity management (BCM) is concerned with managing risks to ensure that an organization can continue operating to a predetermined minimum level. The BCM process involves reducing the risk to an acceptable level and planning for the recovery of business processes should a risk materialize and a disruption to the business occur.</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bookmarkStart w:id="589" w:name="398"/>
      <w:bookmarkStart w:id="590" w:name="IDX-120"/>
      <w:bookmarkEnd w:id="589"/>
      <w:bookmarkEnd w:id="590"/>
      <w:r>
        <w:rPr>
          <w:rFonts w:ascii="Arial" w:hAnsi="Arial" w:cs="Arial"/>
          <w:color w:val="000000"/>
        </w:rPr>
        <w:lastRenderedPageBreak/>
        <w:t>ITSCM allows an IT organization to identify, assess and take responsibility for managing its risks, thus enabling it to better understand the environment in which it operates, decide which risks it wishes to counteract, and act positively to protect the interests of all stakeholders (including staff, customers, shareholders, third parties and creditors). CSI can complement this activity and help to deliver business benefit.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91" w:name="399"/>
      <w:bookmarkStart w:id="592" w:name="N11772"/>
      <w:bookmarkStart w:id="593" w:name="_Toc360112402"/>
      <w:bookmarkEnd w:id="591"/>
      <w:bookmarkEnd w:id="592"/>
      <w:r>
        <w:rPr>
          <w:rFonts w:ascii="Arial" w:hAnsi="Arial" w:cs="Arial"/>
          <w:color w:val="800000"/>
        </w:rPr>
        <w:t>5.8.9 Problem management</w:t>
      </w:r>
      <w:bookmarkEnd w:id="593"/>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CSI and problem management are closely related as one of the goals of problem management is to identify and remove errors permanently that impact services from the infrastructure. This directly supports CSI activities of identifying and implementing service improvements.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Problem management also supports CSI activities through trend analysis and the targeting of preventive action.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Problem management activities are generally conducted within the scope of service operation and CSI must take an active role in the proactive aspects of problem management to identify and recommend changes that will result in service improvements.</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Further information on the problem management process can be found in</w:t>
      </w:r>
      <w:r>
        <w:rPr>
          <w:rStyle w:val="apple-converted-space"/>
          <w:rFonts w:ascii="Arial" w:eastAsiaTheme="majorEastAsia" w:hAnsi="Arial" w:cs="Arial"/>
          <w:color w:val="000000"/>
        </w:rPr>
        <w:t> </w:t>
      </w:r>
      <w:r>
        <w:rPr>
          <w:rFonts w:ascii="Arial" w:hAnsi="Arial" w:cs="Arial"/>
          <w:i/>
          <w:iCs/>
          <w:color w:val="000000"/>
        </w:rPr>
        <w:t>ITIL Service Operation</w:t>
      </w:r>
      <w:r>
        <w:rPr>
          <w:rFonts w:ascii="Arial" w:hAnsi="Arial" w:cs="Arial"/>
          <w:color w:val="000000"/>
        </w:rPr>
        <w:t>.</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594" w:name="400"/>
      <w:bookmarkStart w:id="595" w:name="N11788"/>
      <w:bookmarkStart w:id="596" w:name="_Toc360112403"/>
      <w:bookmarkEnd w:id="594"/>
      <w:bookmarkEnd w:id="595"/>
      <w:r>
        <w:rPr>
          <w:rFonts w:ascii="Arial" w:hAnsi="Arial" w:cs="Arial"/>
          <w:color w:val="800000"/>
        </w:rPr>
        <w:t>5.8.10 Change management, release and deployment management</w:t>
      </w:r>
      <w:bookmarkEnd w:id="596"/>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likely that all CSI improvement activities will fall under the scope of change management and release and deployment management. CSI’s goal is to identify and implement improvement activities on IT services that support the business processes as well as to identify and implement improvements to ITSM processes. The improvement activities support the lifecycle approach through service strategy, service design, service transition and service operation.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CSI is an ongoing activity constantly monitoring, </w:t>
      </w:r>
      <w:proofErr w:type="spellStart"/>
      <w:r>
        <w:rPr>
          <w:rFonts w:ascii="Arial" w:hAnsi="Arial" w:cs="Arial"/>
          <w:color w:val="000000"/>
        </w:rPr>
        <w:t>analysing</w:t>
      </w:r>
      <w:proofErr w:type="spellEnd"/>
      <w:r>
        <w:rPr>
          <w:rFonts w:ascii="Arial" w:hAnsi="Arial" w:cs="Arial"/>
          <w:color w:val="000000"/>
        </w:rPr>
        <w:t xml:space="preserve"> and researching improvement opportunities, whereas release and deployment management depends on the change management process for its work.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597" w:name="401"/>
      <w:bookmarkStart w:id="598" w:name="IDX-121"/>
      <w:bookmarkEnd w:id="597"/>
      <w:bookmarkEnd w:id="598"/>
      <w:r>
        <w:rPr>
          <w:rFonts w:ascii="Arial" w:hAnsi="Arial" w:cs="Arial"/>
          <w:color w:val="000000"/>
        </w:rPr>
        <w:t>There are many activities of the release and deployment management process that can be utilized by CSI. Once CSI has come up with a recommendation for improvement, a change request is submitted. The proposed change is then scheduled as part of a release. The release and deployment management process will identify any areas requiring improvement for new or updated services during the early life support phase.</w:t>
      </w:r>
    </w:p>
    <w:p w:rsidR="00C14158" w:rsidRDefault="00C14158" w:rsidP="00CA3A85">
      <w:pPr>
        <w:pStyle w:val="Heading4"/>
        <w:shd w:val="clear" w:color="auto" w:fill="FFFFFF"/>
        <w:spacing w:before="216"/>
        <w:jc w:val="both"/>
        <w:rPr>
          <w:rFonts w:ascii="Arial" w:hAnsi="Arial" w:cs="Arial"/>
          <w:color w:val="010100"/>
        </w:rPr>
      </w:pPr>
      <w:bookmarkStart w:id="599" w:name="402"/>
      <w:bookmarkStart w:id="600" w:name="N11800"/>
      <w:bookmarkEnd w:id="599"/>
      <w:bookmarkEnd w:id="600"/>
      <w:r>
        <w:rPr>
          <w:rFonts w:ascii="Arial" w:hAnsi="Arial" w:cs="Arial"/>
          <w:i w:val="0"/>
          <w:iCs w:val="0"/>
          <w:color w:val="010100"/>
        </w:rPr>
        <w:t>5.8.10.1 Post-implementation review</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a part of change management a post-implementation review (PIR) is carried out on certain changes. CSI, working with change management, can require a PIR for all changes that CSI was a part of for improving a service (see</w:t>
      </w:r>
      <w:r>
        <w:rPr>
          <w:rStyle w:val="apple-converted-space"/>
          <w:rFonts w:ascii="Arial" w:eastAsiaTheme="majorEastAsia" w:hAnsi="Arial" w:cs="Arial"/>
          <w:color w:val="000000"/>
        </w:rPr>
        <w:t> </w:t>
      </w:r>
      <w:r>
        <w:rPr>
          <w:rFonts w:ascii="Arial" w:hAnsi="Arial" w:cs="Arial"/>
          <w:i/>
          <w:iCs/>
          <w:color w:val="000000"/>
        </w:rPr>
        <w:t>ITIL Service Transition</w:t>
      </w:r>
      <w:r>
        <w:rPr>
          <w:rFonts w:ascii="Arial" w:hAnsi="Arial" w:cs="Arial"/>
          <w:color w:val="000000"/>
        </w:rPr>
        <w:t xml:space="preserve">). CSI needs to participate in any PIR on changes that are implemented to improve a </w:t>
      </w:r>
      <w:r>
        <w:rPr>
          <w:rFonts w:ascii="Arial" w:hAnsi="Arial" w:cs="Arial"/>
          <w:color w:val="000000"/>
        </w:rPr>
        <w:lastRenderedPageBreak/>
        <w:t>service. As part of a PIR it is important for CSI to identify if the change actually improved the service or if there are still some issues. If a change, once implemented, fails to improve the service as desired, then CSI activities need to continue working with service design, service transition and service operation.</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601" w:name="403"/>
      <w:bookmarkStart w:id="602" w:name="N11812"/>
      <w:bookmarkStart w:id="603" w:name="_Toc360112404"/>
      <w:bookmarkEnd w:id="601"/>
      <w:bookmarkEnd w:id="602"/>
      <w:r>
        <w:rPr>
          <w:rFonts w:ascii="Arial" w:hAnsi="Arial" w:cs="Arial"/>
          <w:color w:val="800000"/>
        </w:rPr>
        <w:t>5.8.11 Knowledge management</w:t>
      </w:r>
      <w:bookmarkEnd w:id="603"/>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One of the key domains in support of CSI is knowledge management. Capturing, organizing, assessing for quality and using knowledge is great input in CSI activities. An organization has to gather knowledge and </w:t>
      </w:r>
      <w:proofErr w:type="spellStart"/>
      <w:r>
        <w:rPr>
          <w:rFonts w:ascii="Arial" w:hAnsi="Arial" w:cs="Arial"/>
          <w:color w:val="000000"/>
        </w:rPr>
        <w:t>analyse</w:t>
      </w:r>
      <w:proofErr w:type="spellEnd"/>
      <w:r>
        <w:rPr>
          <w:rFonts w:ascii="Arial" w:hAnsi="Arial" w:cs="Arial"/>
          <w:color w:val="000000"/>
        </w:rPr>
        <w:t xml:space="preserve"> what the results are in order to look for trends in service level achievements and/or results and output of service management processes. This knowledge is used to identify improvement opportunities for inclusion in the CSI register, for subsequent review and prioritization of the register, and for building SIPs.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Knowledge management in today’s market is vastly different from what it was 10 years ago. Just in that short amount of time there has been:</w:t>
      </w:r>
    </w:p>
    <w:p w:rsidR="00C14158" w:rsidRDefault="00C14158" w:rsidP="00CA3A85">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An increase in the rate of change in industry and market landscapes, as barriers to entry have decreased and new opportunities opened up</w:t>
      </w:r>
    </w:p>
    <w:p w:rsidR="00C14158" w:rsidRDefault="00C14158" w:rsidP="00CA3A85">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An increase in employee turnover, as it has become more socially acceptable and often beneficial to change companies during a career to develop and share new experiences and perspectives</w:t>
      </w:r>
    </w:p>
    <w:p w:rsidR="00C14158" w:rsidRDefault="00C14158" w:rsidP="00CA3A85">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An increase in access to information via the internet and a more open global economy</w:t>
      </w:r>
    </w:p>
    <w:p w:rsidR="00C14158" w:rsidRDefault="00C14158" w:rsidP="00CA3A85">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Greater market competition forcing company employees to share knowledge between departments and subsidiaries.</w:t>
      </w:r>
    </w:p>
    <w:p w:rsidR="00C14158" w:rsidRDefault="00C14158" w:rsidP="00CA3A85">
      <w:pPr>
        <w:pStyle w:val="Heading4"/>
        <w:shd w:val="clear" w:color="auto" w:fill="FFFFFF"/>
        <w:spacing w:before="216"/>
        <w:jc w:val="both"/>
        <w:rPr>
          <w:rFonts w:ascii="Arial" w:hAnsi="Arial" w:cs="Arial"/>
          <w:color w:val="010100"/>
        </w:rPr>
      </w:pPr>
      <w:bookmarkStart w:id="604" w:name="404"/>
      <w:bookmarkStart w:id="605" w:name="N11833"/>
      <w:bookmarkEnd w:id="604"/>
      <w:bookmarkEnd w:id="605"/>
      <w:r>
        <w:rPr>
          <w:rFonts w:ascii="Arial" w:hAnsi="Arial" w:cs="Arial"/>
          <w:i w:val="0"/>
          <w:iCs w:val="0"/>
          <w:color w:val="010100"/>
        </w:rPr>
        <w:t>5.8.11.1 Knowledge management concepts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Effective knowledge management enables a company to optimize the benefits of these changes, while at the same time:</w:t>
      </w:r>
    </w:p>
    <w:p w:rsidR="00C14158" w:rsidRDefault="00C14158" w:rsidP="00CA3A85">
      <w:pPr>
        <w:pStyle w:val="first-para"/>
        <w:numPr>
          <w:ilvl w:val="0"/>
          <w:numId w:val="125"/>
        </w:numPr>
        <w:shd w:val="clear" w:color="auto" w:fill="FFFFFF"/>
        <w:spacing w:before="0" w:beforeAutospacing="0" w:after="0" w:afterAutospacing="0"/>
        <w:jc w:val="both"/>
        <w:rPr>
          <w:rFonts w:ascii="Arial" w:hAnsi="Arial" w:cs="Arial"/>
          <w:color w:val="000000"/>
        </w:rPr>
      </w:pPr>
      <w:r>
        <w:rPr>
          <w:rFonts w:ascii="Arial" w:hAnsi="Arial" w:cs="Arial"/>
          <w:color w:val="000000"/>
        </w:rPr>
        <w:t>Enhancing the organization’s effectiveness through better decision-making enabled by having the right information at the right time, and facilitating enterprise learning through the exchange and development of ideas and individuals</w:t>
      </w:r>
    </w:p>
    <w:p w:rsidR="00C14158" w:rsidRDefault="00C14158" w:rsidP="00CA3A85">
      <w:pPr>
        <w:pStyle w:val="first-para"/>
        <w:numPr>
          <w:ilvl w:val="0"/>
          <w:numId w:val="125"/>
        </w:numPr>
        <w:shd w:val="clear" w:color="auto" w:fill="FFFFFF"/>
        <w:spacing w:before="0" w:beforeAutospacing="0" w:after="0" w:afterAutospacing="0"/>
        <w:jc w:val="both"/>
        <w:rPr>
          <w:rFonts w:ascii="Arial" w:hAnsi="Arial" w:cs="Arial"/>
          <w:color w:val="000000"/>
        </w:rPr>
      </w:pPr>
      <w:r>
        <w:rPr>
          <w:rFonts w:ascii="Arial" w:hAnsi="Arial" w:cs="Arial"/>
          <w:color w:val="000000"/>
        </w:rPr>
        <w:t>Enhancing customer–supplier relationships through sharing information and services to expand capabilities through collaborative efforts</w:t>
      </w:r>
    </w:p>
    <w:p w:rsidR="00C14158" w:rsidRDefault="00C14158" w:rsidP="00CA3A85">
      <w:pPr>
        <w:pStyle w:val="first-para"/>
        <w:numPr>
          <w:ilvl w:val="0"/>
          <w:numId w:val="125"/>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Improving business processes through sharing lessons </w:t>
      </w:r>
      <w:proofErr w:type="gramStart"/>
      <w:r>
        <w:rPr>
          <w:rFonts w:ascii="Arial" w:hAnsi="Arial" w:cs="Arial"/>
          <w:color w:val="000000"/>
        </w:rPr>
        <w:t>learned,</w:t>
      </w:r>
      <w:proofErr w:type="gramEnd"/>
      <w:r>
        <w:rPr>
          <w:rFonts w:ascii="Arial" w:hAnsi="Arial" w:cs="Arial"/>
          <w:color w:val="000000"/>
        </w:rPr>
        <w:t xml:space="preserve"> results and best practices across the organization.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Knowledge management is </w:t>
      </w:r>
      <w:proofErr w:type="gramStart"/>
      <w:r>
        <w:rPr>
          <w:rFonts w:ascii="Arial" w:hAnsi="Arial" w:cs="Arial"/>
          <w:color w:val="000000"/>
        </w:rPr>
        <w:t>key</w:t>
      </w:r>
      <w:proofErr w:type="gramEnd"/>
      <w:r>
        <w:rPr>
          <w:rFonts w:ascii="Arial" w:hAnsi="Arial" w:cs="Arial"/>
          <w:color w:val="000000"/>
        </w:rPr>
        <w:t xml:space="preserve"> to the overall viability of the enterprise, from capturing the competitive advantage in an industry to decreasing cycle time and cost of an IT implementation.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approach to cultivating knowledge depends heavily on the make-up of the existing knowledge base, and knowledge management norms for cultural interaction.</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two main components to successful knowledge management:</w:t>
      </w:r>
    </w:p>
    <w:p w:rsidR="00C14158" w:rsidRDefault="00C14158" w:rsidP="00CA3A85">
      <w:pPr>
        <w:pStyle w:val="first-para"/>
        <w:numPr>
          <w:ilvl w:val="0"/>
          <w:numId w:val="12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An</w:t>
      </w:r>
      <w:r>
        <w:rPr>
          <w:rStyle w:val="apple-converted-space"/>
          <w:rFonts w:ascii="Arial" w:eastAsiaTheme="majorEastAsia" w:hAnsi="Arial" w:cs="Arial"/>
          <w:color w:val="000000"/>
        </w:rPr>
        <w:t> </w:t>
      </w:r>
      <w:r>
        <w:rPr>
          <w:rFonts w:ascii="Arial" w:hAnsi="Arial" w:cs="Arial"/>
          <w:b/>
          <w:bCs/>
          <w:color w:val="000000"/>
        </w:rPr>
        <w:t>open culture</w:t>
      </w:r>
      <w:r>
        <w:rPr>
          <w:rStyle w:val="apple-converted-space"/>
          <w:rFonts w:ascii="Arial" w:eastAsiaTheme="majorEastAsia" w:hAnsi="Arial" w:cs="Arial"/>
          <w:color w:val="000000"/>
        </w:rPr>
        <w:t> </w:t>
      </w:r>
      <w:r>
        <w:rPr>
          <w:rFonts w:ascii="Arial" w:hAnsi="Arial" w:cs="Arial"/>
          <w:color w:val="000000"/>
        </w:rPr>
        <w:t xml:space="preserve">where knowledge – best practices and lessons learned – is shared across the organization and individuals are rewarded for it. Many cultures foster an environment where ‘knowledge is power’ (the more you know that others do not, the more valuable you are to the company). This type of knowledge hoarding is a dangerous </w:t>
      </w:r>
      <w:proofErr w:type="spellStart"/>
      <w:r>
        <w:rPr>
          <w:rFonts w:ascii="Arial" w:hAnsi="Arial" w:cs="Arial"/>
          <w:color w:val="000000"/>
        </w:rPr>
        <w:t>behaviour</w:t>
      </w:r>
      <w:proofErr w:type="spellEnd"/>
      <w:r>
        <w:rPr>
          <w:rFonts w:ascii="Arial" w:hAnsi="Arial" w:cs="Arial"/>
          <w:color w:val="000000"/>
        </w:rPr>
        <w:t xml:space="preserve"> for a company to reward since that knowledge may leave the company at any time. Another tenet of an open culture is a willingness to learn. This is an environment where growing an individual’s knowledge base is rewarded and facilitated through open support and opportunities.</w:t>
      </w:r>
    </w:p>
    <w:p w:rsidR="00C14158" w:rsidRDefault="00C14158" w:rsidP="00CA3A85">
      <w:pPr>
        <w:pStyle w:val="first-para"/>
        <w:numPr>
          <w:ilvl w:val="0"/>
          <w:numId w:val="126"/>
        </w:numPr>
        <w:shd w:val="clear" w:color="auto" w:fill="FFFFFF"/>
        <w:spacing w:before="0" w:beforeAutospacing="0" w:after="0" w:afterAutospacing="0"/>
        <w:jc w:val="both"/>
        <w:rPr>
          <w:rFonts w:ascii="Arial" w:hAnsi="Arial" w:cs="Arial"/>
          <w:color w:val="000000"/>
        </w:rPr>
      </w:pPr>
      <w:r>
        <w:rPr>
          <w:rFonts w:ascii="Arial" w:hAnsi="Arial" w:cs="Arial"/>
          <w:color w:val="000000"/>
        </w:rPr>
        <w:t>The</w:t>
      </w:r>
      <w:r>
        <w:rPr>
          <w:rStyle w:val="apple-converted-space"/>
          <w:rFonts w:ascii="Arial" w:eastAsiaTheme="majorEastAsia" w:hAnsi="Arial" w:cs="Arial"/>
          <w:b/>
          <w:bCs/>
          <w:color w:val="000000"/>
        </w:rPr>
        <w:t> </w:t>
      </w:r>
      <w:r>
        <w:rPr>
          <w:rFonts w:ascii="Arial" w:hAnsi="Arial" w:cs="Arial"/>
          <w:b/>
          <w:bCs/>
          <w:color w:val="000000"/>
        </w:rPr>
        <w:t>infrastructure</w:t>
      </w:r>
      <w:r>
        <w:rPr>
          <w:rStyle w:val="apple-converted-space"/>
          <w:rFonts w:ascii="Arial" w:eastAsiaTheme="majorEastAsia" w:hAnsi="Arial" w:cs="Arial"/>
          <w:color w:val="000000"/>
        </w:rPr>
        <w:t> </w:t>
      </w:r>
      <w:r>
        <w:rPr>
          <w:rFonts w:ascii="Arial" w:hAnsi="Arial" w:cs="Arial"/>
          <w:color w:val="000000"/>
        </w:rPr>
        <w:t xml:space="preserve">– a culture may be open to knowledge sharing, but without the means or infrastructure to support it, even the best intentions can be impaired, and over time this serves as a </w:t>
      </w:r>
      <w:proofErr w:type="spellStart"/>
      <w:r>
        <w:rPr>
          <w:rFonts w:ascii="Arial" w:hAnsi="Arial" w:cs="Arial"/>
          <w:color w:val="000000"/>
        </w:rPr>
        <w:t>demotivator</w:t>
      </w:r>
      <w:proofErr w:type="spellEnd"/>
      <w:r>
        <w:rPr>
          <w:rFonts w:ascii="Arial" w:hAnsi="Arial" w:cs="Arial"/>
          <w:color w:val="000000"/>
        </w:rPr>
        <w:t xml:space="preserve">, quelling the </w:t>
      </w:r>
      <w:proofErr w:type="spellStart"/>
      <w:r>
        <w:rPr>
          <w:rFonts w:ascii="Arial" w:hAnsi="Arial" w:cs="Arial"/>
          <w:color w:val="000000"/>
        </w:rPr>
        <w:t>behaviour</w:t>
      </w:r>
      <w:proofErr w:type="spellEnd"/>
      <w:r>
        <w:rPr>
          <w:rFonts w:ascii="Arial" w:hAnsi="Arial" w:cs="Arial"/>
          <w:color w:val="000000"/>
        </w:rPr>
        <w:t>. This infrastructure can be defined in various ways; it may be a technical application or system which allows individuals to conduct online, self-paced training, or it may be processes such as post-mortems or knowledge sharing activities designed to bring people together to discuss best practices or lessons learned.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606" w:name="405"/>
      <w:bookmarkStart w:id="607" w:name="IDX-122"/>
      <w:bookmarkEnd w:id="606"/>
      <w:bookmarkEnd w:id="607"/>
      <w:r>
        <w:rPr>
          <w:rFonts w:ascii="Arial" w:hAnsi="Arial" w:cs="Arial"/>
          <w:color w:val="000000"/>
        </w:rPr>
        <w:t>The identification of knowledge gaps and resulting sharing and development of that knowledge must be built into CSI throughout the IT lifecycle. This also raises the issues of dependencies and priorities. The IT lifecycle itself drives a natural priority of knowledge development and sharing. But regardless of the IT project’s lifecycle stage, it is important to identify and develop the necessary knowledge base prior to the moment where the knowledge may be applied. This may seem obvious and yet the majority of organizations fail to recognize the need to train individuals until the process is halted due to a skills shortage. Knowledge sharing is an activity that should be fostered prior to, during and after the application of knowledge to the task.</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Knowledge management could be seen at the opposite end of a spectrum from fully automated processes that have all the required knowledge built into the process itself. Service management processes fall somewhere between these two extremes, with the operational processes nearer to the automation of processes than the tactical or strategic processes. This should be taken into account when designing the ITSM processes. Knowledge management may very well enable quick wins on the more knowledge management intensive processes. This is not to imply that there would be a difference of levels of knowledge required for the people participating to the processes – rather that, in order to further develop SLM and vendor-management processes, the tactical knowledge needs to be harvested. It is easier to automate the operational level processes than the tactical or strategic processes, which require a greater breadth and depth of knowledge.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Throughout a CSI initiative, a lot of experience and information is acquired. It is important that this knowledge be gathered, organized and accessible. To ensure the ongoing success of the </w:t>
      </w:r>
      <w:proofErr w:type="spellStart"/>
      <w:r>
        <w:rPr>
          <w:rFonts w:ascii="Arial" w:hAnsi="Arial" w:cs="Arial"/>
          <w:color w:val="000000"/>
        </w:rPr>
        <w:t>programme</w:t>
      </w:r>
      <w:proofErr w:type="spellEnd"/>
      <w:r>
        <w:rPr>
          <w:rFonts w:ascii="Arial" w:hAnsi="Arial" w:cs="Arial"/>
          <w:color w:val="000000"/>
        </w:rPr>
        <w:t>, knowledge management techniques must be applied.</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All this knowledge comes from the service knowledge management system (SKMS) (see</w:t>
      </w:r>
      <w:r>
        <w:rPr>
          <w:rStyle w:val="apple-converted-space"/>
          <w:rFonts w:ascii="Arial" w:eastAsiaTheme="majorEastAsia" w:hAnsi="Arial" w:cs="Arial"/>
          <w:color w:val="000000"/>
        </w:rPr>
        <w:t> </w:t>
      </w:r>
      <w:r>
        <w:rPr>
          <w:rFonts w:ascii="Arial" w:hAnsi="Arial" w:cs="Arial"/>
          <w:color w:val="000000"/>
        </w:rPr>
        <w:t>Figure 5.19).</w:t>
      </w:r>
      <w:r>
        <w:rPr>
          <w:rStyle w:val="apple-converted-space"/>
          <w:rFonts w:ascii="Arial" w:eastAsiaTheme="majorEastAsia" w:hAnsi="Arial" w:cs="Arial"/>
          <w:i/>
          <w:iCs/>
          <w:color w:val="000000"/>
        </w:rPr>
        <w:t> </w:t>
      </w:r>
      <w:r>
        <w:rPr>
          <w:rFonts w:ascii="Arial" w:hAnsi="Arial" w:cs="Arial"/>
          <w:i/>
          <w:iCs/>
          <w:color w:val="000000"/>
        </w:rPr>
        <w:t>ITIL Service Transition</w:t>
      </w:r>
      <w:r>
        <w:rPr>
          <w:rStyle w:val="apple-converted-space"/>
          <w:rFonts w:ascii="Arial" w:eastAsiaTheme="majorEastAsia" w:hAnsi="Arial" w:cs="Arial"/>
          <w:color w:val="000000"/>
        </w:rPr>
        <w:t> </w:t>
      </w:r>
      <w:r>
        <w:rPr>
          <w:rFonts w:ascii="Arial" w:hAnsi="Arial" w:cs="Arial"/>
          <w:color w:val="000000"/>
        </w:rPr>
        <w:t>explains the principles and structure of the SKMS.</w:t>
      </w:r>
    </w:p>
    <w:p w:rsidR="00C14158" w:rsidRDefault="00C14158" w:rsidP="00CA3A85">
      <w:pPr>
        <w:shd w:val="clear" w:color="auto" w:fill="FFFFFF"/>
        <w:jc w:val="both"/>
        <w:rPr>
          <w:rFonts w:ascii="Arial" w:hAnsi="Arial" w:cs="Arial"/>
          <w:color w:val="000000"/>
        </w:rPr>
      </w:pPr>
      <w:bookmarkStart w:id="608" w:name="406"/>
      <w:bookmarkEnd w:id="608"/>
      <w:r>
        <w:rPr>
          <w:rFonts w:ascii="Arial" w:hAnsi="Arial" w:cs="Arial"/>
          <w:noProof/>
          <w:color w:val="000000"/>
        </w:rPr>
        <w:drawing>
          <wp:inline distT="0" distB="0" distL="0" distR="0">
            <wp:extent cx="10038080" cy="5923280"/>
            <wp:effectExtent l="19050" t="0" r="1270" b="0"/>
            <wp:docPr id="130" name="IMG_4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 descr="Click to collapse"/>
                    <pic:cNvPicPr>
                      <a:picLocks noChangeAspect="1" noChangeArrowheads="1"/>
                    </pic:cNvPicPr>
                  </pic:nvPicPr>
                  <pic:blipFill>
                    <a:blip r:embed="rId110" cstate="print"/>
                    <a:srcRect/>
                    <a:stretch>
                      <a:fillRect/>
                    </a:stretch>
                  </pic:blipFill>
                  <pic:spPr bwMode="auto">
                    <a:xfrm>
                      <a:off x="0" y="0"/>
                      <a:ext cx="10038080" cy="5923280"/>
                    </a:xfrm>
                    <a:prstGeom prst="rect">
                      <a:avLst/>
                    </a:prstGeom>
                    <a:noFill/>
                    <a:ln w="9525">
                      <a:noFill/>
                      <a:miter lim="800000"/>
                      <a:headEnd/>
                      <a:tailEnd/>
                    </a:ln>
                  </pic:spPr>
                </pic:pic>
              </a:graphicData>
            </a:graphic>
          </wp:inline>
        </w:drawing>
      </w:r>
      <w:bookmarkStart w:id="609" w:name="IMG_42"/>
      <w:bookmarkEnd w:id="609"/>
      <w:r>
        <w:rPr>
          <w:rFonts w:ascii="Arial" w:hAnsi="Arial" w:cs="Arial"/>
          <w:color w:val="000000"/>
        </w:rPr>
        <w:br/>
      </w:r>
      <w:r>
        <w:rPr>
          <w:rStyle w:val="figure-titlelabel"/>
          <w:rFonts w:ascii="Arial" w:hAnsi="Arial" w:cs="Arial"/>
          <w:b/>
          <w:bCs/>
          <w:color w:val="000000"/>
        </w:rPr>
        <w:t>Figure 5.19:</w:t>
      </w:r>
      <w:r>
        <w:rPr>
          <w:rStyle w:val="apple-converted-space"/>
          <w:rFonts w:ascii="Arial" w:hAnsi="Arial" w:cs="Arial"/>
          <w:b/>
          <w:bCs/>
          <w:color w:val="000000"/>
        </w:rPr>
        <w:t> </w:t>
      </w:r>
      <w:r>
        <w:rPr>
          <w:rStyle w:val="figure-title"/>
          <w:rFonts w:ascii="Arial" w:hAnsi="Arial" w:cs="Arial"/>
          <w:color w:val="000000"/>
        </w:rPr>
        <w:t>Sources of knowledge</w:t>
      </w:r>
    </w:p>
    <w:p w:rsidR="00C14158" w:rsidRDefault="00C14158" w:rsidP="00CA3A85">
      <w:pPr>
        <w:pStyle w:val="Heading3"/>
        <w:shd w:val="clear" w:color="auto" w:fill="FFFFFF"/>
        <w:spacing w:before="312" w:beforeAutospacing="0" w:after="216" w:afterAutospacing="0"/>
        <w:jc w:val="both"/>
        <w:rPr>
          <w:rFonts w:ascii="Arial" w:hAnsi="Arial" w:cs="Arial"/>
          <w:color w:val="800000"/>
        </w:rPr>
      </w:pPr>
      <w:bookmarkStart w:id="610" w:name="407"/>
      <w:bookmarkStart w:id="611" w:name="N11899"/>
      <w:bookmarkStart w:id="612" w:name="_Toc360112405"/>
      <w:bookmarkEnd w:id="610"/>
      <w:bookmarkEnd w:id="611"/>
      <w:r>
        <w:rPr>
          <w:rFonts w:ascii="Arial" w:hAnsi="Arial" w:cs="Arial"/>
          <w:color w:val="800000"/>
        </w:rPr>
        <w:t>5.8.12 Risk management</w:t>
      </w:r>
      <w:bookmarkEnd w:id="612"/>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Although not an ITIL-defined ITSM process, risk management is part of many processes such as change management, ITSCM, availability management, information security management and strategic risk management. </w:t>
      </w:r>
      <w:proofErr w:type="gramStart"/>
      <w:r>
        <w:rPr>
          <w:rFonts w:ascii="Arial" w:hAnsi="Arial" w:cs="Arial"/>
          <w:color w:val="000000"/>
        </w:rPr>
        <w:t>Risks to all elements of warranty and utility need to be assessed and mitigated where possible.</w:t>
      </w:r>
      <w:proofErr w:type="gramEnd"/>
      <w:r>
        <w:rPr>
          <w:rFonts w:ascii="Arial" w:hAnsi="Arial" w:cs="Arial"/>
          <w:color w:val="000000"/>
        </w:rPr>
        <w:t xml:space="preserve"> While risk management is primarily conducted during design and transition stages of the service lifecycle, a good </w:t>
      </w:r>
      <w:r>
        <w:rPr>
          <w:rFonts w:ascii="Arial" w:hAnsi="Arial" w:cs="Arial"/>
          <w:color w:val="000000"/>
        </w:rPr>
        <w:lastRenderedPageBreak/>
        <w:t>CSI initiative will assess the results of risk management activities to identify service improvements through risk mitigation, elimination and management.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Every organization manages its risk, but not always in a way that is visible, repeatable and consistently applied to support decision-making. The task of risk management is to ensure that the organization makes cost-effective use of a risk process that has a series of well-defined steps. The aim is to support better decision-making through a good understanding of risks and their likely impact.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two distinct phases: risk assessment and risk management. Risk assessment is concerned with gathering information about exposure to risk so that the organization can make appropriate decisions and manage risk appropriately. Risk assessment involves the identification and assessment of the level (measure) of the risks calculated from the assessed values of assets and the assessed levels of threats to, and vulnerabilities of, those assets.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Risk management involves having processes in place to monitor risks, access to reliable and up-to-date information about risks, the right balance of control in place to deal with those risks, and decision-making processes supported by a framework of risk assessment and evaluation. Risk management also involves the identification, selection and adoption of countermeasures justified by the identified risks to assets when considering their potential impact on services if failure occurs, and the reduction of those risks to an acceptable level.</w:t>
      </w:r>
    </w:p>
    <w:p w:rsidR="00C14158" w:rsidRDefault="00C14158" w:rsidP="00CA3A85">
      <w:pPr>
        <w:pStyle w:val="para"/>
        <w:shd w:val="clear" w:color="auto" w:fill="FFFFFF"/>
        <w:spacing w:before="216" w:beforeAutospacing="0" w:after="0" w:afterAutospacing="0"/>
        <w:jc w:val="both"/>
        <w:rPr>
          <w:rFonts w:ascii="Arial" w:hAnsi="Arial" w:cs="Arial"/>
          <w:color w:val="000000"/>
        </w:rPr>
      </w:pPr>
      <w:bookmarkStart w:id="613" w:name="408"/>
      <w:bookmarkStart w:id="614" w:name="IDX-123"/>
      <w:bookmarkEnd w:id="613"/>
      <w:bookmarkEnd w:id="614"/>
      <w:r>
        <w:rPr>
          <w:rFonts w:ascii="Arial" w:hAnsi="Arial" w:cs="Arial"/>
          <w:color w:val="000000"/>
        </w:rPr>
        <w:t xml:space="preserve">Risk management covers a wide range of topics, including BCM, security, </w:t>
      </w:r>
      <w:proofErr w:type="spellStart"/>
      <w:r>
        <w:rPr>
          <w:rFonts w:ascii="Arial" w:hAnsi="Arial" w:cs="Arial"/>
          <w:color w:val="000000"/>
        </w:rPr>
        <w:t>programme</w:t>
      </w:r>
      <w:proofErr w:type="spellEnd"/>
      <w:r>
        <w:rPr>
          <w:rFonts w:ascii="Arial" w:hAnsi="Arial" w:cs="Arial"/>
          <w:color w:val="000000"/>
        </w:rPr>
        <w:t>/project risk management and operational service management. These topics need to be placed in the context of an organizational framework for the management of risk. Some risk-related topics, such as security, are highly specialized and this guidance provides only an overview of such aspects.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certain amount of risk taking is inevitable if an organization is to achieve its objectives. Effective management of risk helps to improve performance by contributing to:</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Increased certainty and fewer surprises</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Better service delivery</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More effective management of change</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More efficient use of resources</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Better management at all levels through improved decision-making</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Reduced waste and fraud, and better value for money</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Innovation</w:t>
      </w:r>
    </w:p>
    <w:p w:rsidR="00C14158" w:rsidRDefault="00C14158" w:rsidP="00CA3A85">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of contingent and maintenance activities.</w:t>
      </w:r>
    </w:p>
    <w:p w:rsidR="00C14158" w:rsidRDefault="00C14158" w:rsidP="00CA3A85">
      <w:pPr>
        <w:pStyle w:val="Heading4"/>
        <w:shd w:val="clear" w:color="auto" w:fill="FFFFFF"/>
        <w:spacing w:before="216"/>
        <w:jc w:val="both"/>
        <w:rPr>
          <w:rFonts w:ascii="Arial" w:hAnsi="Arial" w:cs="Arial"/>
          <w:color w:val="010100"/>
        </w:rPr>
      </w:pPr>
      <w:bookmarkStart w:id="615" w:name="409"/>
      <w:bookmarkStart w:id="616" w:name="N11943"/>
      <w:bookmarkEnd w:id="615"/>
      <w:bookmarkEnd w:id="616"/>
      <w:r>
        <w:rPr>
          <w:rFonts w:ascii="Arial" w:hAnsi="Arial" w:cs="Arial"/>
          <w:i w:val="0"/>
          <w:iCs w:val="0"/>
          <w:color w:val="010100"/>
        </w:rPr>
        <w:t>5.8.12.1 Relating management of risk to safety, security and business continuity</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Management of risk should be carried out in the wider context of safety concerns, security and business continuity:</w:t>
      </w:r>
    </w:p>
    <w:p w:rsidR="00C14158" w:rsidRDefault="00C14158" w:rsidP="00CA3A85">
      <w:pPr>
        <w:pStyle w:val="first-para"/>
        <w:numPr>
          <w:ilvl w:val="0"/>
          <w:numId w:val="1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Health and safety</w:t>
      </w:r>
      <w:r>
        <w:rPr>
          <w:rStyle w:val="apple-converted-space"/>
          <w:rFonts w:ascii="Arial" w:eastAsiaTheme="majorEastAsia" w:hAnsi="Arial" w:cs="Arial"/>
          <w:color w:val="000000"/>
        </w:rPr>
        <w:t> </w:t>
      </w:r>
      <w:r>
        <w:rPr>
          <w:rFonts w:ascii="Arial" w:hAnsi="Arial" w:cs="Arial"/>
          <w:color w:val="000000"/>
        </w:rPr>
        <w:t>policy and practice is concerned with ensuring that the workplace is a safe environment.</w:t>
      </w:r>
    </w:p>
    <w:p w:rsidR="00C14158" w:rsidRDefault="00945509" w:rsidP="00CA3A85">
      <w:pPr>
        <w:pStyle w:val="first-para"/>
        <w:numPr>
          <w:ilvl w:val="0"/>
          <w:numId w:val="128"/>
        </w:numPr>
        <w:shd w:val="clear" w:color="auto" w:fill="FFFFFF"/>
        <w:spacing w:before="0" w:beforeAutospacing="0" w:after="0" w:afterAutospacing="0"/>
        <w:jc w:val="both"/>
        <w:rPr>
          <w:rFonts w:ascii="Arial" w:hAnsi="Arial" w:cs="Arial"/>
          <w:color w:val="000000"/>
        </w:rPr>
      </w:pPr>
      <w:hyperlink r:id="rId111" w:anchor="765" w:tgtFrame="_parent" w:history="1">
        <w:r w:rsidR="00C14158">
          <w:rPr>
            <w:rStyle w:val="Hyperlink"/>
            <w:rFonts w:ascii="Arial" w:hAnsi="Arial" w:cs="Arial"/>
            <w:b/>
            <w:bCs/>
            <w:color w:val="008000"/>
            <w:u w:val="none"/>
          </w:rPr>
          <w:t>Security</w:t>
        </w:r>
      </w:hyperlink>
      <w:r w:rsidR="00C14158">
        <w:rPr>
          <w:rStyle w:val="apple-converted-space"/>
          <w:rFonts w:ascii="Arial" w:eastAsiaTheme="majorEastAsia" w:hAnsi="Arial" w:cs="Arial"/>
          <w:color w:val="000000"/>
        </w:rPr>
        <w:t> </w:t>
      </w:r>
      <w:r w:rsidR="00C14158">
        <w:rPr>
          <w:rFonts w:ascii="Arial" w:hAnsi="Arial" w:cs="Arial"/>
          <w:color w:val="000000"/>
        </w:rPr>
        <w:t>is concerned with protecting the organization’s assets, including information, buildings and so on.</w:t>
      </w:r>
    </w:p>
    <w:p w:rsidR="00C14158" w:rsidRDefault="00C14158" w:rsidP="00CA3A85">
      <w:pPr>
        <w:pStyle w:val="first-para"/>
        <w:numPr>
          <w:ilvl w:val="0"/>
          <w:numId w:val="1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Business continuity</w:t>
      </w:r>
      <w:r>
        <w:rPr>
          <w:rStyle w:val="apple-converted-space"/>
          <w:rFonts w:ascii="Arial" w:eastAsiaTheme="majorEastAsia" w:hAnsi="Arial" w:cs="Arial"/>
          <w:color w:val="000000"/>
        </w:rPr>
        <w:t> </w:t>
      </w:r>
      <w:r>
        <w:rPr>
          <w:rFonts w:ascii="Arial" w:hAnsi="Arial" w:cs="Arial"/>
          <w:color w:val="000000"/>
        </w:rPr>
        <w:t>is concerned with ensuring that the organization could continue to operate in the event of a disaster, such as loss of a service, flood or fire damage.</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5.20</w:t>
      </w:r>
      <w:r>
        <w:rPr>
          <w:rStyle w:val="apple-converted-space"/>
          <w:rFonts w:ascii="Arial" w:eastAsiaTheme="majorEastAsia" w:hAnsi="Arial" w:cs="Arial"/>
          <w:color w:val="000000"/>
        </w:rPr>
        <w:t> </w:t>
      </w:r>
      <w:r>
        <w:rPr>
          <w:rFonts w:ascii="Arial" w:hAnsi="Arial" w:cs="Arial"/>
          <w:color w:val="000000"/>
        </w:rPr>
        <w:t>illustrates the reasons for having a risk management process.</w:t>
      </w:r>
    </w:p>
    <w:p w:rsidR="00C14158" w:rsidRDefault="00C14158" w:rsidP="00CA3A85">
      <w:pPr>
        <w:shd w:val="clear" w:color="auto" w:fill="FFFFFF"/>
        <w:jc w:val="both"/>
        <w:rPr>
          <w:rFonts w:ascii="Arial" w:hAnsi="Arial" w:cs="Arial"/>
          <w:color w:val="000000"/>
        </w:rPr>
      </w:pPr>
      <w:bookmarkStart w:id="617" w:name="410"/>
      <w:bookmarkEnd w:id="617"/>
      <w:r>
        <w:rPr>
          <w:rFonts w:ascii="Arial" w:hAnsi="Arial" w:cs="Arial"/>
          <w:noProof/>
          <w:color w:val="000000"/>
        </w:rPr>
        <w:drawing>
          <wp:inline distT="0" distB="0" distL="0" distR="0">
            <wp:extent cx="10038080" cy="6073140"/>
            <wp:effectExtent l="19050" t="0" r="1270" b="0"/>
            <wp:docPr id="131" name="IMG_4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Click to collapse"/>
                    <pic:cNvPicPr>
                      <a:picLocks noChangeAspect="1" noChangeArrowheads="1"/>
                    </pic:cNvPicPr>
                  </pic:nvPicPr>
                  <pic:blipFill>
                    <a:blip r:embed="rId112" cstate="print"/>
                    <a:srcRect/>
                    <a:stretch>
                      <a:fillRect/>
                    </a:stretch>
                  </pic:blipFill>
                  <pic:spPr bwMode="auto">
                    <a:xfrm>
                      <a:off x="0" y="0"/>
                      <a:ext cx="10038080" cy="6073140"/>
                    </a:xfrm>
                    <a:prstGeom prst="rect">
                      <a:avLst/>
                    </a:prstGeom>
                    <a:noFill/>
                    <a:ln w="9525">
                      <a:noFill/>
                      <a:miter lim="800000"/>
                      <a:headEnd/>
                      <a:tailEnd/>
                    </a:ln>
                  </pic:spPr>
                </pic:pic>
              </a:graphicData>
            </a:graphic>
          </wp:inline>
        </w:drawing>
      </w:r>
      <w:bookmarkStart w:id="618" w:name="IMG_43"/>
      <w:bookmarkEnd w:id="618"/>
      <w:r>
        <w:rPr>
          <w:rFonts w:ascii="Arial" w:hAnsi="Arial" w:cs="Arial"/>
          <w:color w:val="000000"/>
        </w:rPr>
        <w:br/>
      </w:r>
      <w:r>
        <w:rPr>
          <w:rStyle w:val="figure-titlelabel"/>
          <w:rFonts w:ascii="Arial" w:hAnsi="Arial" w:cs="Arial"/>
          <w:b/>
          <w:bCs/>
          <w:color w:val="000000"/>
        </w:rPr>
        <w:t>Figure 5.20:</w:t>
      </w:r>
      <w:r>
        <w:rPr>
          <w:rStyle w:val="apple-converted-space"/>
          <w:rFonts w:ascii="Arial" w:hAnsi="Arial" w:cs="Arial"/>
          <w:b/>
          <w:bCs/>
          <w:color w:val="000000"/>
        </w:rPr>
        <w:t> </w:t>
      </w:r>
      <w:r>
        <w:rPr>
          <w:rStyle w:val="figure-title"/>
          <w:rFonts w:ascii="Arial" w:hAnsi="Arial" w:cs="Arial"/>
          <w:color w:val="000000"/>
        </w:rPr>
        <w:t>Reasons for a risk management process</w:t>
      </w:r>
    </w:p>
    <w:p w:rsidR="00C14158" w:rsidRDefault="00C14158" w:rsidP="00CA3A85">
      <w:pPr>
        <w:pStyle w:val="Heading4"/>
        <w:shd w:val="clear" w:color="auto" w:fill="FFFFFF"/>
        <w:spacing w:before="216"/>
        <w:jc w:val="both"/>
        <w:rPr>
          <w:rFonts w:ascii="Arial" w:hAnsi="Arial" w:cs="Arial"/>
          <w:color w:val="010100"/>
        </w:rPr>
      </w:pPr>
      <w:bookmarkStart w:id="619" w:name="411"/>
      <w:bookmarkStart w:id="620" w:name="N11982"/>
      <w:bookmarkEnd w:id="619"/>
      <w:bookmarkEnd w:id="620"/>
      <w:r>
        <w:rPr>
          <w:rFonts w:ascii="Arial" w:hAnsi="Arial" w:cs="Arial"/>
          <w:i w:val="0"/>
          <w:iCs w:val="0"/>
          <w:color w:val="010100"/>
        </w:rPr>
        <w:t>5.8.12.2 Business perspective on risk management</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Risk management from the business perspective, in the context of working with suppliers, </w:t>
      </w:r>
      <w:proofErr w:type="spellStart"/>
      <w:r>
        <w:rPr>
          <w:rFonts w:ascii="Arial" w:hAnsi="Arial" w:cs="Arial"/>
          <w:color w:val="000000"/>
        </w:rPr>
        <w:t>centres</w:t>
      </w:r>
      <w:proofErr w:type="spellEnd"/>
      <w:r>
        <w:rPr>
          <w:rFonts w:ascii="Arial" w:hAnsi="Arial" w:cs="Arial"/>
          <w:color w:val="000000"/>
        </w:rPr>
        <w:t xml:space="preserve"> on assessing vulnerabilities in supplier arrangements that pose threats to any aspect of the business including:</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bookmarkStart w:id="621" w:name="412"/>
      <w:bookmarkStart w:id="622" w:name="IDX-124"/>
      <w:bookmarkEnd w:id="621"/>
      <w:bookmarkEnd w:id="622"/>
      <w:r>
        <w:rPr>
          <w:rFonts w:ascii="Arial" w:hAnsi="Arial" w:cs="Arial"/>
          <w:color w:val="000000"/>
        </w:rPr>
        <w:lastRenderedPageBreak/>
        <w:t>Customer satisfaction</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Brand image</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Market share</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Share price</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Profitability</w:t>
      </w:r>
    </w:p>
    <w:p w:rsidR="00C14158" w:rsidRDefault="00C14158" w:rsidP="00CA3A85">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Regulatory impacts or penalties (in some industries).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nature of the relationship affects the degree of risk to the business.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Risks associated with an outsourced supplier are likely to be greater in number, and more complex to manage, than those associated with an internal supplier. It is rarely possible to outsource risk. Blaming a supplier does not impress customers or internal users affected by a security incident or a lengthy system failure. New risks arising from the relationship need to be identified and managed, with communication and escalation as appropriate.</w:t>
      </w:r>
    </w:p>
    <w:p w:rsidR="00C14158" w:rsidRDefault="00C14158"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substantial risk assessment should have been undertaken pre-contract, but this needs to be maintained in the light of changing business needs, changes to the contract scope or changes in the operational environment.</w:t>
      </w:r>
    </w:p>
    <w:p w:rsidR="00C14158" w:rsidRDefault="00C14158" w:rsidP="00CA3A85">
      <w:pPr>
        <w:pStyle w:val="Heading4"/>
        <w:shd w:val="clear" w:color="auto" w:fill="FFFFFF"/>
        <w:spacing w:before="216"/>
        <w:jc w:val="both"/>
        <w:rPr>
          <w:rFonts w:ascii="Arial" w:hAnsi="Arial" w:cs="Arial"/>
          <w:color w:val="010100"/>
        </w:rPr>
      </w:pPr>
      <w:bookmarkStart w:id="623" w:name="413"/>
      <w:bookmarkStart w:id="624" w:name="N12018"/>
      <w:bookmarkEnd w:id="623"/>
      <w:bookmarkEnd w:id="624"/>
      <w:r>
        <w:rPr>
          <w:rFonts w:ascii="Arial" w:hAnsi="Arial" w:cs="Arial"/>
          <w:i w:val="0"/>
          <w:iCs w:val="0"/>
          <w:color w:val="010100"/>
        </w:rPr>
        <w:t>5.8.12.3 Risk profiles and responsibilities</w:t>
      </w:r>
    </w:p>
    <w:p w:rsidR="00C14158" w:rsidRDefault="00C14158"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organization and the supplier must consider the threats posed by the relationship to their own assets, and have their own risk profile. Each must identify their respective risk owners. In a well-functioning relationship it is possible for much or all of the assessment to be openly shared with the other party. By involving supplier experts in risk assessments, the organization may gain valuable insights into how best to mitigate risks, as well as improving the coverage of the assessment.</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Risk assessments typically consider threats which may exploit vulnerabilities to impact the confidentiality, integrity or availability of one or more assets.</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scope of risk assessments includes:</w:t>
      </w:r>
    </w:p>
    <w:p w:rsidR="00C14158" w:rsidRDefault="00C14158" w:rsidP="00CA3A85">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risks (threats and vulnerabilities)</w:t>
      </w:r>
    </w:p>
    <w:p w:rsidR="00C14158" w:rsidRDefault="00C14158" w:rsidP="00CA3A85">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color w:val="000000"/>
        </w:rPr>
        <w:t>Target – the assets under threat</w:t>
      </w:r>
    </w:p>
    <w:p w:rsidR="00C14158" w:rsidRDefault="00C14158" w:rsidP="00CA3A85">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color w:val="000000"/>
        </w:rPr>
        <w:t>Impact of risks, qualitative and quantitative</w:t>
      </w:r>
    </w:p>
    <w:p w:rsidR="00C14158" w:rsidRDefault="00C14158" w:rsidP="00CA3A85">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color w:val="000000"/>
        </w:rPr>
        <w:t>Probability of occurrence</w:t>
      </w:r>
    </w:p>
    <w:p w:rsidR="00C14158" w:rsidRDefault="00C14158" w:rsidP="00CA3A85">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color w:val="000000"/>
        </w:rPr>
        <w:t>Possible mitigating actions or controls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91"/>
        <w:gridCol w:w="1628"/>
        <w:gridCol w:w="1401"/>
        <w:gridCol w:w="1063"/>
        <w:gridCol w:w="1339"/>
        <w:gridCol w:w="1426"/>
        <w:gridCol w:w="1102"/>
      </w:tblGrid>
      <w:tr w:rsidR="00C14158" w:rsidTr="00C14158">
        <w:trPr>
          <w:tblHeader/>
          <w:tblCellSpacing w:w="15" w:type="dxa"/>
        </w:trPr>
        <w:tc>
          <w:tcPr>
            <w:tcW w:w="0" w:type="auto"/>
            <w:gridSpan w:val="7"/>
            <w:tcBorders>
              <w:top w:val="nil"/>
              <w:left w:val="nil"/>
              <w:bottom w:val="nil"/>
              <w:right w:val="nil"/>
            </w:tcBorders>
            <w:vAlign w:val="center"/>
            <w:hideMark/>
          </w:tcPr>
          <w:p w:rsidR="00C14158" w:rsidRDefault="00C14158" w:rsidP="00CA3A85">
            <w:pPr>
              <w:spacing w:after="240"/>
              <w:jc w:val="both"/>
              <w:rPr>
                <w:rFonts w:ascii="Arial" w:hAnsi="Arial" w:cs="Arial"/>
                <w:b/>
                <w:bCs/>
                <w:color w:val="800000"/>
                <w:sz w:val="24"/>
                <w:szCs w:val="24"/>
              </w:rPr>
            </w:pPr>
            <w:bookmarkStart w:id="625" w:name="414"/>
            <w:bookmarkStart w:id="626" w:name="IDX-125"/>
            <w:bookmarkStart w:id="627" w:name="415"/>
            <w:bookmarkStart w:id="628" w:name="N12049"/>
            <w:bookmarkEnd w:id="625"/>
            <w:bookmarkEnd w:id="626"/>
            <w:bookmarkEnd w:id="627"/>
            <w:bookmarkEnd w:id="628"/>
            <w:r>
              <w:rPr>
                <w:rStyle w:val="table-titlelabel"/>
                <w:rFonts w:ascii="Arial" w:hAnsi="Arial" w:cs="Arial"/>
                <w:b/>
                <w:bCs/>
                <w:color w:val="800000"/>
              </w:rPr>
              <w:t>Table 5.16:</w:t>
            </w:r>
            <w:r>
              <w:rPr>
                <w:rStyle w:val="apple-converted-space"/>
                <w:rFonts w:ascii="Arial" w:hAnsi="Arial" w:cs="Arial"/>
                <w:b/>
                <w:bCs/>
                <w:color w:val="800000"/>
              </w:rPr>
              <w:t> </w:t>
            </w:r>
            <w:r>
              <w:rPr>
                <w:rStyle w:val="table-title"/>
                <w:rFonts w:ascii="Arial" w:hAnsi="Arial" w:cs="Arial"/>
                <w:b/>
                <w:bCs/>
                <w:color w:val="800000"/>
              </w:rPr>
              <w:t>Risk register</w:t>
            </w:r>
            <w:r>
              <w:rPr>
                <w:rStyle w:val="apple-converted-space"/>
                <w:rFonts w:ascii="Arial" w:hAnsi="Arial" w:cs="Arial"/>
                <w:b/>
                <w:bCs/>
                <w:color w:val="800000"/>
              </w:rPr>
              <w:t> </w:t>
            </w:r>
            <w:r>
              <w:rPr>
                <w:rFonts w:ascii="Arial" w:hAnsi="Arial" w:cs="Arial"/>
                <w:b/>
                <w:bCs/>
                <w:color w:val="800000"/>
              </w:rPr>
              <w:br/>
            </w:r>
            <w:hyperlink r:id="rId113" w:tgtFrame="_blank" w:history="1">
              <w:r>
                <w:rPr>
                  <w:rFonts w:ascii="Arial" w:hAnsi="Arial" w:cs="Arial"/>
                  <w:noProof/>
                  <w:color w:val="0000FF"/>
                </w:rPr>
                <w:drawing>
                  <wp:inline distT="0" distB="0" distL="0" distR="0">
                    <wp:extent cx="122555" cy="102235"/>
                    <wp:effectExtent l="19050" t="0" r="0" b="0"/>
                    <wp:docPr id="132" name="Picture 132" descr="http://www.books24x7.com/images/b24-bluearrow.gif">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books24x7.com/images/b24-bluearrow.gif">
                              <a:hlinkClick r:id="rId113"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C14158" w:rsidTr="00C1415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Reference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Description</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Weighted priority</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Proposed actions or controls and costs</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Owner</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Prob. HML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Impact HML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Prob. × impact = Exposure</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H</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H</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9</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R2</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H</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6</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r w:rsidR="00C14158" w:rsidTr="00C1415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R4</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L</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pStyle w:val="table-para"/>
              <w:spacing w:before="0" w:beforeAutospacing="0" w:after="0" w:afterAutospacing="0"/>
              <w:ind w:left="72" w:right="240"/>
              <w:jc w:val="both"/>
              <w:rPr>
                <w:rFonts w:ascii="Arial" w:hAnsi="Arial" w:cs="Arial"/>
              </w:rP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C14158" w:rsidRDefault="00C14158" w:rsidP="00CA3A85">
            <w:pPr>
              <w:jc w:val="both"/>
              <w:rPr>
                <w:rFonts w:ascii="Arial" w:hAnsi="Arial" w:cs="Arial"/>
                <w:sz w:val="24"/>
                <w:szCs w:val="24"/>
              </w:rPr>
            </w:pPr>
            <w:r>
              <w:rPr>
                <w:rFonts w:ascii="Arial" w:hAnsi="Arial" w:cs="Arial"/>
              </w:rPr>
              <w:t> </w:t>
            </w:r>
          </w:p>
        </w:tc>
      </w:tr>
    </w:tbl>
    <w:p w:rsidR="00C14158" w:rsidRDefault="00C14158" w:rsidP="00CA3A85">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stakeholders who are accountable for the risk, and responsible for selecting an appropriate action (including possibly accepting the risk with no control)</w:t>
      </w:r>
    </w:p>
    <w:p w:rsidR="00C14158" w:rsidRDefault="00C14158" w:rsidP="00CA3A85">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Responsibility for implementing selected actions or controls</w:t>
      </w:r>
    </w:p>
    <w:p w:rsidR="00C14158" w:rsidRDefault="00C14158" w:rsidP="00CA3A85">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Choice of actions or controls, based on an evaluation of impact versus the cost of action or control.</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outsourced operations, particular care needs to be taken when considering the ownership of the assets at risk. These will be different for each party.</w:t>
      </w:r>
    </w:p>
    <w:p w:rsidR="00C14158" w:rsidRDefault="00C14158"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Risk management processes need to be considered as cyclical, reviewing the suitability of previous actions, and reassessing risks in the light of changing circumstances. Risks are likely to be managed through a risk register such as the example provided in</w:t>
      </w:r>
      <w:r>
        <w:rPr>
          <w:rStyle w:val="apple-converted-space"/>
          <w:rFonts w:ascii="Arial" w:eastAsiaTheme="majorEastAsia" w:hAnsi="Arial" w:cs="Arial"/>
          <w:color w:val="000000"/>
        </w:rPr>
        <w:t> </w:t>
      </w:r>
      <w:r>
        <w:rPr>
          <w:rFonts w:ascii="Arial" w:hAnsi="Arial" w:cs="Arial"/>
          <w:color w:val="000000"/>
        </w:rPr>
        <w:t>Table 5.16.</w:t>
      </w:r>
    </w:p>
    <w:p w:rsidR="00820F04" w:rsidRDefault="00820F04" w:rsidP="00CA3A85">
      <w:pPr>
        <w:pStyle w:val="Heading2"/>
        <w:shd w:val="clear" w:color="auto" w:fill="FFFFFF"/>
        <w:spacing w:before="0" w:beforeAutospacing="0" w:after="120" w:afterAutospacing="0"/>
        <w:jc w:val="both"/>
        <w:rPr>
          <w:rFonts w:ascii="Arial" w:hAnsi="Arial" w:cs="Arial"/>
          <w:color w:val="000080"/>
          <w:sz w:val="27"/>
          <w:szCs w:val="27"/>
        </w:rPr>
      </w:pPr>
      <w:bookmarkStart w:id="629" w:name="_Toc360112406"/>
      <w:r>
        <w:rPr>
          <w:rFonts w:ascii="Arial" w:hAnsi="Arial" w:cs="Arial"/>
          <w:color w:val="000080"/>
          <w:sz w:val="27"/>
          <w:szCs w:val="27"/>
        </w:rPr>
        <w:t>6.3 ROLES</w:t>
      </w:r>
      <w:bookmarkEnd w:id="629"/>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number of roles need to be performed in support of CSI. Please note that this section provides guidelines and examples of role descriptions. These are not exhaustive or prescriptive, and in many cases roles will need to be combined or separated. Organizations should take care to apply this guidance in a way that suits their own structures and objectives.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 role is a set of responsibilities, activities and authorities granted to a person or team. A role is defined in a process or function. One person or team may have multiple roles; </w:t>
      </w:r>
      <w:r>
        <w:rPr>
          <w:rFonts w:ascii="Arial" w:hAnsi="Arial" w:cs="Arial"/>
          <w:color w:val="000000"/>
        </w:rPr>
        <w:lastRenderedPageBreak/>
        <w:t>for example, the roles of configuration manager and change manager may be carried out by a single person.</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Roles are often confused with job titles, but it is important to realize that they are not the same. Each organization will define appropriate job titles and job descriptions that suit its </w:t>
      </w:r>
      <w:proofErr w:type="gramStart"/>
      <w:r>
        <w:rPr>
          <w:rFonts w:ascii="Arial" w:hAnsi="Arial" w:cs="Arial"/>
          <w:color w:val="000000"/>
        </w:rPr>
        <w:t>needs,</w:t>
      </w:r>
      <w:proofErr w:type="gramEnd"/>
      <w:r>
        <w:rPr>
          <w:rFonts w:ascii="Arial" w:hAnsi="Arial" w:cs="Arial"/>
          <w:color w:val="000000"/>
        </w:rPr>
        <w:t xml:space="preserve"> and individuals holding these job titles can perform one or more of the required roles.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also be recognized that a person may, as part of their job assignment, perform a single task that represents participation in more than one process. For example, a technical analyst who submits a request for change (RFC) to add memory to a server to resolve a performance problem is participating in activities of the change management process at the same time as taking part in activities of the capacity management and problem management processes.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bookmarkStart w:id="630" w:name="425"/>
      <w:bookmarkStart w:id="631" w:name="IDX-130"/>
      <w:bookmarkEnd w:id="630"/>
      <w:bookmarkEnd w:id="631"/>
      <w:r>
        <w:rPr>
          <w:rFonts w:ascii="Arial" w:hAnsi="Arial" w:cs="Arial"/>
          <w:color w:val="000000"/>
        </w:rPr>
        <w:t>Roles fall into two main categories – generic roles such as process manager and process owner, and specific roles that are involved within a particular lifecycle stage or process such as a change administrator or service desk staff. Roles can be combined in a number of different ways, depending on the organizational context. For example, in many organizations there will be someone with the job title of change manager who combines the roles of the change management process owner, change management process manager, change administrator and chair of a change advisory board (CAB). In a small organization the change manager role may be combined with roles from service asset and configuration management or release and deployment management. In larger organizations there may be many different people carrying out each of these roles, split by geography, technology or other criteria. The exceptions to this are that there must be only one process owner for each process and one service owner for each service.</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are accountable or responsible for an activity. They may also be consulted or informed about something: for example a service owner may be consulted about a change during an impact assessment activity. The RACI model, described in</w:t>
      </w:r>
      <w:r>
        <w:rPr>
          <w:rStyle w:val="apple-converted-space"/>
          <w:rFonts w:ascii="Arial" w:hAnsi="Arial" w:cs="Arial"/>
          <w:color w:val="000000"/>
        </w:rPr>
        <w:t> </w:t>
      </w:r>
      <w:hyperlink r:id="rId114" w:anchor="456" w:tgtFrame="_parent" w:history="1">
        <w:r>
          <w:rPr>
            <w:rStyle w:val="Hyperlink"/>
            <w:rFonts w:ascii="Arial" w:hAnsi="Arial" w:cs="Arial"/>
            <w:color w:val="008000"/>
          </w:rPr>
          <w:t>section 6.5</w:t>
        </w:r>
      </w:hyperlink>
      <w:r>
        <w:rPr>
          <w:rFonts w:ascii="Arial" w:hAnsi="Arial" w:cs="Arial"/>
          <w:color w:val="000000"/>
        </w:rPr>
        <w:t>, provides a useful way of defining and communicating roles and responsibilities.</w:t>
      </w:r>
    </w:p>
    <w:p w:rsidR="00820F04" w:rsidRDefault="00945509" w:rsidP="00CA3A85">
      <w:pPr>
        <w:shd w:val="clear" w:color="auto" w:fill="FFFFFF"/>
        <w:jc w:val="both"/>
        <w:rPr>
          <w:rFonts w:ascii="Arial" w:hAnsi="Arial" w:cs="Arial"/>
          <w:color w:val="000000"/>
        </w:rPr>
      </w:pPr>
      <w:bookmarkStart w:id="632" w:name="426"/>
      <w:bookmarkStart w:id="633" w:name="sidebar.A38A7953-2486-4ED0-856D-F30197C1"/>
      <w:bookmarkEnd w:id="632"/>
      <w:bookmarkEnd w:id="633"/>
      <w:r w:rsidRPr="00945509">
        <w:rPr>
          <w:rFonts w:ascii="Arial" w:hAnsi="Arial" w:cs="Arial"/>
          <w:color w:val="000000"/>
        </w:rPr>
        <w:pict>
          <v:rect id="_x0000_i1047" style="width:0;height:1.5pt" o:hralign="center" o:hrstd="t" o:hrnoshade="t" o:hr="t" fillcolor="#010100" stroked="f"/>
        </w:pict>
      </w:r>
    </w:p>
    <w:p w:rsidR="00820F04" w:rsidRDefault="00820F04" w:rsidP="00CA3A85">
      <w:pPr>
        <w:shd w:val="clear" w:color="auto" w:fill="FFFFFF"/>
        <w:spacing w:after="96"/>
        <w:jc w:val="both"/>
        <w:rPr>
          <w:rFonts w:ascii="Arial" w:hAnsi="Arial" w:cs="Arial"/>
          <w:b/>
          <w:bCs/>
          <w:color w:val="800000"/>
        </w:rPr>
      </w:pPr>
      <w:r>
        <w:rPr>
          <w:rFonts w:ascii="Arial" w:hAnsi="Arial" w:cs="Arial"/>
          <w:b/>
          <w:bCs/>
          <w:color w:val="800000"/>
        </w:rPr>
        <w:t>What is a service manager?</w:t>
      </w:r>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manager is a generic term for any manager within the service provider. The term is commonly used to refer to a business relationship manager, a process manager or a senior manager with responsibility for IT services overall. A service manager is often assigned several roles such as business relationship management, service level management (SLM) and CSI.</w:t>
      </w:r>
    </w:p>
    <w:p w:rsidR="00820F04" w:rsidRDefault="00945509" w:rsidP="00CA3A85">
      <w:pPr>
        <w:shd w:val="clear" w:color="auto" w:fill="FFFFFF"/>
        <w:jc w:val="both"/>
        <w:rPr>
          <w:rFonts w:ascii="Arial" w:hAnsi="Arial" w:cs="Arial"/>
          <w:color w:val="000000"/>
        </w:rPr>
      </w:pPr>
      <w:r w:rsidRPr="00945509">
        <w:rPr>
          <w:rFonts w:ascii="Arial" w:hAnsi="Arial" w:cs="Arial"/>
          <w:color w:val="000000"/>
        </w:rPr>
        <w:pict>
          <v:rect id="_x0000_i1048" style="width:0;height:1.5pt" o:hralign="center" o:hrstd="t" o:hrnoshade="t" o:hr="t" fillcolor="#010100" stroked="f"/>
        </w:pic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34" w:name="427"/>
      <w:bookmarkStart w:id="635" w:name="N12381"/>
      <w:bookmarkStart w:id="636" w:name="_Toc360112407"/>
      <w:bookmarkEnd w:id="634"/>
      <w:bookmarkEnd w:id="635"/>
      <w:r>
        <w:rPr>
          <w:rFonts w:ascii="Arial" w:hAnsi="Arial" w:cs="Arial"/>
          <w:color w:val="800000"/>
        </w:rPr>
        <w:t>6.3.1 Generic service owner role</w:t>
      </w:r>
      <w:bookmarkEnd w:id="636"/>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To ensure that a service is managed with a business focus, the definition of a single point of accountability is absolutely essential to provide the level of attention and focus required for its delivery.</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service owner is accountable for the delivery of a specific IT service. The service owner is responsible to the customer for the initiation, transition and ongoing maintenance and support of a particular service and accountable to the IT director or service management director for the delivery of the service. The service owner’s accountability for a specific service within an organization is independent of where the underpinning technology components, processes or professional capabilities reside.</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Service ownership is as critical to service management as establishing ownership for processes which cross multiple vertical silos or departments. It is possible that a single person may </w:t>
      </w:r>
      <w:proofErr w:type="spellStart"/>
      <w:r>
        <w:rPr>
          <w:rFonts w:ascii="Arial" w:hAnsi="Arial" w:cs="Arial"/>
          <w:color w:val="000000"/>
        </w:rPr>
        <w:t>fulfil</w:t>
      </w:r>
      <w:proofErr w:type="spellEnd"/>
      <w:r>
        <w:rPr>
          <w:rFonts w:ascii="Arial" w:hAnsi="Arial" w:cs="Arial"/>
          <w:color w:val="000000"/>
        </w:rPr>
        <w:t xml:space="preserve"> the service owner role for more than one service.</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owner has the following responsibilities: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ongoing service delivery and support meet agreed customer requirements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business relationship management to understand and translate customer requirements into activities, measures or service components that will ensure that the service provider can meet those requirements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consistent and appropriate communication with customer(s) for service-related enquiries and issues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in defining service models and in assessing the impact of new services or changes to existing services through the service portfolio management process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opportunities for service improvements, discussing these with the customer and raising RFCs as appropriate</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the appropriate process owners throughout the service lifecycle</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Soliciting required data, statistics and reports for analysis and to facilitate effective service monitoring and performance</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 service attributes such as performance, availability etc.</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the service across the organization</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Understanding the service (components etc.)</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Serving as the point of escalation (notification) for major incidents relating to the service</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the service in change advisory board (CAB) meetings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bookmarkStart w:id="637" w:name="428"/>
      <w:bookmarkStart w:id="638" w:name="IDX-131"/>
      <w:bookmarkEnd w:id="637"/>
      <w:bookmarkEnd w:id="638"/>
      <w:r>
        <w:rPr>
          <w:rFonts w:ascii="Arial" w:hAnsi="Arial" w:cs="Arial"/>
          <w:color w:val="000000"/>
        </w:rPr>
        <w:t>Participating in internal service review meetings (within IT)</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external service review meetings (with the business)</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service entry in the service catalogue is accurate and is maintained</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negotiating service level agreements (SLAs) and operational level agreements (OLAs) relating to the service</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to review and prioritize improvements in the CSI register</w:t>
      </w:r>
    </w:p>
    <w:p w:rsidR="00820F04" w:rsidRDefault="00820F04" w:rsidP="00CA3A85">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service.</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service owner is responsible for continual improvement and the management of change affecting the service under their care. The service owner is a primary </w:t>
      </w:r>
      <w:r>
        <w:rPr>
          <w:rFonts w:ascii="Arial" w:hAnsi="Arial" w:cs="Arial"/>
          <w:color w:val="000000"/>
        </w:rPr>
        <w:lastRenderedPageBreak/>
        <w:t>stakeholder in all of the underlying IT processes which enable or support the service they own. For example:</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15" w:anchor="692" w:tgtFrame="_parent" w:history="1">
        <w:r w:rsidR="00820F04">
          <w:rPr>
            <w:rStyle w:val="Hyperlink"/>
            <w:rFonts w:ascii="Arial" w:hAnsi="Arial" w:cs="Arial"/>
            <w:b/>
            <w:bCs/>
            <w:color w:val="008000"/>
          </w:rPr>
          <w:t>Incident management</w:t>
        </w:r>
      </w:hyperlink>
      <w:r w:rsidR="00820F04">
        <w:rPr>
          <w:rStyle w:val="apple-converted-space"/>
          <w:rFonts w:ascii="Arial" w:hAnsi="Arial" w:cs="Arial"/>
          <w:color w:val="000000"/>
        </w:rPr>
        <w:t> </w:t>
      </w:r>
      <w:r w:rsidR="00820F04">
        <w:rPr>
          <w:rFonts w:ascii="Arial" w:hAnsi="Arial" w:cs="Arial"/>
          <w:color w:val="000000"/>
        </w:rPr>
        <w:t>Is involved in (or perhaps chairs) the crisis management team for high-priority incidents impacting the service owned</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16" w:anchor="744" w:tgtFrame="_parent" w:history="1">
        <w:r w:rsidR="00820F04">
          <w:rPr>
            <w:rStyle w:val="Hyperlink"/>
            <w:rFonts w:ascii="Arial" w:hAnsi="Arial" w:cs="Arial"/>
            <w:b/>
            <w:bCs/>
            <w:color w:val="008000"/>
          </w:rPr>
          <w:t>Problem management</w:t>
        </w:r>
      </w:hyperlink>
      <w:r w:rsidR="00820F04">
        <w:rPr>
          <w:rStyle w:val="apple-converted-space"/>
          <w:rFonts w:ascii="Arial" w:hAnsi="Arial" w:cs="Arial"/>
          <w:color w:val="000000"/>
        </w:rPr>
        <w:t> </w:t>
      </w:r>
      <w:r w:rsidR="00820F04">
        <w:rPr>
          <w:rFonts w:ascii="Arial" w:hAnsi="Arial" w:cs="Arial"/>
          <w:color w:val="000000"/>
        </w:rPr>
        <w:t>Plays a major role in establishing the root cause and proposed permanent fix for the service being evaluated</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17" w:anchor="756" w:tgtFrame="_parent" w:history="1">
        <w:r w:rsidR="00820F04">
          <w:rPr>
            <w:rStyle w:val="Hyperlink"/>
            <w:rFonts w:ascii="Arial" w:hAnsi="Arial" w:cs="Arial"/>
            <w:b/>
            <w:bCs/>
            <w:color w:val="008000"/>
          </w:rPr>
          <w:t>Release and deployment management</w:t>
        </w:r>
      </w:hyperlink>
      <w:r w:rsidR="00820F04">
        <w:rPr>
          <w:rStyle w:val="apple-converted-space"/>
          <w:rFonts w:ascii="Arial" w:hAnsi="Arial" w:cs="Arial"/>
          <w:color w:val="000000"/>
        </w:rPr>
        <w:t> </w:t>
      </w:r>
      <w:r w:rsidR="00820F04">
        <w:rPr>
          <w:rFonts w:ascii="Arial" w:hAnsi="Arial" w:cs="Arial"/>
          <w:color w:val="000000"/>
        </w:rPr>
        <w:t>Is a key stakeholder in determining whether a new release affecting a service in production is ready for promotion</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18" w:anchor="634" w:tgtFrame="_parent" w:history="1">
        <w:r w:rsidR="00820F04">
          <w:rPr>
            <w:rStyle w:val="Hyperlink"/>
            <w:rFonts w:ascii="Arial" w:hAnsi="Arial" w:cs="Arial"/>
            <w:b/>
            <w:bCs/>
            <w:color w:val="008000"/>
          </w:rPr>
          <w:t>Change management</w:t>
        </w:r>
        <w:r w:rsidR="00820F04">
          <w:rPr>
            <w:rStyle w:val="apple-converted-space"/>
            <w:rFonts w:ascii="Arial" w:hAnsi="Arial" w:cs="Arial"/>
            <w:b/>
            <w:bCs/>
            <w:color w:val="008000"/>
          </w:rPr>
          <w:t> </w:t>
        </w:r>
      </w:hyperlink>
      <w:r w:rsidR="00820F04">
        <w:rPr>
          <w:rFonts w:ascii="Arial" w:hAnsi="Arial" w:cs="Arial"/>
          <w:color w:val="000000"/>
        </w:rPr>
        <w:t>Participates in CAB decisions, authorizing changes to the services they own</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19" w:anchor="772" w:tgtFrame="_parent" w:history="1">
        <w:r w:rsidR="00820F04">
          <w:rPr>
            <w:rStyle w:val="Hyperlink"/>
            <w:rFonts w:ascii="Arial" w:hAnsi="Arial" w:cs="Arial"/>
            <w:b/>
            <w:bCs/>
            <w:color w:val="008000"/>
          </w:rPr>
          <w:t>Service asset and configuration management</w:t>
        </w:r>
        <w:r w:rsidR="00820F04">
          <w:rPr>
            <w:rStyle w:val="apple-converted-space"/>
            <w:rFonts w:ascii="Arial" w:hAnsi="Arial" w:cs="Arial"/>
            <w:b/>
            <w:bCs/>
            <w:color w:val="008000"/>
          </w:rPr>
          <w:t> </w:t>
        </w:r>
      </w:hyperlink>
      <w:r w:rsidR="00820F04">
        <w:rPr>
          <w:rFonts w:ascii="Arial" w:hAnsi="Arial" w:cs="Arial"/>
          <w:color w:val="000000"/>
        </w:rPr>
        <w:t>Ensures that all groups which maintain the data and relationships for the service architecture they are responsible for have done so with the level of integrity required</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20" w:anchor="123" w:tgtFrame="_parent" w:history="1">
        <w:r w:rsidR="00820F04">
          <w:rPr>
            <w:rStyle w:val="Hyperlink"/>
            <w:rFonts w:ascii="Arial" w:hAnsi="Arial" w:cs="Arial"/>
            <w:b/>
            <w:bCs/>
            <w:color w:val="008000"/>
          </w:rPr>
          <w:t>Service level management</w:t>
        </w:r>
      </w:hyperlink>
      <w:r w:rsidR="00820F04">
        <w:rPr>
          <w:rStyle w:val="apple-converted-space"/>
          <w:rFonts w:ascii="Arial" w:hAnsi="Arial" w:cs="Arial"/>
          <w:color w:val="000000"/>
        </w:rPr>
        <w:t> </w:t>
      </w:r>
      <w:r w:rsidR="00820F04">
        <w:rPr>
          <w:rFonts w:ascii="Arial" w:hAnsi="Arial" w:cs="Arial"/>
          <w:color w:val="000000"/>
        </w:rPr>
        <w:t>Acts as the single point of contact for a specific service and ensures that the service portfolio and service catalogue are accurate in relation to their service</w:t>
      </w:r>
    </w:p>
    <w:p w:rsidR="00820F04" w:rsidRDefault="00820F04" w:rsidP="00CA3A85">
      <w:pPr>
        <w:pStyle w:val="first-para"/>
        <w:numPr>
          <w:ilvl w:val="0"/>
          <w:numId w:val="13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Availability management and capacity management</w:t>
      </w:r>
      <w:r>
        <w:rPr>
          <w:rStyle w:val="apple-converted-space"/>
          <w:rFonts w:ascii="Arial" w:hAnsi="Arial" w:cs="Arial"/>
          <w:color w:val="000000"/>
        </w:rPr>
        <w:t> </w:t>
      </w:r>
      <w:r>
        <w:rPr>
          <w:rFonts w:ascii="Arial" w:hAnsi="Arial" w:cs="Arial"/>
          <w:color w:val="000000"/>
        </w:rPr>
        <w:t>Reviews technical monitoring data from a domain perspective to ensure that the needs of the overall service are being met</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21" w:anchor="710" w:tgtFrame="_parent" w:history="1">
        <w:r w:rsidR="00820F04">
          <w:rPr>
            <w:rStyle w:val="Hyperlink"/>
            <w:rFonts w:ascii="Arial" w:hAnsi="Arial" w:cs="Arial"/>
            <w:b/>
            <w:bCs/>
            <w:color w:val="008000"/>
          </w:rPr>
          <w:t>IT service continuity management</w:t>
        </w:r>
      </w:hyperlink>
      <w:r w:rsidR="00820F04">
        <w:rPr>
          <w:rStyle w:val="apple-converted-space"/>
          <w:rFonts w:ascii="Arial" w:hAnsi="Arial" w:cs="Arial"/>
          <w:color w:val="000000"/>
        </w:rPr>
        <w:t> </w:t>
      </w:r>
      <w:r w:rsidR="00820F04">
        <w:rPr>
          <w:rFonts w:ascii="Arial" w:hAnsi="Arial" w:cs="Arial"/>
          <w:color w:val="000000"/>
        </w:rPr>
        <w:t>(ITSCM) Understands and is responsible for ensuring that all elements required to restore their service are known and in place in the event of a crisis</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22" w:anchor="694" w:tgtFrame="_parent" w:history="1">
        <w:r w:rsidR="00820F04">
          <w:rPr>
            <w:rStyle w:val="Hyperlink"/>
            <w:rFonts w:ascii="Arial" w:hAnsi="Arial" w:cs="Arial"/>
            <w:b/>
            <w:bCs/>
            <w:color w:val="008000"/>
          </w:rPr>
          <w:t>Information security management</w:t>
        </w:r>
      </w:hyperlink>
      <w:r w:rsidR="00820F04">
        <w:rPr>
          <w:rStyle w:val="apple-converted-space"/>
          <w:rFonts w:ascii="Arial" w:hAnsi="Arial" w:cs="Arial"/>
          <w:color w:val="000000"/>
        </w:rPr>
        <w:t> </w:t>
      </w:r>
      <w:r w:rsidR="00820F04">
        <w:rPr>
          <w:rFonts w:ascii="Arial" w:hAnsi="Arial" w:cs="Arial"/>
          <w:color w:val="000000"/>
        </w:rPr>
        <w:t>Ensures that the service conforms to information security management policies</w:t>
      </w:r>
    </w:p>
    <w:p w:rsidR="00820F04" w:rsidRDefault="00945509" w:rsidP="00CA3A85">
      <w:pPr>
        <w:pStyle w:val="first-para"/>
        <w:numPr>
          <w:ilvl w:val="0"/>
          <w:numId w:val="133"/>
        </w:numPr>
        <w:shd w:val="clear" w:color="auto" w:fill="FFFFFF"/>
        <w:spacing w:before="0" w:beforeAutospacing="0" w:after="0" w:afterAutospacing="0"/>
        <w:jc w:val="both"/>
        <w:rPr>
          <w:rFonts w:ascii="Arial" w:hAnsi="Arial" w:cs="Arial"/>
          <w:color w:val="000000"/>
        </w:rPr>
      </w:pPr>
      <w:hyperlink r:id="rId123" w:anchor="687" w:tgtFrame="_parent" w:history="1">
        <w:r w:rsidR="00820F04">
          <w:rPr>
            <w:rStyle w:val="Hyperlink"/>
            <w:rFonts w:ascii="Arial" w:hAnsi="Arial" w:cs="Arial"/>
            <w:b/>
            <w:bCs/>
            <w:color w:val="008000"/>
          </w:rPr>
          <w:t>Financial management for IT services</w:t>
        </w:r>
      </w:hyperlink>
      <w:r w:rsidR="00820F04">
        <w:rPr>
          <w:rStyle w:val="apple-converted-space"/>
          <w:rFonts w:ascii="Arial" w:hAnsi="Arial" w:cs="Arial"/>
          <w:color w:val="000000"/>
        </w:rPr>
        <w:t> </w:t>
      </w:r>
      <w:r w:rsidR="00820F04">
        <w:rPr>
          <w:rFonts w:ascii="Arial" w:hAnsi="Arial" w:cs="Arial"/>
          <w:color w:val="000000"/>
        </w:rPr>
        <w:t xml:space="preserve">Assists in defining and tracking the cost models in relation to how their service is </w:t>
      </w:r>
      <w:proofErr w:type="spellStart"/>
      <w:r w:rsidR="00820F04">
        <w:rPr>
          <w:rFonts w:ascii="Arial" w:hAnsi="Arial" w:cs="Arial"/>
          <w:color w:val="000000"/>
        </w:rPr>
        <w:t>costed</w:t>
      </w:r>
      <w:proofErr w:type="spellEnd"/>
      <w:r w:rsidR="00820F04">
        <w:rPr>
          <w:rFonts w:ascii="Arial" w:hAnsi="Arial" w:cs="Arial"/>
          <w:color w:val="000000"/>
        </w:rPr>
        <w:t xml:space="preserve"> and recovered.</w: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39" w:name="429"/>
      <w:bookmarkStart w:id="640" w:name="N12519"/>
      <w:bookmarkStart w:id="641" w:name="_Toc360112408"/>
      <w:bookmarkEnd w:id="639"/>
      <w:bookmarkEnd w:id="640"/>
      <w:r>
        <w:rPr>
          <w:rFonts w:ascii="Arial" w:hAnsi="Arial" w:cs="Arial"/>
          <w:color w:val="800000"/>
        </w:rPr>
        <w:t>6.3.2 Generic process owner role</w:t>
      </w:r>
      <w:bookmarkEnd w:id="641"/>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owner role is accountable for ensuring that a process is fit for purpose. This role is often assigned to the same person who carries out the process manager role, but the two roles may be separate in larger organizations. The process owner role is accountable for ensuring that their process is performed according to the agreed and documented standard and meets the aims of the process definition.</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owner’s accountabilities include:</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Sponsoring, designing and change managing the process and its metrics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the process strategy</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process design</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appropriate process documentation is available and current</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appropriate policies and standards to be employed throughout the process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Periodically auditing the process to ensure compliance to policy and standards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Periodically reviewing the process strategy to ensure that it is still appropriate and change as required</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Communicating process information or changes as appropriate to ensure awareness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Providing process resources to support activities required throughout the service lifecycle</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process technicians have the required knowledge and the required technical and business understanding to deliver the process, and understand their role in the process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opportunities for process enhancements and for improving the efficiency and effectiveness of the process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Addressing issues with the running of the process</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bookmarkStart w:id="642" w:name="430"/>
      <w:bookmarkStart w:id="643" w:name="IDX-132"/>
      <w:bookmarkEnd w:id="642"/>
      <w:bookmarkEnd w:id="643"/>
      <w:r>
        <w:rPr>
          <w:rFonts w:ascii="Arial" w:hAnsi="Arial" w:cs="Arial"/>
          <w:color w:val="000000"/>
        </w:rPr>
        <w:t>Working with the CSI manager and process manager to review and prioritize improvements in the CSI register</w:t>
      </w:r>
    </w:p>
    <w:p w:rsidR="00820F04" w:rsidRDefault="00820F04" w:rsidP="00CA3A85">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process.</w:t>
      </w:r>
    </w:p>
    <w:p w:rsidR="00820F04" w:rsidRDefault="00820F04"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Further detail on the role and responsibilities of the process owner can be found in</w:t>
      </w:r>
      <w:r>
        <w:rPr>
          <w:rStyle w:val="apple-converted-space"/>
          <w:rFonts w:ascii="Arial" w:hAnsi="Arial" w:cs="Arial"/>
          <w:color w:val="000000"/>
        </w:rPr>
        <w:t> </w:t>
      </w:r>
      <w:r>
        <w:rPr>
          <w:rFonts w:ascii="Arial" w:hAnsi="Arial" w:cs="Arial"/>
          <w:i/>
          <w:iCs/>
          <w:color w:val="000000"/>
        </w:rPr>
        <w:t>ITIL Service Strategy and ITIL Service Design</w:t>
      </w:r>
      <w:r>
        <w:rPr>
          <w:rFonts w:ascii="Arial" w:hAnsi="Arial" w:cs="Arial"/>
          <w:color w:val="000000"/>
        </w:rPr>
        <w:t>.</w: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44" w:name="431"/>
      <w:bookmarkStart w:id="645" w:name="N12583"/>
      <w:bookmarkStart w:id="646" w:name="_Toc360112409"/>
      <w:bookmarkEnd w:id="644"/>
      <w:bookmarkEnd w:id="645"/>
      <w:r>
        <w:rPr>
          <w:rFonts w:ascii="Arial" w:hAnsi="Arial" w:cs="Arial"/>
          <w:color w:val="800000"/>
        </w:rPr>
        <w:t>6.3.3 Generic process manager role</w:t>
      </w:r>
      <w:bookmarkEnd w:id="646"/>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manager role is accountable for operational management of a process. There may be several process managers for one process, for example regional change managers or IT service continuity managers for each data centre. The process manager role is often assigned to the person who carries out the process owner role, but the two roles may be separate in larger organizations.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manager’s accountabilities include:</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process owner to plan and coordinate all process activities</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all activities are carried out as required throughout the service lifecycle</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Appointing people to the required roles</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resources assigned to the process</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service owners and other process managers to ensure the smooth running of services</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reporting on process performance</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and process owner to review and prioritize improvements in the CSI register</w:t>
      </w:r>
    </w:p>
    <w:p w:rsidR="00820F04" w:rsidRDefault="00820F04" w:rsidP="00CA3A85">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process implementation.</w: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47" w:name="432"/>
      <w:bookmarkStart w:id="648" w:name="N12620"/>
      <w:bookmarkStart w:id="649" w:name="_Toc360112410"/>
      <w:bookmarkEnd w:id="647"/>
      <w:bookmarkEnd w:id="648"/>
      <w:r>
        <w:rPr>
          <w:rFonts w:ascii="Arial" w:hAnsi="Arial" w:cs="Arial"/>
          <w:color w:val="800000"/>
        </w:rPr>
        <w:t>6.3.4 Generic process practitioner role</w:t>
      </w:r>
      <w:bookmarkEnd w:id="649"/>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process practitioner is responsible for carrying out one or more process activities.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organizations, and for some processes, the process practitioner role may be combined with the process manager role, in others there may be large numbers of practitioners carrying out different parts of the process.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practitioner’s responsibilities typically include:</w:t>
      </w:r>
    </w:p>
    <w:p w:rsidR="00820F04" w:rsidRDefault="00820F04" w:rsidP="00CA3A85">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one or more activities of a process</w:t>
      </w:r>
    </w:p>
    <w:p w:rsidR="00820F04" w:rsidRDefault="00820F04" w:rsidP="00CA3A85">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Understanding how their role contributes to the overall delivery of service and creation of value for the business</w:t>
      </w:r>
    </w:p>
    <w:p w:rsidR="00820F04" w:rsidRDefault="00820F04" w:rsidP="00CA3A85">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stakeholders, such as their manager, co-workers, users and customers, to ensure that their contributions are effective</w:t>
      </w:r>
    </w:p>
    <w:p w:rsidR="00820F04" w:rsidRDefault="00820F04" w:rsidP="00CA3A85">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inputs, outputs and interfaces for their activities are correct</w:t>
      </w:r>
    </w:p>
    <w:p w:rsidR="00820F04" w:rsidRDefault="00820F04" w:rsidP="00CA3A85">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Creating or updating records to show that activities have been carried out correctly.</w: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50" w:name="433"/>
      <w:bookmarkStart w:id="651" w:name="N12647"/>
      <w:bookmarkStart w:id="652" w:name="_Toc360112411"/>
      <w:bookmarkEnd w:id="650"/>
      <w:bookmarkEnd w:id="651"/>
      <w:r>
        <w:rPr>
          <w:rFonts w:ascii="Arial" w:hAnsi="Arial" w:cs="Arial"/>
          <w:color w:val="800000"/>
        </w:rPr>
        <w:t>6.3.5 CSI manager</w:t>
      </w:r>
      <w:bookmarkEnd w:id="652"/>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role of CSI manager is essential for a successful improvement </w:t>
      </w:r>
      <w:proofErr w:type="spellStart"/>
      <w:r>
        <w:rPr>
          <w:rFonts w:ascii="Arial" w:hAnsi="Arial" w:cs="Arial"/>
          <w:color w:val="000000"/>
        </w:rPr>
        <w:t>programme</w:t>
      </w:r>
      <w:proofErr w:type="spellEnd"/>
      <w:r>
        <w:rPr>
          <w:rFonts w:ascii="Arial" w:hAnsi="Arial" w:cs="Arial"/>
          <w:color w:val="000000"/>
        </w:rPr>
        <w:t xml:space="preserve">. The CSI manager is ultimately responsible for the success of all improvement activities. This single point of accountability coupled with competence and authority improves the chances of a successful improvement </w:t>
      </w:r>
      <w:proofErr w:type="spellStart"/>
      <w:r>
        <w:rPr>
          <w:rFonts w:ascii="Arial" w:hAnsi="Arial" w:cs="Arial"/>
          <w:color w:val="000000"/>
        </w:rPr>
        <w:t>programme</w:t>
      </w:r>
      <w:proofErr w:type="spellEnd"/>
      <w:r>
        <w:rPr>
          <w:rFonts w:ascii="Arial" w:hAnsi="Arial" w:cs="Arial"/>
          <w:color w:val="000000"/>
        </w:rPr>
        <w:t xml:space="preserve">. The role of CSI manager can also </w:t>
      </w:r>
      <w:proofErr w:type="spellStart"/>
      <w:r>
        <w:rPr>
          <w:rFonts w:ascii="Arial" w:hAnsi="Arial" w:cs="Arial"/>
          <w:color w:val="000000"/>
        </w:rPr>
        <w:t>fulfil</w:t>
      </w:r>
      <w:proofErr w:type="spellEnd"/>
      <w:r>
        <w:rPr>
          <w:rFonts w:ascii="Arial" w:hAnsi="Arial" w:cs="Arial"/>
          <w:color w:val="000000"/>
        </w:rPr>
        <w:t xml:space="preserve"> the role of the seven-step improvement process owner/manager.</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CSI manager’s responsibilities typically include:</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the CSI domain</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Communicating the vision of CSI across the IT organization</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CSI roles have been filled</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the CSI register and associated activities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service owners, service level managers, the seven-step improvement manager, other process managers and functions to identify and manage improvement opportunities:</w:t>
      </w:r>
    </w:p>
    <w:p w:rsidR="00820F04" w:rsidRDefault="00820F04" w:rsidP="00CA3A85">
      <w:pPr>
        <w:pStyle w:val="first-para"/>
        <w:numPr>
          <w:ilvl w:val="1"/>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820F04" w:rsidRDefault="00820F04" w:rsidP="00CA3A85">
      <w:pPr>
        <w:pStyle w:val="first-para"/>
        <w:numPr>
          <w:ilvl w:val="1"/>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and prioritizing improvements in the CSI register</w:t>
      </w:r>
    </w:p>
    <w:p w:rsidR="00820F04" w:rsidRDefault="00820F04" w:rsidP="00CA3A85">
      <w:pPr>
        <w:pStyle w:val="first-para"/>
        <w:numPr>
          <w:ilvl w:val="1"/>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Building improvement plans and making improvements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service level managers to ensure that monitoring requirements are defined</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monitoring tools are in place to gather data</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baseline data is captured to measure improvement against it</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and creating reports on CSI critical success factors (CSFs), key performance indicators (KPIs) and CSI activity metrics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bookmarkStart w:id="653" w:name="434"/>
      <w:bookmarkStart w:id="654" w:name="IDX-133"/>
      <w:bookmarkEnd w:id="653"/>
      <w:bookmarkEnd w:id="654"/>
      <w:r>
        <w:rPr>
          <w:rFonts w:ascii="Arial" w:hAnsi="Arial" w:cs="Arial"/>
          <w:color w:val="000000"/>
        </w:rPr>
        <w:t>Identifying other frameworks, models and standards that will support CSI activities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knowledge management is an integral part of routine operations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CSI activities are coordinated throughout the service lifecycle</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Reviewing </w:t>
      </w:r>
      <w:proofErr w:type="spellStart"/>
      <w:r>
        <w:rPr>
          <w:rFonts w:ascii="Arial" w:hAnsi="Arial" w:cs="Arial"/>
          <w:color w:val="000000"/>
        </w:rPr>
        <w:t>analysed</w:t>
      </w:r>
      <w:proofErr w:type="spellEnd"/>
      <w:r>
        <w:rPr>
          <w:rFonts w:ascii="Arial" w:hAnsi="Arial" w:cs="Arial"/>
          <w:color w:val="000000"/>
        </w:rPr>
        <w:t xml:space="preserve"> data</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Presenting recommendations to senior management for improvement</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Helping prioritize improvement opportunities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Leading, managing and delivering cross-functional and cross-divisional improvement projects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Building effective relationships with the business and IT senior managers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and delivering process improvements in critical business areas across manufacturing and relevant divisions</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Setting direction and providing a framework through which improvement objectives can be delivered</w:t>
      </w:r>
    </w:p>
    <w:p w:rsidR="00820F04" w:rsidRDefault="00820F04" w:rsidP="00CA3A85">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Coaching, mentoring and supporting fellow service improvement professionals.</w:t>
      </w:r>
    </w:p>
    <w:p w:rsidR="00820F04" w:rsidRDefault="00820F04"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CSI manager should possess the ability to influence positively all levels of management to ensure that service improvement activities are receiving the necessary support and are resourced sufficiently to implement solutions.</w:t>
      </w:r>
    </w:p>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55" w:name="435"/>
      <w:bookmarkStart w:id="656" w:name="N12733"/>
      <w:bookmarkStart w:id="657" w:name="_Toc360112412"/>
      <w:bookmarkEnd w:id="655"/>
      <w:bookmarkEnd w:id="656"/>
      <w:r>
        <w:rPr>
          <w:rFonts w:ascii="Arial" w:hAnsi="Arial" w:cs="Arial"/>
          <w:color w:val="800000"/>
        </w:rPr>
        <w:t xml:space="preserve">6.3.6 </w:t>
      </w:r>
      <w:proofErr w:type="gramStart"/>
      <w:r>
        <w:rPr>
          <w:rFonts w:ascii="Arial" w:hAnsi="Arial" w:cs="Arial"/>
          <w:color w:val="800000"/>
        </w:rPr>
        <w:t>Seven-</w:t>
      </w:r>
      <w:proofErr w:type="gramEnd"/>
      <w:r>
        <w:rPr>
          <w:rFonts w:ascii="Arial" w:hAnsi="Arial" w:cs="Arial"/>
          <w:color w:val="800000"/>
        </w:rPr>
        <w:t>step improvement roles</w:t>
      </w:r>
      <w:bookmarkEnd w:id="657"/>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seven-step improvement process. These roles are not job titles, and each organization will have to define appropriate job titles and job descriptions for their needs.</w:t>
      </w:r>
    </w:p>
    <w:p w:rsidR="00820F04" w:rsidRDefault="00820F04" w:rsidP="00CA3A85">
      <w:pPr>
        <w:pStyle w:val="Heading4"/>
        <w:shd w:val="clear" w:color="auto" w:fill="FFFFFF"/>
        <w:spacing w:before="216"/>
        <w:jc w:val="both"/>
        <w:rPr>
          <w:rFonts w:ascii="Arial" w:hAnsi="Arial" w:cs="Arial"/>
          <w:color w:val="010100"/>
        </w:rPr>
      </w:pPr>
      <w:bookmarkStart w:id="658" w:name="436"/>
      <w:bookmarkStart w:id="659" w:name="N12738"/>
      <w:bookmarkEnd w:id="658"/>
      <w:bookmarkEnd w:id="659"/>
      <w:r>
        <w:rPr>
          <w:rFonts w:ascii="Arial" w:hAnsi="Arial" w:cs="Arial"/>
          <w:i w:val="0"/>
          <w:iCs w:val="0"/>
          <w:color w:val="010100"/>
        </w:rPr>
        <w:t xml:space="preserve">6.3.6.1 </w:t>
      </w:r>
      <w:proofErr w:type="gramStart"/>
      <w:r>
        <w:rPr>
          <w:rFonts w:ascii="Arial" w:hAnsi="Arial" w:cs="Arial"/>
          <w:i w:val="0"/>
          <w:iCs w:val="0"/>
          <w:color w:val="010100"/>
        </w:rPr>
        <w:t>Seven-</w:t>
      </w:r>
      <w:proofErr w:type="gramEnd"/>
      <w:r>
        <w:rPr>
          <w:rFonts w:ascii="Arial" w:hAnsi="Arial" w:cs="Arial"/>
          <w:i w:val="0"/>
          <w:iCs w:val="0"/>
          <w:color w:val="010100"/>
        </w:rPr>
        <w:t>step improvement process owner</w:t>
      </w:r>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seven-step improvement process owner’s responsibilities typically include:</w:t>
      </w:r>
    </w:p>
    <w:p w:rsidR="00820F04" w:rsidRDefault="00820F04" w:rsidP="00CA3A85">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seven-step improvement process (see</w:t>
      </w:r>
      <w:r>
        <w:rPr>
          <w:rStyle w:val="apple-converted-space"/>
          <w:rFonts w:ascii="Arial" w:hAnsi="Arial" w:cs="Arial"/>
          <w:color w:val="000000"/>
        </w:rPr>
        <w:t> </w:t>
      </w:r>
      <w:r>
        <w:rPr>
          <w:rFonts w:ascii="Arial" w:hAnsi="Arial" w:cs="Arial"/>
          <w:color w:val="000000"/>
        </w:rPr>
        <w:t>section 6.3.2</w:t>
      </w:r>
      <w:r>
        <w:rPr>
          <w:rStyle w:val="apple-converted-space"/>
          <w:rFonts w:ascii="Arial" w:hAnsi="Arial" w:cs="Arial"/>
          <w:color w:val="000000"/>
        </w:rPr>
        <w:t> </w:t>
      </w:r>
      <w:r>
        <w:rPr>
          <w:rFonts w:ascii="Arial" w:hAnsi="Arial" w:cs="Arial"/>
          <w:color w:val="000000"/>
        </w:rPr>
        <w:t>for more detail)</w:t>
      </w:r>
    </w:p>
    <w:p w:rsidR="00820F04" w:rsidRDefault="00820F04" w:rsidP="00CA3A85">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service owners, process owners and functions to include appropriate elements of the seven-step improvement process throughout the service lifecycle.</w:t>
      </w:r>
    </w:p>
    <w:p w:rsidR="00820F04" w:rsidRDefault="00820F04" w:rsidP="00CA3A85">
      <w:pPr>
        <w:pStyle w:val="Heading4"/>
        <w:shd w:val="clear" w:color="auto" w:fill="FFFFFF"/>
        <w:spacing w:before="216"/>
        <w:jc w:val="both"/>
        <w:rPr>
          <w:rFonts w:ascii="Arial" w:hAnsi="Arial" w:cs="Arial"/>
          <w:color w:val="010100"/>
        </w:rPr>
      </w:pPr>
      <w:bookmarkStart w:id="660" w:name="437"/>
      <w:bookmarkStart w:id="661" w:name="N12753"/>
      <w:bookmarkEnd w:id="660"/>
      <w:bookmarkEnd w:id="661"/>
      <w:r>
        <w:rPr>
          <w:rFonts w:ascii="Arial" w:hAnsi="Arial" w:cs="Arial"/>
          <w:i w:val="0"/>
          <w:iCs w:val="0"/>
          <w:color w:val="010100"/>
        </w:rPr>
        <w:t xml:space="preserve">6.3.6.2 </w:t>
      </w:r>
      <w:proofErr w:type="gramStart"/>
      <w:r>
        <w:rPr>
          <w:rFonts w:ascii="Arial" w:hAnsi="Arial" w:cs="Arial"/>
          <w:i w:val="0"/>
          <w:iCs w:val="0"/>
          <w:color w:val="010100"/>
        </w:rPr>
        <w:t>Seven-</w:t>
      </w:r>
      <w:proofErr w:type="gramEnd"/>
      <w:r>
        <w:rPr>
          <w:rFonts w:ascii="Arial" w:hAnsi="Arial" w:cs="Arial"/>
          <w:i w:val="0"/>
          <w:iCs w:val="0"/>
          <w:color w:val="010100"/>
        </w:rPr>
        <w:t>step improvement process manager</w:t>
      </w:r>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seven-step improvement process manager’s responsibilities typically include:</w:t>
      </w:r>
    </w:p>
    <w:p w:rsidR="00820F04" w:rsidRDefault="00820F04" w:rsidP="00CA3A85">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seven-step improvement process (see</w:t>
      </w:r>
      <w:r>
        <w:rPr>
          <w:rStyle w:val="apple-converted-space"/>
          <w:rFonts w:ascii="Arial" w:hAnsi="Arial" w:cs="Arial"/>
          <w:color w:val="000000"/>
        </w:rPr>
        <w:t> </w:t>
      </w:r>
      <w:r>
        <w:rPr>
          <w:rFonts w:ascii="Arial" w:hAnsi="Arial" w:cs="Arial"/>
          <w:color w:val="000000"/>
        </w:rPr>
        <w:t>section 6.3.3</w:t>
      </w:r>
      <w:r>
        <w:rPr>
          <w:rStyle w:val="apple-converted-space"/>
          <w:rFonts w:ascii="Arial" w:hAnsi="Arial" w:cs="Arial"/>
          <w:color w:val="000000"/>
        </w:rPr>
        <w:t> </w:t>
      </w:r>
      <w:r>
        <w:rPr>
          <w:rFonts w:ascii="Arial" w:hAnsi="Arial" w:cs="Arial"/>
          <w:color w:val="000000"/>
        </w:rPr>
        <w:t>for more detail)</w:t>
      </w:r>
    </w:p>
    <w:p w:rsidR="00820F04" w:rsidRDefault="00820F04" w:rsidP="00CA3A85">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improvement tools and processes</w:t>
      </w:r>
    </w:p>
    <w:p w:rsidR="00820F04" w:rsidRDefault="00820F04" w:rsidP="00CA3A85">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service owners, process owners and functions to maintain the CSI register</w:t>
      </w:r>
    </w:p>
    <w:p w:rsidR="00820F04" w:rsidRDefault="00820F04" w:rsidP="00CA3A85">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interfaces between the seven-step improvement process, other processes, service managers and functions.</w:t>
      </w:r>
    </w:p>
    <w:p w:rsidR="00820F04" w:rsidRDefault="00820F04" w:rsidP="00CA3A85">
      <w:pPr>
        <w:pStyle w:val="Heading4"/>
        <w:shd w:val="clear" w:color="auto" w:fill="FFFFFF"/>
        <w:spacing w:before="216"/>
        <w:jc w:val="both"/>
        <w:rPr>
          <w:rFonts w:ascii="Arial" w:hAnsi="Arial" w:cs="Arial"/>
          <w:color w:val="010100"/>
        </w:rPr>
      </w:pPr>
      <w:bookmarkStart w:id="662" w:name="438"/>
      <w:bookmarkStart w:id="663" w:name="N12774"/>
      <w:bookmarkEnd w:id="662"/>
      <w:bookmarkEnd w:id="663"/>
      <w:r>
        <w:rPr>
          <w:rFonts w:ascii="Arial" w:hAnsi="Arial" w:cs="Arial"/>
          <w:i w:val="0"/>
          <w:iCs w:val="0"/>
          <w:color w:val="010100"/>
        </w:rPr>
        <w:t>6.3.6.3 Reporting analyst</w:t>
      </w:r>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reporting analyst is a key role for CSI and will often work in concert with SLM. </w:t>
      </w:r>
      <w:proofErr w:type="gramStart"/>
      <w:r>
        <w:rPr>
          <w:rFonts w:ascii="Arial" w:hAnsi="Arial" w:cs="Arial"/>
          <w:color w:val="000000"/>
        </w:rPr>
        <w:t>The reporting analyst reviews and analyses data from components, systems and sub-systems in order to obtain a true end-to-end service achievement.</w:t>
      </w:r>
      <w:proofErr w:type="gramEnd"/>
      <w:r>
        <w:rPr>
          <w:rFonts w:ascii="Arial" w:hAnsi="Arial" w:cs="Arial"/>
          <w:color w:val="000000"/>
        </w:rPr>
        <w:t xml:space="preserve"> The reporting analyst will also identify trends and establish if they are positive or negative. This information is then used to present the data. The reporting analyst’s responsibilities typically include:</w:t>
      </w:r>
    </w:p>
    <w:p w:rsidR="00820F04" w:rsidRDefault="00820F04" w:rsidP="00CA3A85">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CSI meetings and SLM meetings to ensure the validity of the reporting metrics, notification thresholds and overall solution</w:t>
      </w:r>
    </w:p>
    <w:p w:rsidR="00820F04" w:rsidRDefault="00820F04" w:rsidP="00CA3A85">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Responsibility for consolidating data from multiple sources</w:t>
      </w:r>
    </w:p>
    <w:p w:rsidR="00820F04" w:rsidRDefault="00820F04" w:rsidP="00CA3A85">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Responsibility for producing trends and providing feedback on the trends such as whether the trends are positive or negative, what their impact is likely to be, and if they are predictable for the future</w:t>
      </w:r>
    </w:p>
    <w:p w:rsidR="00820F04" w:rsidRDefault="00820F04" w:rsidP="00CA3A85">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Responsibility for producing reports on service or system performance based on the negotiated OLAs and SLAs and improvement initiatives.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reporting analyst’s key skills and competencies typically include:</w:t>
      </w:r>
    </w:p>
    <w:p w:rsidR="00820F04" w:rsidRDefault="00820F04" w:rsidP="00CA3A85">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Good understanding of statistical and analytical principles and processes</w:t>
      </w:r>
    </w:p>
    <w:p w:rsidR="00820F04" w:rsidRDefault="00820F04" w:rsidP="00CA3A85">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Strong technical foundation in the reporting tool(s)</w:t>
      </w:r>
    </w:p>
    <w:p w:rsidR="00820F04" w:rsidRDefault="00820F04" w:rsidP="00CA3A85">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Good communication skills</w:t>
      </w:r>
    </w:p>
    <w:p w:rsidR="00820F04" w:rsidRDefault="00820F04" w:rsidP="00CA3A85">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Good technical understanding and an ability to translate technical requirements and specifications into easily understood reporting requirements.</w:t>
      </w:r>
    </w:p>
    <w:p w:rsidR="00820F04" w:rsidRDefault="00820F04" w:rsidP="00CA3A85">
      <w:pPr>
        <w:pStyle w:val="Heading4"/>
        <w:shd w:val="clear" w:color="auto" w:fill="FFFFFF"/>
        <w:spacing w:before="216"/>
        <w:jc w:val="both"/>
        <w:rPr>
          <w:rFonts w:ascii="Arial" w:hAnsi="Arial" w:cs="Arial"/>
          <w:color w:val="010100"/>
        </w:rPr>
      </w:pPr>
      <w:bookmarkStart w:id="664" w:name="439"/>
      <w:bookmarkStart w:id="665" w:name="IDX-134"/>
      <w:bookmarkStart w:id="666" w:name="440"/>
      <w:bookmarkStart w:id="667" w:name="N12814"/>
      <w:bookmarkEnd w:id="664"/>
      <w:bookmarkEnd w:id="665"/>
      <w:bookmarkEnd w:id="666"/>
      <w:bookmarkEnd w:id="667"/>
      <w:r>
        <w:rPr>
          <w:rFonts w:ascii="Arial" w:hAnsi="Arial" w:cs="Arial"/>
          <w:i w:val="0"/>
          <w:iCs w:val="0"/>
          <w:color w:val="010100"/>
        </w:rPr>
        <w:t>6.3.6.4 Other roles involved in the seven-step improvement process</w:t>
      </w:r>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addition to the specific roles and activities described above, many activities of the seven-step improvement process take place in other processes and functions throughout the service lifecycle. CSI will only be successful if the required activities are clearly identified and assigned to appropriate roles.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6.1</w:t>
      </w:r>
      <w:r>
        <w:rPr>
          <w:rStyle w:val="apple-converted-space"/>
          <w:rFonts w:ascii="Arial" w:hAnsi="Arial" w:cs="Arial"/>
          <w:color w:val="000000"/>
        </w:rPr>
        <w:t> </w:t>
      </w:r>
      <w:r>
        <w:rPr>
          <w:rFonts w:ascii="Arial" w:hAnsi="Arial" w:cs="Arial"/>
          <w:color w:val="000000"/>
        </w:rPr>
        <w:t>lists the nature of many of these activities and the skills required to perform them.</w:t>
      </w:r>
    </w:p>
    <w:p w:rsidR="00820F04" w:rsidRDefault="00820F04" w:rsidP="00CA3A85">
      <w:pPr>
        <w:shd w:val="clear" w:color="auto" w:fill="FFFFFF"/>
        <w:jc w:val="both"/>
        <w:rPr>
          <w:rFonts w:ascii="Arial" w:hAnsi="Arial" w:cs="Arial"/>
          <w:color w:val="000000"/>
        </w:rPr>
      </w:pPr>
      <w:bookmarkStart w:id="668" w:name="441"/>
      <w:bookmarkStart w:id="669" w:name="id10Chapter6OrganizingForContinualServic"/>
      <w:bookmarkEnd w:id="668"/>
      <w:bookmarkEnd w:id="669"/>
      <w:r>
        <w:rPr>
          <w:rFonts w:ascii="Arial" w:hAnsi="Arial" w:cs="Arial"/>
          <w:noProof/>
          <w:color w:val="000000"/>
        </w:rPr>
        <w:lastRenderedPageBreak/>
        <w:drawing>
          <wp:inline distT="0" distB="0" distL="0" distR="0">
            <wp:extent cx="10010775" cy="6134735"/>
            <wp:effectExtent l="19050" t="0" r="9525" b="0"/>
            <wp:docPr id="25" name="IMG_4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Click to collapse"/>
                    <pic:cNvPicPr>
                      <a:picLocks noChangeAspect="1" noChangeArrowheads="1"/>
                    </pic:cNvPicPr>
                  </pic:nvPicPr>
                  <pic:blipFill>
                    <a:blip r:embed="rId124" cstate="print"/>
                    <a:srcRect/>
                    <a:stretch>
                      <a:fillRect/>
                    </a:stretch>
                  </pic:blipFill>
                  <pic:spPr bwMode="auto">
                    <a:xfrm>
                      <a:off x="0" y="0"/>
                      <a:ext cx="10010775" cy="6134735"/>
                    </a:xfrm>
                    <a:prstGeom prst="rect">
                      <a:avLst/>
                    </a:prstGeom>
                    <a:noFill/>
                    <a:ln w="9525">
                      <a:noFill/>
                      <a:miter lim="800000"/>
                      <a:headEnd/>
                      <a:tailEnd/>
                    </a:ln>
                  </pic:spPr>
                </pic:pic>
              </a:graphicData>
            </a:graphic>
          </wp:inline>
        </w:drawing>
      </w:r>
      <w:bookmarkStart w:id="670" w:name="IMG_44"/>
      <w:bookmarkEnd w:id="670"/>
      <w:r>
        <w:rPr>
          <w:rFonts w:ascii="Arial" w:hAnsi="Arial" w:cs="Arial"/>
          <w:color w:val="000000"/>
        </w:rPr>
        <w:br/>
      </w:r>
      <w:r>
        <w:rPr>
          <w:rStyle w:val="figure-titlelabel"/>
          <w:rFonts w:ascii="Arial" w:hAnsi="Arial" w:cs="Arial"/>
          <w:b/>
          <w:bCs/>
          <w:color w:val="000000"/>
        </w:rPr>
        <w:t>Figure 6.1:</w:t>
      </w:r>
      <w:r>
        <w:rPr>
          <w:rStyle w:val="apple-converted-space"/>
          <w:rFonts w:ascii="Arial" w:hAnsi="Arial" w:cs="Arial"/>
          <w:b/>
          <w:bCs/>
          <w:color w:val="000000"/>
        </w:rPr>
        <w:t> </w:t>
      </w:r>
      <w:r>
        <w:rPr>
          <w:rStyle w:val="figure-title"/>
          <w:rFonts w:ascii="Arial" w:hAnsi="Arial" w:cs="Arial"/>
          <w:color w:val="000000"/>
        </w:rPr>
        <w:t>Activities and skill levels needed for continual service improvement</w:t>
      </w:r>
    </w:p>
    <w:tbl>
      <w:tblPr>
        <w:tblW w:w="0" w:type="auto"/>
        <w:tblCellSpacing w:w="0" w:type="dxa"/>
        <w:tblInd w:w="480" w:type="dxa"/>
        <w:tblCellMar>
          <w:left w:w="0" w:type="dxa"/>
          <w:right w:w="0" w:type="dxa"/>
        </w:tblCellMar>
        <w:tblLook w:val="04A0"/>
      </w:tblPr>
      <w:tblGrid>
        <w:gridCol w:w="6"/>
        <w:gridCol w:w="550"/>
        <w:gridCol w:w="8324"/>
      </w:tblGrid>
      <w:tr w:rsidR="00820F04" w:rsidTr="00820F04">
        <w:trPr>
          <w:tblCellSpacing w:w="0" w:type="dxa"/>
        </w:trPr>
        <w:tc>
          <w:tcPr>
            <w:tcW w:w="0" w:type="auto"/>
            <w:hideMark/>
          </w:tcPr>
          <w:p w:rsidR="00820F04" w:rsidRDefault="00820F04" w:rsidP="00CA3A85">
            <w:pPr>
              <w:spacing w:before="216"/>
              <w:jc w:val="both"/>
              <w:rPr>
                <w:rFonts w:ascii="Arial" w:hAnsi="Arial" w:cs="Arial"/>
                <w:sz w:val="24"/>
                <w:szCs w:val="24"/>
              </w:rPr>
            </w:pPr>
          </w:p>
        </w:tc>
        <w:tc>
          <w:tcPr>
            <w:tcW w:w="0" w:type="auto"/>
            <w:hideMark/>
          </w:tcPr>
          <w:p w:rsidR="00820F04" w:rsidRDefault="00820F04"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820F04" w:rsidRDefault="00820F04" w:rsidP="00CA3A85">
            <w:pPr>
              <w:pStyle w:val="first-para"/>
              <w:spacing w:before="0" w:beforeAutospacing="0" w:after="0" w:afterAutospacing="0"/>
              <w:jc w:val="both"/>
              <w:textAlignment w:val="top"/>
              <w:rPr>
                <w:rFonts w:ascii="Arial" w:hAnsi="Arial" w:cs="Arial"/>
              </w:rPr>
            </w:pPr>
            <w:r>
              <w:rPr>
                <w:rFonts w:ascii="Arial" w:hAnsi="Arial" w:cs="Arial"/>
              </w:rPr>
              <w:t>Figure 6.1</w:t>
            </w:r>
            <w:r>
              <w:rPr>
                <w:rStyle w:val="apple-converted-space"/>
                <w:rFonts w:ascii="Arial" w:hAnsi="Arial" w:cs="Arial"/>
              </w:rPr>
              <w:t> </w:t>
            </w:r>
            <w:r>
              <w:rPr>
                <w:rFonts w:ascii="Arial" w:hAnsi="Arial" w:cs="Arial"/>
              </w:rPr>
              <w:t>covers steps 3 to 6 of the seven-step improvement process covered in full in</w:t>
            </w:r>
            <w:r>
              <w:rPr>
                <w:rStyle w:val="apple-converted-space"/>
                <w:rFonts w:ascii="Arial" w:hAnsi="Arial" w:cs="Arial"/>
              </w:rPr>
              <w:t> </w:t>
            </w:r>
            <w:hyperlink r:id="rId125" w:anchor="151" w:tgtFrame="_parent" w:history="1">
              <w:r>
                <w:rPr>
                  <w:rStyle w:val="Hyperlink"/>
                  <w:rFonts w:ascii="Arial" w:hAnsi="Arial" w:cs="Arial"/>
                  <w:color w:val="008000"/>
                </w:rPr>
                <w:t>Chapter 4</w:t>
              </w:r>
            </w:hyperlink>
            <w:r>
              <w:rPr>
                <w:rFonts w:ascii="Arial" w:hAnsi="Arial" w:cs="Arial"/>
              </w:rPr>
              <w:t>. The following section expands on this by detailing each step in the seven-step improvement process and highlighting related activities.</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1 – Identify the strategy for improvement</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Roles: Individuals involved with strategic decision-making on the vision for the business and how IT enables that vision to succeed; individuals who will be looking at strategic, technical and operational goals.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strategy manager, service owner, service level manager, CSI manager, customers, senior business managers, business/IT analysts and senior IT managers (see</w:t>
      </w:r>
      <w:r>
        <w:rPr>
          <w:rStyle w:val="apple-converted-space"/>
          <w:rFonts w:ascii="Arial" w:hAnsi="Arial" w:cs="Arial"/>
          <w:color w:val="000000"/>
        </w:rPr>
        <w:t> </w:t>
      </w:r>
      <w:r>
        <w:rPr>
          <w:rFonts w:ascii="Arial" w:hAnsi="Arial" w:cs="Arial"/>
          <w:color w:val="000000"/>
        </w:rPr>
        <w:t>Table 6.1).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579"/>
        <w:gridCol w:w="5407"/>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71" w:name="442"/>
            <w:bookmarkStart w:id="672" w:name="N12847"/>
            <w:bookmarkEnd w:id="671"/>
            <w:bookmarkEnd w:id="672"/>
            <w:r>
              <w:rPr>
                <w:rStyle w:val="table-titlelabel"/>
                <w:rFonts w:ascii="Arial" w:hAnsi="Arial" w:cs="Arial"/>
                <w:b/>
                <w:bCs/>
                <w:color w:val="800000"/>
              </w:rPr>
              <w:t>Table 6.1:</w:t>
            </w:r>
            <w:r>
              <w:rPr>
                <w:rStyle w:val="apple-converted-space"/>
                <w:rFonts w:ascii="Arial" w:hAnsi="Arial" w:cs="Arial"/>
                <w:b/>
                <w:bCs/>
                <w:color w:val="800000"/>
              </w:rPr>
              <w:t> </w:t>
            </w:r>
            <w:r>
              <w:rPr>
                <w:rStyle w:val="table-title"/>
                <w:rFonts w:ascii="Arial" w:hAnsi="Arial" w:cs="Arial"/>
                <w:b/>
                <w:bCs/>
                <w:color w:val="800000"/>
              </w:rPr>
              <w:t>Skills involved in Step 1 – Identify the strategy for improvement</w:t>
            </w:r>
            <w:r>
              <w:rPr>
                <w:rStyle w:val="apple-converted-space"/>
                <w:rFonts w:ascii="Arial" w:hAnsi="Arial" w:cs="Arial"/>
                <w:b/>
                <w:bCs/>
                <w:color w:val="800000"/>
              </w:rPr>
              <w:t> </w:t>
            </w:r>
            <w:r>
              <w:rPr>
                <w:rFonts w:ascii="Arial" w:hAnsi="Arial" w:cs="Arial"/>
                <w:b/>
                <w:bCs/>
                <w:color w:val="800000"/>
              </w:rPr>
              <w:br/>
            </w:r>
            <w:hyperlink r:id="rId126" w:tgtFrame="_blank" w:history="1">
              <w:r>
                <w:rPr>
                  <w:rFonts w:ascii="Arial" w:hAnsi="Arial" w:cs="Arial"/>
                  <w:noProof/>
                  <w:color w:val="0000FF"/>
                </w:rPr>
                <w:drawing>
                  <wp:inline distT="0" distB="0" distL="0" distR="0">
                    <wp:extent cx="122555" cy="102235"/>
                    <wp:effectExtent l="19050" t="0" r="0" b="0"/>
                    <wp:docPr id="26" name="Picture 26" descr="http://www.books24x7.com/images/b24-bluearrow.gif">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ks24x7.com/images/b24-bluearrow.gif">
                              <a:hlinkClick r:id="rId126"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Senior management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create a high level vision and strategy</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Communication</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Action-oriented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create, use high-level concepts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handle complex/uncertain situations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Focused on future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set longer-term goals</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2 – Define what you will measure</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individuals involved with decision-making from IT and the business who understand the internal and external factors that influence the necessary elements that should be measured to support the business, governance and, possibly, regulatory legislation; individuals involved with providing the service (internal and external providers) who understand the capabilities of the measuring processes, procedures, tools and staff.</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Examples: service owner, service level </w:t>
      </w:r>
      <w:proofErr w:type="spellStart"/>
      <w:r>
        <w:rPr>
          <w:rFonts w:ascii="Arial" w:hAnsi="Arial" w:cs="Arial"/>
          <w:color w:val="000000"/>
        </w:rPr>
        <w:t>manager</w:t>
      </w:r>
      <w:proofErr w:type="gramStart"/>
      <w:r>
        <w:rPr>
          <w:rFonts w:ascii="Arial" w:hAnsi="Arial" w:cs="Arial"/>
          <w:color w:val="000000"/>
        </w:rPr>
        <w:t>,CSI</w:t>
      </w:r>
      <w:proofErr w:type="spellEnd"/>
      <w:proofErr w:type="gramEnd"/>
      <w:r>
        <w:rPr>
          <w:rFonts w:ascii="Arial" w:hAnsi="Arial" w:cs="Arial"/>
          <w:color w:val="000000"/>
        </w:rPr>
        <w:t xml:space="preserve"> manager, process owner, process managers, customers, business/IT analysts, senior IT managers, and internal and external providers (</w:t>
      </w:r>
      <w:proofErr w:type="spellStart"/>
      <w:r>
        <w:rPr>
          <w:rFonts w:ascii="Arial" w:hAnsi="Arial" w:cs="Arial"/>
          <w:color w:val="000000"/>
        </w:rPr>
        <w:t>seeTable</w:t>
      </w:r>
      <w:proofErr w:type="spellEnd"/>
      <w:r>
        <w:rPr>
          <w:rFonts w:ascii="Arial" w:hAnsi="Arial" w:cs="Arial"/>
          <w:color w:val="000000"/>
        </w:rPr>
        <w:t xml:space="preserve"> 6.2)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32"/>
        <w:gridCol w:w="5207"/>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73" w:name="443"/>
            <w:bookmarkStart w:id="674" w:name="N12943"/>
            <w:bookmarkEnd w:id="673"/>
            <w:bookmarkEnd w:id="674"/>
            <w:r>
              <w:rPr>
                <w:rStyle w:val="table-titlelabel"/>
                <w:rFonts w:ascii="Arial" w:hAnsi="Arial" w:cs="Arial"/>
                <w:b/>
                <w:bCs/>
                <w:color w:val="800000"/>
              </w:rPr>
              <w:t>Table 6.2:</w:t>
            </w:r>
            <w:r>
              <w:rPr>
                <w:rStyle w:val="apple-converted-space"/>
                <w:rFonts w:ascii="Arial" w:hAnsi="Arial" w:cs="Arial"/>
                <w:b/>
                <w:bCs/>
                <w:color w:val="800000"/>
              </w:rPr>
              <w:t> </w:t>
            </w:r>
            <w:r>
              <w:rPr>
                <w:rStyle w:val="table-title"/>
                <w:rFonts w:ascii="Arial" w:hAnsi="Arial" w:cs="Arial"/>
                <w:b/>
                <w:bCs/>
                <w:color w:val="800000"/>
              </w:rPr>
              <w:t>Skills involved in Step 2 – Define what you will measure</w:t>
            </w:r>
            <w:r>
              <w:rPr>
                <w:rStyle w:val="apple-converted-space"/>
                <w:rFonts w:ascii="Arial" w:hAnsi="Arial" w:cs="Arial"/>
                <w:b/>
                <w:bCs/>
                <w:color w:val="800000"/>
              </w:rPr>
              <w:t> </w:t>
            </w:r>
            <w:r>
              <w:rPr>
                <w:rFonts w:ascii="Arial" w:hAnsi="Arial" w:cs="Arial"/>
                <w:b/>
                <w:bCs/>
                <w:color w:val="800000"/>
              </w:rPr>
              <w:br/>
            </w:r>
            <w:hyperlink r:id="rId127" w:tgtFrame="_blank" w:history="1">
              <w:r>
                <w:rPr>
                  <w:rFonts w:ascii="Arial" w:hAnsi="Arial" w:cs="Arial"/>
                  <w:noProof/>
                  <w:color w:val="0000FF"/>
                </w:rPr>
                <w:drawing>
                  <wp:inline distT="0" distB="0" distL="0" distR="0">
                    <wp:extent cx="122555" cy="102235"/>
                    <wp:effectExtent l="19050" t="0" r="0" b="0"/>
                    <wp:docPr id="7" name="Picture 27" descr="http://www.books24x7.com/images/b24-bluearrow.gif">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ooks24x7.com/images/b24-bluearrow.gif">
                              <a:hlinkClick r:id="rId127"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Senior management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Managerial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Communication</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Action-oriented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create, use (high-level) concepts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handle complex/uncertain situations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Intellectual effort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Analytical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Investigative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proofErr w:type="spellStart"/>
            <w:r>
              <w:rPr>
                <w:rFonts w:ascii="Arial" w:hAnsi="Arial" w:cs="Arial"/>
              </w:rPr>
              <w:t>Modelling</w:t>
            </w:r>
            <w:proofErr w:type="spellEnd"/>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Medium to 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Inventive attitude</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3 – Gather the data</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Roles: individuals involved in day-to-day process activities within the lifecycle stages, in particular in the operational aspects of the processes where the results of many of the processes can be collected.</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service desk staff, technical management staff, application management staff, IT security staff and many more (see</w:t>
      </w:r>
      <w:r>
        <w:rPr>
          <w:rStyle w:val="apple-converted-space"/>
          <w:rFonts w:ascii="Arial" w:hAnsi="Arial" w:cs="Arial"/>
          <w:color w:val="000000"/>
        </w:rPr>
        <w:t> </w:t>
      </w:r>
      <w:r>
        <w:rPr>
          <w:rFonts w:ascii="Arial" w:hAnsi="Arial" w:cs="Arial"/>
          <w:color w:val="000000"/>
        </w:rPr>
        <w:t>Table 6.3).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63"/>
        <w:gridCol w:w="2729"/>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75" w:name="444"/>
            <w:bookmarkStart w:id="676" w:name="IDX-135"/>
            <w:bookmarkStart w:id="677" w:name="445"/>
            <w:bookmarkStart w:id="678" w:name="N13066"/>
            <w:bookmarkEnd w:id="675"/>
            <w:bookmarkEnd w:id="676"/>
            <w:bookmarkEnd w:id="677"/>
            <w:bookmarkEnd w:id="678"/>
            <w:r>
              <w:rPr>
                <w:rStyle w:val="table-titlelabel"/>
                <w:rFonts w:ascii="Arial" w:hAnsi="Arial" w:cs="Arial"/>
                <w:b/>
                <w:bCs/>
                <w:color w:val="800000"/>
              </w:rPr>
              <w:t>Table 6.3:</w:t>
            </w:r>
            <w:r>
              <w:rPr>
                <w:rStyle w:val="apple-converted-space"/>
                <w:rFonts w:ascii="Arial" w:hAnsi="Arial" w:cs="Arial"/>
                <w:b/>
                <w:bCs/>
                <w:color w:val="800000"/>
              </w:rPr>
              <w:t> </w:t>
            </w:r>
            <w:r>
              <w:rPr>
                <w:rStyle w:val="table-title"/>
                <w:rFonts w:ascii="Arial" w:hAnsi="Arial" w:cs="Arial"/>
                <w:b/>
                <w:bCs/>
                <w:color w:val="800000"/>
              </w:rPr>
              <w:t>Skills involved in Step 3 – Gather the data</w:t>
            </w:r>
            <w:r>
              <w:rPr>
                <w:rStyle w:val="apple-converted-space"/>
                <w:rFonts w:ascii="Arial" w:hAnsi="Arial" w:cs="Arial"/>
                <w:b/>
                <w:bCs/>
                <w:color w:val="800000"/>
              </w:rPr>
              <w:t> </w:t>
            </w:r>
            <w:r>
              <w:rPr>
                <w:rFonts w:ascii="Arial" w:hAnsi="Arial" w:cs="Arial"/>
                <w:b/>
                <w:bCs/>
                <w:color w:val="800000"/>
              </w:rPr>
              <w:br/>
            </w:r>
            <w:hyperlink r:id="rId128" w:tgtFrame="_blank" w:history="1">
              <w:r>
                <w:rPr>
                  <w:rFonts w:ascii="Arial" w:hAnsi="Arial" w:cs="Arial"/>
                  <w:noProof/>
                  <w:color w:val="0000FF"/>
                </w:rPr>
                <w:drawing>
                  <wp:inline distT="0" distB="0" distL="0" distR="0">
                    <wp:extent cx="122555" cy="102235"/>
                    <wp:effectExtent l="19050" t="0" r="0" b="0"/>
                    <wp:docPr id="28" name="Picture 28" descr="http://www.books24x7.com/images/b24-bluearrow.gif">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ooks24x7.com/images/b24-bluearrow.gif">
                              <a:hlinkClick r:id="rId128"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Procedural</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Accuracy</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Routine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Precision</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Repetitive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Meticulous nature</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Automated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Technical ability</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Clerical</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document</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4 – Process the data</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individuals involved in day-to-day process activities within the lifecycle stages.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service desk staff, technical management staff, application management staff and IT security staff (see</w:t>
      </w:r>
      <w:r>
        <w:rPr>
          <w:rStyle w:val="apple-converted-space"/>
          <w:rFonts w:ascii="Arial" w:hAnsi="Arial" w:cs="Arial"/>
          <w:color w:val="000000"/>
        </w:rPr>
        <w:t> </w:t>
      </w:r>
      <w:r>
        <w:rPr>
          <w:rFonts w:ascii="Arial" w:hAnsi="Arial" w:cs="Arial"/>
          <w:color w:val="000000"/>
        </w:rPr>
        <w:t>Table 6.4).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565"/>
        <w:gridCol w:w="4660"/>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79" w:name="446"/>
            <w:bookmarkStart w:id="680" w:name="N13162"/>
            <w:bookmarkEnd w:id="679"/>
            <w:bookmarkEnd w:id="680"/>
            <w:r>
              <w:rPr>
                <w:rStyle w:val="table-titlelabel"/>
                <w:rFonts w:ascii="Arial" w:hAnsi="Arial" w:cs="Arial"/>
                <w:b/>
                <w:bCs/>
                <w:color w:val="800000"/>
              </w:rPr>
              <w:t>Table 6.4:</w:t>
            </w:r>
            <w:r>
              <w:rPr>
                <w:rStyle w:val="apple-converted-space"/>
                <w:rFonts w:ascii="Arial" w:hAnsi="Arial" w:cs="Arial"/>
                <w:b/>
                <w:bCs/>
                <w:color w:val="800000"/>
              </w:rPr>
              <w:t> </w:t>
            </w:r>
            <w:r>
              <w:rPr>
                <w:rStyle w:val="table-title"/>
                <w:rFonts w:ascii="Arial" w:hAnsi="Arial" w:cs="Arial"/>
                <w:b/>
                <w:bCs/>
                <w:color w:val="800000"/>
              </w:rPr>
              <w:t>Skills involved in Step 4 – Process the data</w:t>
            </w:r>
            <w:r>
              <w:rPr>
                <w:rStyle w:val="apple-converted-space"/>
                <w:rFonts w:ascii="Arial" w:hAnsi="Arial" w:cs="Arial"/>
                <w:b/>
                <w:bCs/>
                <w:color w:val="800000"/>
              </w:rPr>
              <w:t> </w:t>
            </w:r>
            <w:r>
              <w:rPr>
                <w:rFonts w:ascii="Arial" w:hAnsi="Arial" w:cs="Arial"/>
                <w:b/>
                <w:bCs/>
                <w:color w:val="800000"/>
              </w:rPr>
              <w:br/>
            </w:r>
            <w:hyperlink r:id="rId129" w:tgtFrame="_blank" w:history="1">
              <w:r>
                <w:rPr>
                  <w:rFonts w:ascii="Arial" w:hAnsi="Arial" w:cs="Arial"/>
                  <w:noProof/>
                  <w:color w:val="0000FF"/>
                </w:rPr>
                <w:drawing>
                  <wp:inline distT="0" distB="0" distL="0" distR="0">
                    <wp:extent cx="122555" cy="102235"/>
                    <wp:effectExtent l="19050" t="0" r="0" b="0"/>
                    <wp:docPr id="29" name="Picture 29" descr="http://www.books24x7.com/images/b24-bluearrow.gif">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ooks24x7.com/images/b24-bluearrow.gif">
                              <a:hlinkClick r:id="rId129"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Automated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Numerical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Procedural</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Methodical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Structural</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Accuracy</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Mechanistic</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Meticulous nature</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Medium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Programming 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Specialized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Tool and technical skills and experience</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 xml:space="preserve">Step 5 – </w:t>
      </w:r>
      <w:proofErr w:type="spellStart"/>
      <w:r>
        <w:rPr>
          <w:rFonts w:ascii="Arial" w:hAnsi="Arial" w:cs="Arial"/>
          <w:i/>
          <w:iCs/>
          <w:color w:val="000000"/>
        </w:rPr>
        <w:t>Analyse</w:t>
      </w:r>
      <w:proofErr w:type="spellEnd"/>
      <w:r>
        <w:rPr>
          <w:rFonts w:ascii="Arial" w:hAnsi="Arial" w:cs="Arial"/>
          <w:i/>
          <w:iCs/>
          <w:color w:val="000000"/>
        </w:rPr>
        <w:t xml:space="preserve"> the information and data</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individuals involved with providing the service (internal and external providers) who understand the capabilities of the measuring services, processes, procedures, tools and staff.</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service owner, process owner, process managers, business/IT analysts, senior IT analysts, supervisors and team leaders (see</w:t>
      </w:r>
      <w:r>
        <w:rPr>
          <w:rStyle w:val="apple-converted-space"/>
          <w:rFonts w:ascii="Arial" w:hAnsi="Arial" w:cs="Arial"/>
          <w:color w:val="000000"/>
        </w:rPr>
        <w:t> </w:t>
      </w:r>
      <w:r>
        <w:rPr>
          <w:rFonts w:ascii="Arial" w:hAnsi="Arial" w:cs="Arial"/>
          <w:color w:val="000000"/>
        </w:rPr>
        <w:t>Table 6.5).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63"/>
        <w:gridCol w:w="2587"/>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81" w:name="447"/>
            <w:bookmarkStart w:id="682" w:name="IDX-136"/>
            <w:bookmarkStart w:id="683" w:name="448"/>
            <w:bookmarkStart w:id="684" w:name="N13273"/>
            <w:bookmarkEnd w:id="681"/>
            <w:bookmarkEnd w:id="682"/>
            <w:bookmarkEnd w:id="683"/>
            <w:bookmarkEnd w:id="684"/>
            <w:r>
              <w:rPr>
                <w:rStyle w:val="table-titlelabel"/>
                <w:rFonts w:ascii="Arial" w:hAnsi="Arial" w:cs="Arial"/>
                <w:b/>
                <w:bCs/>
                <w:color w:val="800000"/>
              </w:rPr>
              <w:lastRenderedPageBreak/>
              <w:t>Table 6.5:</w:t>
            </w:r>
            <w:r>
              <w:rPr>
                <w:rStyle w:val="apple-converted-space"/>
                <w:rFonts w:ascii="Arial" w:hAnsi="Arial" w:cs="Arial"/>
                <w:b/>
                <w:bCs/>
                <w:color w:val="800000"/>
              </w:rPr>
              <w:t> </w:t>
            </w:r>
            <w:r>
              <w:rPr>
                <w:rStyle w:val="table-title"/>
                <w:rFonts w:ascii="Arial" w:hAnsi="Arial" w:cs="Arial"/>
                <w:b/>
                <w:bCs/>
                <w:color w:val="800000"/>
              </w:rPr>
              <w:t xml:space="preserve">Skills involved in Step 5 – </w:t>
            </w:r>
            <w:proofErr w:type="spellStart"/>
            <w:r>
              <w:rPr>
                <w:rStyle w:val="table-title"/>
                <w:rFonts w:ascii="Arial" w:hAnsi="Arial" w:cs="Arial"/>
                <w:b/>
                <w:bCs/>
                <w:color w:val="800000"/>
              </w:rPr>
              <w:t>Analyse</w:t>
            </w:r>
            <w:proofErr w:type="spellEnd"/>
            <w:r>
              <w:rPr>
                <w:rStyle w:val="table-title"/>
                <w:rFonts w:ascii="Arial" w:hAnsi="Arial" w:cs="Arial"/>
                <w:b/>
                <w:bCs/>
                <w:color w:val="800000"/>
              </w:rPr>
              <w:t xml:space="preserve"> the information and data</w:t>
            </w:r>
            <w:r>
              <w:rPr>
                <w:rStyle w:val="apple-converted-space"/>
                <w:rFonts w:ascii="Arial" w:hAnsi="Arial" w:cs="Arial"/>
                <w:b/>
                <w:bCs/>
                <w:color w:val="800000"/>
              </w:rPr>
              <w:t> </w:t>
            </w:r>
            <w:r>
              <w:rPr>
                <w:rFonts w:ascii="Arial" w:hAnsi="Arial" w:cs="Arial"/>
                <w:b/>
                <w:bCs/>
                <w:color w:val="800000"/>
              </w:rPr>
              <w:br/>
            </w:r>
            <w:hyperlink r:id="rId130" w:tgtFrame="_blank" w:history="1">
              <w:r>
                <w:rPr>
                  <w:rFonts w:ascii="Arial" w:hAnsi="Arial" w:cs="Arial"/>
                  <w:noProof/>
                  <w:color w:val="0000FF"/>
                </w:rPr>
                <w:drawing>
                  <wp:inline distT="0" distB="0" distL="0" distR="0">
                    <wp:extent cx="122555" cy="102235"/>
                    <wp:effectExtent l="19050" t="0" r="0" b="0"/>
                    <wp:docPr id="30" name="Picture 30" descr="http://www.books24x7.com/images/b24-bluearrow.gif">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ooks24x7.com/images/b24-bluearrow.gif">
                              <a:hlinkClick r:id="rId130"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Intellectual</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Analytical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Investigative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proofErr w:type="spellStart"/>
            <w:r>
              <w:rPr>
                <w:rFonts w:ascii="Arial" w:hAnsi="Arial" w:cs="Arial"/>
              </w:rPr>
              <w:t>Modelling</w:t>
            </w:r>
            <w:proofErr w:type="spellEnd"/>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Medium to 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Inventive attitude</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Goal-oriented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Ambitious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Specialized and business management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Programming skills</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6 – Present and use the information</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Roles: individuals involved with providing the service (internal and external providers) </w:t>
      </w:r>
      <w:proofErr w:type="gramStart"/>
      <w:r>
        <w:rPr>
          <w:rFonts w:ascii="Arial" w:hAnsi="Arial" w:cs="Arial"/>
          <w:color w:val="000000"/>
        </w:rPr>
        <w:t>who</w:t>
      </w:r>
      <w:proofErr w:type="gramEnd"/>
      <w:r>
        <w:rPr>
          <w:rFonts w:ascii="Arial" w:hAnsi="Arial" w:cs="Arial"/>
          <w:color w:val="000000"/>
        </w:rPr>
        <w:t xml:space="preserve"> understand the capabilities of the service and the underpinning processes, and possess good communication skills; key personnel involved with decision-making from IT and the business.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Examples: CSI manager, service owner, service level manager, process owner, process managers, customers, business/IT analysts, </w:t>
      </w:r>
      <w:proofErr w:type="gramStart"/>
      <w:r>
        <w:rPr>
          <w:rFonts w:ascii="Arial" w:hAnsi="Arial" w:cs="Arial"/>
          <w:color w:val="000000"/>
        </w:rPr>
        <w:t>senior</w:t>
      </w:r>
      <w:proofErr w:type="gramEnd"/>
      <w:r>
        <w:rPr>
          <w:rFonts w:ascii="Arial" w:hAnsi="Arial" w:cs="Arial"/>
          <w:color w:val="000000"/>
        </w:rPr>
        <w:t xml:space="preserve"> IT managers, internal and external providers (</w:t>
      </w:r>
      <w:proofErr w:type="spellStart"/>
      <w:r>
        <w:rPr>
          <w:rFonts w:ascii="Arial" w:hAnsi="Arial" w:cs="Arial"/>
          <w:color w:val="000000"/>
        </w:rPr>
        <w:t>seeTable</w:t>
      </w:r>
      <w:proofErr w:type="spellEnd"/>
      <w:r>
        <w:rPr>
          <w:rFonts w:ascii="Arial" w:hAnsi="Arial" w:cs="Arial"/>
          <w:color w:val="000000"/>
        </w:rPr>
        <w:t xml:space="preserve"> 6.6).</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592"/>
        <w:gridCol w:w="5207"/>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85" w:name="449"/>
            <w:bookmarkStart w:id="686" w:name="N13369"/>
            <w:bookmarkEnd w:id="685"/>
            <w:bookmarkEnd w:id="686"/>
            <w:r>
              <w:rPr>
                <w:rStyle w:val="table-titlelabel"/>
                <w:rFonts w:ascii="Arial" w:hAnsi="Arial" w:cs="Arial"/>
                <w:b/>
                <w:bCs/>
                <w:color w:val="800000"/>
              </w:rPr>
              <w:t>Table 6.6:</w:t>
            </w:r>
            <w:r>
              <w:rPr>
                <w:rStyle w:val="apple-converted-space"/>
                <w:rFonts w:ascii="Arial" w:hAnsi="Arial" w:cs="Arial"/>
                <w:b/>
                <w:bCs/>
                <w:color w:val="800000"/>
              </w:rPr>
              <w:t> </w:t>
            </w:r>
            <w:r>
              <w:rPr>
                <w:rStyle w:val="table-title"/>
                <w:rFonts w:ascii="Arial" w:hAnsi="Arial" w:cs="Arial"/>
                <w:b/>
                <w:bCs/>
                <w:color w:val="800000"/>
              </w:rPr>
              <w:t>Skills involved in Step 6 – Present and use the information</w:t>
            </w:r>
            <w:r>
              <w:rPr>
                <w:rStyle w:val="apple-converted-space"/>
                <w:rFonts w:ascii="Arial" w:hAnsi="Arial" w:cs="Arial"/>
                <w:b/>
                <w:bCs/>
                <w:color w:val="800000"/>
              </w:rPr>
              <w:t> </w:t>
            </w:r>
            <w:r>
              <w:rPr>
                <w:rFonts w:ascii="Arial" w:hAnsi="Arial" w:cs="Arial"/>
                <w:b/>
                <w:bCs/>
                <w:color w:val="800000"/>
              </w:rPr>
              <w:br/>
            </w:r>
            <w:hyperlink r:id="rId131" w:tgtFrame="_blank" w:history="1">
              <w:r>
                <w:rPr>
                  <w:rFonts w:ascii="Arial" w:hAnsi="Arial" w:cs="Arial"/>
                  <w:noProof/>
                  <w:color w:val="0000FF"/>
                </w:rPr>
                <w:drawing>
                  <wp:inline distT="0" distB="0" distL="0" distR="0">
                    <wp:extent cx="122555" cy="102235"/>
                    <wp:effectExtent l="19050" t="0" r="0" b="0"/>
                    <wp:docPr id="31" name="Picture 31" descr="http://www.books24x7.com/images/b24-bluearrow.gif">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ooks24x7.com/images/b24-bluearrow.gif">
                              <a:hlinkClick r:id="rId131"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Higher management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Managerial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Communication</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Action-oriented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create, use (high-level) concepts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Communicative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Ability to handle complex/uncertain situations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Focused on future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Ambitious</w:t>
            </w:r>
          </w:p>
        </w:tc>
      </w:tr>
    </w:tbl>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Step 7 – Implement improvement</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individuals involved with providing the service (internal and external providers).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CSI manager, service owner, service level manager, process owner, process managers, customers, business/IT analysts, senior IT managers, and internal and external providers (</w:t>
      </w:r>
      <w:proofErr w:type="spellStart"/>
      <w:r>
        <w:rPr>
          <w:rFonts w:ascii="Arial" w:hAnsi="Arial" w:cs="Arial"/>
          <w:color w:val="000000"/>
        </w:rPr>
        <w:t>seeTable</w:t>
      </w:r>
      <w:proofErr w:type="spellEnd"/>
      <w:r>
        <w:rPr>
          <w:rFonts w:ascii="Arial" w:hAnsi="Arial" w:cs="Arial"/>
          <w:color w:val="000000"/>
        </w:rPr>
        <w:t xml:space="preserve"> 6.7).</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114"/>
        <w:gridCol w:w="2445"/>
      </w:tblGrid>
      <w:tr w:rsidR="00820F04" w:rsidTr="00820F04">
        <w:trPr>
          <w:tblHeader/>
          <w:tblCellSpacing w:w="15" w:type="dxa"/>
        </w:trPr>
        <w:tc>
          <w:tcPr>
            <w:tcW w:w="0" w:type="auto"/>
            <w:gridSpan w:val="2"/>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87" w:name="450"/>
            <w:bookmarkStart w:id="688" w:name="N13465"/>
            <w:bookmarkEnd w:id="687"/>
            <w:bookmarkEnd w:id="688"/>
            <w:r>
              <w:rPr>
                <w:rStyle w:val="table-titlelabel"/>
                <w:rFonts w:ascii="Arial" w:hAnsi="Arial" w:cs="Arial"/>
                <w:b/>
                <w:bCs/>
                <w:color w:val="800000"/>
              </w:rPr>
              <w:t>Table 6.7:</w:t>
            </w:r>
            <w:r>
              <w:rPr>
                <w:rStyle w:val="apple-converted-space"/>
                <w:rFonts w:ascii="Arial" w:hAnsi="Arial" w:cs="Arial"/>
                <w:b/>
                <w:bCs/>
                <w:color w:val="800000"/>
              </w:rPr>
              <w:t> </w:t>
            </w:r>
            <w:r>
              <w:rPr>
                <w:rStyle w:val="table-title"/>
                <w:rFonts w:ascii="Arial" w:hAnsi="Arial" w:cs="Arial"/>
                <w:b/>
                <w:bCs/>
                <w:color w:val="800000"/>
              </w:rPr>
              <w:t>Skills involved in Step 7 – Implement improvement</w:t>
            </w:r>
            <w:r>
              <w:rPr>
                <w:rStyle w:val="apple-converted-space"/>
                <w:rFonts w:ascii="Arial" w:hAnsi="Arial" w:cs="Arial"/>
                <w:b/>
                <w:bCs/>
                <w:color w:val="800000"/>
              </w:rPr>
              <w:t> </w:t>
            </w:r>
            <w:r>
              <w:rPr>
                <w:rFonts w:ascii="Arial" w:hAnsi="Arial" w:cs="Arial"/>
                <w:b/>
                <w:bCs/>
                <w:color w:val="800000"/>
              </w:rPr>
              <w:br/>
            </w:r>
            <w:hyperlink r:id="rId132" w:tgtFrame="_blank" w:history="1">
              <w:r>
                <w:rPr>
                  <w:rFonts w:ascii="Arial" w:hAnsi="Arial" w:cs="Arial"/>
                  <w:noProof/>
                  <w:color w:val="0000FF"/>
                </w:rPr>
                <w:drawing>
                  <wp:inline distT="0" distB="0" distL="0" distR="0">
                    <wp:extent cx="122555" cy="102235"/>
                    <wp:effectExtent l="19050" t="0" r="0" b="0"/>
                    <wp:docPr id="2" name="Picture 32" descr="http://www.books24x7.com/images/b24-bluearrow.gif">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ooks24x7.com/images/b24-bluearrow.gif">
                              <a:hlinkClick r:id="rId132"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Skills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Intellectual effort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Analytical</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Investigative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proofErr w:type="spellStart"/>
            <w:r>
              <w:rPr>
                <w:rFonts w:ascii="Arial" w:hAnsi="Arial" w:cs="Arial"/>
              </w:rPr>
              <w:t>Modelling</w:t>
            </w:r>
            <w:proofErr w:type="spellEnd"/>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Medium to high variation</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Inventive attitude</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Goal-oriented</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Ambitious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Specialized staff and business management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Programming skills</w:t>
            </w:r>
          </w:p>
        </w:tc>
      </w:tr>
    </w:tbl>
    <w:p w:rsidR="00820F04" w:rsidRDefault="00820F04" w:rsidP="00CA3A85">
      <w:pPr>
        <w:pStyle w:val="Heading3"/>
        <w:shd w:val="clear" w:color="auto" w:fill="FFFFFF"/>
        <w:spacing w:before="312" w:beforeAutospacing="0" w:after="216" w:afterAutospacing="0"/>
        <w:jc w:val="both"/>
        <w:rPr>
          <w:rFonts w:ascii="Arial" w:hAnsi="Arial" w:cs="Arial"/>
          <w:color w:val="800000"/>
        </w:rPr>
      </w:pPr>
      <w:bookmarkStart w:id="689" w:name="451"/>
      <w:bookmarkStart w:id="690" w:name="N13554"/>
      <w:bookmarkStart w:id="691" w:name="_Toc360112413"/>
      <w:bookmarkEnd w:id="689"/>
      <w:bookmarkEnd w:id="690"/>
      <w:r>
        <w:rPr>
          <w:rFonts w:ascii="Arial" w:hAnsi="Arial" w:cs="Arial"/>
          <w:color w:val="800000"/>
        </w:rPr>
        <w:t>6.3.7 Business relationship manager</w:t>
      </w:r>
      <w:bookmarkEnd w:id="691"/>
    </w:p>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 of business relationship management is to establish and maintain a good relationship between the service provider and the customer based on understanding the customer and their business drivers. The customer’s business drivers could require changes in SLAs and thus become input into service improvement opportunities. Service strategy provides more detail on business relationship management and the role of business relationship managers.</w:t>
      </w:r>
    </w:p>
    <w:p w:rsidR="00820F04" w:rsidRDefault="00820F04"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Business relationship managers work closely with service level managers, service owners and the CSI manager to deliver high quality services. Their roles are compared in</w:t>
      </w:r>
      <w:r>
        <w:rPr>
          <w:rStyle w:val="apple-converted-space"/>
          <w:rFonts w:ascii="Arial" w:hAnsi="Arial" w:cs="Arial"/>
          <w:color w:val="000000"/>
        </w:rPr>
        <w:t> </w:t>
      </w:r>
      <w:r>
        <w:rPr>
          <w:rFonts w:ascii="Arial" w:hAnsi="Arial" w:cs="Arial"/>
          <w:color w:val="000000"/>
        </w:rPr>
        <w:t>Table 6.8.</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45"/>
        <w:gridCol w:w="1437"/>
        <w:gridCol w:w="1515"/>
        <w:gridCol w:w="1314"/>
        <w:gridCol w:w="1939"/>
      </w:tblGrid>
      <w:tr w:rsidR="00820F04" w:rsidTr="00820F04">
        <w:trPr>
          <w:tblHeader/>
          <w:tblCellSpacing w:w="15" w:type="dxa"/>
        </w:trPr>
        <w:tc>
          <w:tcPr>
            <w:tcW w:w="0" w:type="auto"/>
            <w:gridSpan w:val="5"/>
            <w:tcBorders>
              <w:top w:val="nil"/>
              <w:left w:val="nil"/>
              <w:bottom w:val="nil"/>
              <w:right w:val="nil"/>
            </w:tcBorders>
            <w:vAlign w:val="center"/>
            <w:hideMark/>
          </w:tcPr>
          <w:p w:rsidR="00820F04" w:rsidRDefault="00820F04" w:rsidP="00CA3A85">
            <w:pPr>
              <w:spacing w:after="240"/>
              <w:jc w:val="both"/>
              <w:rPr>
                <w:rFonts w:ascii="Arial" w:hAnsi="Arial" w:cs="Arial"/>
                <w:b/>
                <w:bCs/>
                <w:color w:val="800000"/>
                <w:sz w:val="24"/>
                <w:szCs w:val="24"/>
              </w:rPr>
            </w:pPr>
            <w:bookmarkStart w:id="692" w:name="452"/>
            <w:bookmarkStart w:id="693" w:name="IDX-137"/>
            <w:bookmarkStart w:id="694" w:name="453"/>
            <w:bookmarkStart w:id="695" w:name="N13564"/>
            <w:bookmarkEnd w:id="692"/>
            <w:bookmarkEnd w:id="693"/>
            <w:bookmarkEnd w:id="694"/>
            <w:bookmarkEnd w:id="695"/>
            <w:r>
              <w:rPr>
                <w:rStyle w:val="table-titlelabel"/>
                <w:rFonts w:ascii="Arial" w:hAnsi="Arial" w:cs="Arial"/>
                <w:b/>
                <w:bCs/>
                <w:color w:val="800000"/>
              </w:rPr>
              <w:t>Table 6.8:</w:t>
            </w:r>
            <w:r>
              <w:rPr>
                <w:rStyle w:val="apple-converted-space"/>
                <w:rFonts w:ascii="Arial" w:hAnsi="Arial" w:cs="Arial"/>
                <w:b/>
                <w:bCs/>
                <w:color w:val="800000"/>
              </w:rPr>
              <w:t> </w:t>
            </w:r>
            <w:r>
              <w:rPr>
                <w:rStyle w:val="table-title"/>
                <w:rFonts w:ascii="Arial" w:hAnsi="Arial" w:cs="Arial"/>
                <w:b/>
                <w:bCs/>
                <w:color w:val="800000"/>
              </w:rPr>
              <w:t>Comparison of CSI manager, service level manager, service owner and business relationship manager roles</w:t>
            </w:r>
            <w:r>
              <w:rPr>
                <w:rStyle w:val="apple-converted-space"/>
                <w:rFonts w:ascii="Arial" w:hAnsi="Arial" w:cs="Arial"/>
                <w:b/>
                <w:bCs/>
                <w:color w:val="800000"/>
              </w:rPr>
              <w:t> </w:t>
            </w:r>
            <w:r>
              <w:rPr>
                <w:rFonts w:ascii="Arial" w:hAnsi="Arial" w:cs="Arial"/>
                <w:b/>
                <w:bCs/>
                <w:color w:val="800000"/>
              </w:rPr>
              <w:br/>
            </w:r>
            <w:hyperlink r:id="rId133" w:tgtFrame="_blank" w:history="1">
              <w:r>
                <w:rPr>
                  <w:rFonts w:ascii="Arial" w:hAnsi="Arial" w:cs="Arial"/>
                  <w:noProof/>
                  <w:color w:val="0000FF"/>
                </w:rPr>
                <w:drawing>
                  <wp:inline distT="0" distB="0" distL="0" distR="0">
                    <wp:extent cx="122555" cy="102235"/>
                    <wp:effectExtent l="19050" t="0" r="0" b="0"/>
                    <wp:docPr id="33" name="Picture 33" descr="http://www.books24x7.com/images/b24-bluearrow.gif">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ooks24x7.com/images/b24-bluearrow.gif">
                              <a:hlinkClick r:id="rId133"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rPr>
                <w:t> </w:t>
              </w:r>
              <w:r>
                <w:rPr>
                  <w:rStyle w:val="Hyperlink"/>
                  <w:rFonts w:ascii="Arial" w:hAnsi="Arial" w:cs="Arial"/>
                </w:rPr>
                <w:t>Open table as spreadsheet</w:t>
              </w:r>
            </w:hyperlink>
          </w:p>
        </w:tc>
      </w:tr>
      <w:tr w:rsidR="00820F04" w:rsidTr="00820F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CSI manager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Service level manager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Service owner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Business relationship manager</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Focus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IT services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IT systems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Processes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Customers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Technology</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Responsibilities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Developing and maintaining the catalogue of existing services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Developing and maintaining OLAs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Gathering service level requirements (SLRs) from the customer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Negotiating and maintaining SLAs with the customer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Understanding underpinning contracts (UCs) as they relate to OLAs and SLAs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Ensuring appropriate service level monitoring is in place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Producing, reviewing and evaluating reports on service performance and achievements regularly</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Conducting regular meetings with the customer to discuss service level performance and improvement</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Conducting yearly SLA review meetings with the customer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Ensuring customer satisfaction with the use of a customer satisfaction survey</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Initiating appropriate actions to improve service levels through service improvement plans (SIPs)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Negotiating and agreeing OLAs and SLAs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Ensuring the management of UCs as they relate to OLAs and SLAs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Working with the service level manager to provide services to meet the customer’s requirements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Appropriate monitoring of services or systems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Producing, reviewing and evaluating reports on service or system performance and achievement to the service level manager and the service level process manager</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Assisting in appropriate actions to improve service levels (SIP)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Skills, knowledge and competencies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jc w:val="both"/>
              <w:rPr>
                <w:rFonts w:ascii="Arial" w:hAnsi="Arial" w:cs="Arial"/>
                <w:sz w:val="24"/>
                <w:szCs w:val="24"/>
              </w:rPr>
            </w:pPr>
            <w:r>
              <w:rPr>
                <w:rFonts w:ascii="Arial" w:hAnsi="Arial" w:cs="Arial"/>
              </w:rPr>
              <w:t> </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Relationship management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A good understanding of IT services and qualifying factors in order to understand how customer requirements will affect delivery</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 xml:space="preserve">An understanding of the customer’s business and how IT contributes to the </w:t>
            </w:r>
            <w:r>
              <w:rPr>
                <w:rFonts w:ascii="Arial" w:hAnsi="Arial" w:cs="Arial"/>
              </w:rPr>
              <w:lastRenderedPageBreak/>
              <w:t>delivery of that product or service</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Good communication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negotiation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Knowledge and experience of contract and/or supplier management roles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people management and meeting facilitating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understanding of statistical and analytical principles and processes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presentation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technical understanding and an ability to translate technical requirements and specifications into easily understood business concepts and vice versa</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Innovative in respect of service quality and ways in which it can be improved within the bounds of the organization’s limits (resource, budgetary, legal etc.)</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Good organizational and planning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P</w:t>
            </w:r>
          </w:p>
        </w:tc>
      </w:tr>
      <w:tr w:rsidR="00820F04" w:rsidTr="00820F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 xml:space="preserve">Good vendor </w:t>
            </w:r>
            <w:r>
              <w:rPr>
                <w:rFonts w:ascii="Arial" w:hAnsi="Arial" w:cs="Arial"/>
              </w:rPr>
              <w:lastRenderedPageBreak/>
              <w:t>management skills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lastRenderedPageBreak/>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hideMark/>
          </w:tcPr>
          <w:p w:rsidR="00820F04" w:rsidRDefault="00820F04" w:rsidP="00CA3A85">
            <w:pPr>
              <w:pStyle w:val="table-para"/>
              <w:spacing w:before="0" w:beforeAutospacing="0" w:after="0" w:afterAutospacing="0"/>
              <w:ind w:left="72" w:right="240"/>
              <w:jc w:val="both"/>
              <w:rPr>
                <w:rFonts w:ascii="Arial" w:hAnsi="Arial" w:cs="Arial"/>
              </w:rPr>
            </w:pPr>
            <w:r>
              <w:rPr>
                <w:rFonts w:ascii="Arial" w:hAnsi="Arial" w:cs="Arial"/>
              </w:rPr>
              <w:t>S</w:t>
            </w:r>
          </w:p>
        </w:tc>
      </w:tr>
    </w:tbl>
    <w:p w:rsidR="00820F04" w:rsidRDefault="00820F04"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 = primary responsibility; S = secondary responsibility; Blank = no specific responsibility</w:t>
      </w:r>
    </w:p>
    <w:p w:rsidR="004C1871" w:rsidRDefault="004C1871" w:rsidP="00CA3A85">
      <w:pPr>
        <w:pStyle w:val="Heading2"/>
        <w:shd w:val="clear" w:color="auto" w:fill="FFFFFF"/>
        <w:spacing w:before="0" w:beforeAutospacing="0" w:after="120" w:afterAutospacing="0"/>
        <w:jc w:val="both"/>
        <w:rPr>
          <w:rFonts w:ascii="Arial" w:hAnsi="Arial" w:cs="Arial"/>
          <w:color w:val="000080"/>
          <w:sz w:val="27"/>
          <w:szCs w:val="27"/>
        </w:rPr>
      </w:pPr>
      <w:bookmarkStart w:id="696" w:name="_Toc360112414"/>
      <w:r>
        <w:rPr>
          <w:rFonts w:ascii="Arial" w:hAnsi="Arial" w:cs="Arial"/>
          <w:color w:val="000080"/>
          <w:sz w:val="27"/>
          <w:szCs w:val="27"/>
        </w:rPr>
        <w:t>6.4 CUSTOMER ENGAGEMENT</w:t>
      </w:r>
      <w:bookmarkEnd w:id="696"/>
    </w:p>
    <w:p w:rsidR="004C1871" w:rsidRDefault="004C1871" w:rsidP="00CA3A85">
      <w:pPr>
        <w:pStyle w:val="last-para"/>
        <w:shd w:val="clear" w:color="auto" w:fill="FFFFFF"/>
        <w:spacing w:before="216" w:beforeAutospacing="0" w:after="0" w:afterAutospacing="0"/>
        <w:jc w:val="both"/>
        <w:rPr>
          <w:rFonts w:ascii="Arial" w:hAnsi="Arial" w:cs="Arial"/>
          <w:color w:val="000000"/>
        </w:rPr>
      </w:pPr>
      <w:bookmarkStart w:id="697" w:name="455"/>
      <w:bookmarkStart w:id="698" w:name="IDX-138"/>
      <w:bookmarkEnd w:id="697"/>
      <w:bookmarkEnd w:id="698"/>
      <w:r>
        <w:rPr>
          <w:rFonts w:ascii="Arial" w:hAnsi="Arial" w:cs="Arial"/>
          <w:color w:val="000000"/>
        </w:rPr>
        <w:t xml:space="preserve">A number of roles have been discussed in this chapter and they embody the concepts of a service-oriented organization. When running a more traditional IT organization focusing on technical excellence, these roles may seem extraneous, but to run a forward-thinking, service-oriented IT partner to the business, these roles are crucial. Improvement will not happen by itself. It requires a structured </w:t>
      </w:r>
      <w:proofErr w:type="spellStart"/>
      <w:r>
        <w:rPr>
          <w:rFonts w:ascii="Arial" w:hAnsi="Arial" w:cs="Arial"/>
          <w:color w:val="000000"/>
        </w:rPr>
        <w:t>programme</w:t>
      </w:r>
      <w:proofErr w:type="spellEnd"/>
      <w:r>
        <w:rPr>
          <w:rFonts w:ascii="Arial" w:hAnsi="Arial" w:cs="Arial"/>
          <w:color w:val="000000"/>
        </w:rPr>
        <w:t xml:space="preserve"> and mature processes. Those in the key roles shown in</w:t>
      </w:r>
      <w:r>
        <w:rPr>
          <w:rStyle w:val="apple-converted-space"/>
          <w:rFonts w:ascii="Arial" w:eastAsiaTheme="majorEastAsia" w:hAnsi="Arial" w:cs="Arial"/>
          <w:color w:val="000000"/>
        </w:rPr>
        <w:t> </w:t>
      </w:r>
      <w:hyperlink r:id="rId134" w:anchor="458" w:tgtFrame="_parent" w:history="1">
        <w:r>
          <w:rPr>
            <w:rStyle w:val="Hyperlink"/>
            <w:rFonts w:ascii="Arial" w:hAnsi="Arial" w:cs="Arial"/>
            <w:color w:val="008000"/>
            <w:u w:val="none"/>
          </w:rPr>
          <w:t>Figure 6.2</w:t>
        </w:r>
      </w:hyperlink>
      <w:r>
        <w:rPr>
          <w:rStyle w:val="apple-converted-space"/>
          <w:rFonts w:ascii="Arial" w:eastAsiaTheme="majorEastAsia" w:hAnsi="Arial" w:cs="Arial"/>
          <w:color w:val="000000"/>
        </w:rPr>
        <w:t> </w:t>
      </w:r>
      <w:r>
        <w:rPr>
          <w:rFonts w:ascii="Arial" w:hAnsi="Arial" w:cs="Arial"/>
          <w:color w:val="000000"/>
        </w:rPr>
        <w:t xml:space="preserve">are responsible for that </w:t>
      </w:r>
      <w:proofErr w:type="spellStart"/>
      <w:r>
        <w:rPr>
          <w:rFonts w:ascii="Arial" w:hAnsi="Arial" w:cs="Arial"/>
          <w:color w:val="000000"/>
        </w:rPr>
        <w:t>programme</w:t>
      </w:r>
      <w:proofErr w:type="spellEnd"/>
      <w:r>
        <w:rPr>
          <w:rFonts w:ascii="Arial" w:hAnsi="Arial" w:cs="Arial"/>
          <w:color w:val="000000"/>
        </w:rPr>
        <w:t>.</w:t>
      </w:r>
    </w:p>
    <w:p w:rsidR="004C1871" w:rsidRDefault="004C1871" w:rsidP="00CA3A85">
      <w:pPr>
        <w:pStyle w:val="Heading2"/>
        <w:shd w:val="clear" w:color="auto" w:fill="FFFFFF"/>
        <w:spacing w:before="0" w:beforeAutospacing="0" w:after="120" w:afterAutospacing="0"/>
        <w:jc w:val="both"/>
        <w:rPr>
          <w:rFonts w:ascii="Arial" w:hAnsi="Arial" w:cs="Arial"/>
          <w:color w:val="000080"/>
          <w:sz w:val="27"/>
          <w:szCs w:val="27"/>
        </w:rPr>
      </w:pPr>
      <w:bookmarkStart w:id="699" w:name="_Toc360112415"/>
      <w:r>
        <w:rPr>
          <w:rFonts w:ascii="Arial" w:hAnsi="Arial" w:cs="Arial"/>
          <w:color w:val="000080"/>
          <w:sz w:val="27"/>
          <w:szCs w:val="27"/>
        </w:rPr>
        <w:t>6.5 RESPONSIBILITY MODEL – RACI</w:t>
      </w:r>
      <w:bookmarkEnd w:id="69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Clear definitions of accountability and responsibility are essential for effective service management. To help with this task the RACI model or ‘authority matrix’ is often used within organizations to define the roles and responsibilities in relation to processes and activities. The RACI matrix provides a compact, concise, easy method of tracking who does what in each process and it enables decisions to be made with pace and confidence.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RACI is an acronym for the four main roles of being:</w:t>
      </w:r>
    </w:p>
    <w:p w:rsidR="004C1871" w:rsidRDefault="004C1871" w:rsidP="00CA3A85">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Responsible</w:t>
      </w:r>
      <w:r>
        <w:rPr>
          <w:rStyle w:val="apple-converted-space"/>
          <w:rFonts w:ascii="Arial" w:eastAsiaTheme="majorEastAsia" w:hAnsi="Arial" w:cs="Arial"/>
          <w:color w:val="000000"/>
        </w:rPr>
        <w:t> </w:t>
      </w:r>
      <w:r>
        <w:rPr>
          <w:rFonts w:ascii="Arial" w:hAnsi="Arial" w:cs="Arial"/>
          <w:color w:val="000000"/>
        </w:rPr>
        <w:t>The person or people responsible for correct execution – for getting the job done</w:t>
      </w:r>
    </w:p>
    <w:p w:rsidR="004C1871" w:rsidRDefault="004C1871" w:rsidP="00CA3A85">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Accountable</w:t>
      </w:r>
      <w:r>
        <w:rPr>
          <w:rStyle w:val="apple-converted-space"/>
          <w:rFonts w:ascii="Arial" w:eastAsiaTheme="majorEastAsia" w:hAnsi="Arial" w:cs="Arial"/>
          <w:color w:val="000000"/>
        </w:rPr>
        <w:t> </w:t>
      </w:r>
      <w:r>
        <w:rPr>
          <w:rFonts w:ascii="Arial" w:hAnsi="Arial" w:cs="Arial"/>
          <w:color w:val="000000"/>
        </w:rPr>
        <w:t>The person who has ownership of quality and the end result. Only one person can be accountable for each task</w:t>
      </w:r>
    </w:p>
    <w:p w:rsidR="004C1871" w:rsidRDefault="004C1871" w:rsidP="00CA3A85">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Consulted</w:t>
      </w:r>
      <w:r>
        <w:rPr>
          <w:rStyle w:val="apple-converted-space"/>
          <w:rFonts w:ascii="Arial" w:eastAsiaTheme="majorEastAsia" w:hAnsi="Arial" w:cs="Arial"/>
          <w:color w:val="000000"/>
        </w:rPr>
        <w:t> </w:t>
      </w:r>
      <w:r>
        <w:rPr>
          <w:rFonts w:ascii="Arial" w:hAnsi="Arial" w:cs="Arial"/>
          <w:color w:val="000000"/>
        </w:rPr>
        <w:t>The people who are consulted and whose opinions are sought. They have involvement through input of knowledge and information</w:t>
      </w:r>
    </w:p>
    <w:p w:rsidR="004C1871" w:rsidRDefault="004C1871" w:rsidP="00CA3A85">
      <w:pPr>
        <w:pStyle w:val="figure"/>
        <w:shd w:val="clear" w:color="auto" w:fill="FFFFFF"/>
        <w:spacing w:before="0" w:beforeAutospacing="0"/>
        <w:ind w:left="1200"/>
        <w:jc w:val="both"/>
        <w:rPr>
          <w:rFonts w:ascii="Arial" w:hAnsi="Arial" w:cs="Arial"/>
          <w:color w:val="000000"/>
        </w:rPr>
      </w:pPr>
      <w:bookmarkStart w:id="700" w:name="457"/>
      <w:bookmarkStart w:id="701" w:name="IDX-139"/>
      <w:bookmarkStart w:id="702" w:name="458"/>
      <w:bookmarkStart w:id="703" w:name="IMG_45"/>
      <w:bookmarkEnd w:id="700"/>
      <w:bookmarkEnd w:id="701"/>
      <w:bookmarkEnd w:id="702"/>
      <w:r>
        <w:rPr>
          <w:rFonts w:ascii="Arial" w:hAnsi="Arial" w:cs="Arial"/>
          <w:noProof/>
          <w:color w:val="0000FF"/>
        </w:rPr>
        <w:lastRenderedPageBreak/>
        <w:drawing>
          <wp:inline distT="0" distB="0" distL="0" distR="0">
            <wp:extent cx="3807460" cy="2449830"/>
            <wp:effectExtent l="19050" t="0" r="2540" b="0"/>
            <wp:docPr id="45" name="IMG_45" descr="Image from book">
              <a:hlinkClick xmlns:a="http://schemas.openxmlformats.org/drawingml/2006/main" r:id="rId1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Image from book">
                      <a:hlinkClick r:id="rId135" tgtFrame="&quot;_self&quot;"/>
                    </pic:cNvPr>
                    <pic:cNvPicPr>
                      <a:picLocks noChangeAspect="1" noChangeArrowheads="1"/>
                    </pic:cNvPicPr>
                  </pic:nvPicPr>
                  <pic:blipFill>
                    <a:blip r:embed="rId136" cstate="print"/>
                    <a:srcRect/>
                    <a:stretch>
                      <a:fillRect/>
                    </a:stretch>
                  </pic:blipFill>
                  <pic:spPr bwMode="auto">
                    <a:xfrm>
                      <a:off x="0" y="0"/>
                      <a:ext cx="3807460" cy="2449830"/>
                    </a:xfrm>
                    <a:prstGeom prst="rect">
                      <a:avLst/>
                    </a:prstGeom>
                    <a:noFill/>
                    <a:ln w="9525">
                      <a:noFill/>
                      <a:miter lim="800000"/>
                      <a:headEnd/>
                      <a:tailEnd/>
                    </a:ln>
                  </pic:spPr>
                </pic:pic>
              </a:graphicData>
            </a:graphic>
          </wp:inline>
        </w:drawing>
      </w:r>
      <w:bookmarkEnd w:id="703"/>
      <w:r>
        <w:rPr>
          <w:rStyle w:val="apple-converted-space"/>
          <w:rFonts w:ascii="Arial" w:eastAsiaTheme="majorEastAsia" w:hAnsi="Arial" w:cs="Arial"/>
          <w:color w:val="000000"/>
        </w:rPr>
        <w:t> </w:t>
      </w:r>
      <w:r>
        <w:rPr>
          <w:rFonts w:ascii="Arial" w:hAnsi="Arial" w:cs="Arial"/>
          <w:color w:val="000000"/>
        </w:rPr>
        <w:br/>
      </w:r>
      <w:r>
        <w:rPr>
          <w:rStyle w:val="figure-titlelabel"/>
          <w:rFonts w:ascii="Arial" w:hAnsi="Arial" w:cs="Arial"/>
          <w:b/>
          <w:bCs/>
          <w:color w:val="000000"/>
        </w:rPr>
        <w:t>Figure 6.2:</w:t>
      </w:r>
      <w:r>
        <w:rPr>
          <w:rStyle w:val="apple-converted-space"/>
          <w:rFonts w:ascii="Arial" w:eastAsiaTheme="majorEastAsia" w:hAnsi="Arial" w:cs="Arial"/>
          <w:b/>
          <w:bCs/>
          <w:color w:val="000000"/>
        </w:rPr>
        <w:t> </w:t>
      </w:r>
      <w:r>
        <w:rPr>
          <w:rStyle w:val="figure-title"/>
          <w:rFonts w:ascii="Arial" w:hAnsi="Arial" w:cs="Arial"/>
          <w:color w:val="000000"/>
        </w:rPr>
        <w:t>Service management roles and customer engagement</w:t>
      </w:r>
    </w:p>
    <w:p w:rsidR="004C1871" w:rsidRDefault="004C1871" w:rsidP="00CA3A85">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Informed</w:t>
      </w:r>
      <w:r>
        <w:rPr>
          <w:rStyle w:val="apple-converted-space"/>
          <w:rFonts w:ascii="Arial" w:eastAsiaTheme="majorEastAsia" w:hAnsi="Arial" w:cs="Arial"/>
          <w:color w:val="000000"/>
        </w:rPr>
        <w:t> </w:t>
      </w:r>
      <w:r>
        <w:rPr>
          <w:rFonts w:ascii="Arial" w:hAnsi="Arial" w:cs="Arial"/>
          <w:color w:val="000000"/>
        </w:rPr>
        <w:t>The people who are kept up to date on progress. They receive information about process execution and quality.</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using RACI, there is only one person accountable for an activity for a defined scope of applicability. Several people may be responsible for executing parts of the activity. In this model, accountable means end-to-end accountability for the process. Accountability should remain with the same person for all activities of a process.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RACI chart in</w:t>
      </w:r>
      <w:r>
        <w:rPr>
          <w:rStyle w:val="apple-converted-space"/>
          <w:rFonts w:ascii="Arial" w:eastAsiaTheme="majorEastAsia" w:hAnsi="Arial" w:cs="Arial"/>
          <w:color w:val="000000"/>
        </w:rPr>
        <w:t> </w:t>
      </w:r>
      <w:hyperlink r:id="rId137" w:anchor="462" w:tgtFrame="_parent" w:history="1">
        <w:r>
          <w:rPr>
            <w:rStyle w:val="Hyperlink"/>
            <w:rFonts w:ascii="Arial" w:hAnsi="Arial" w:cs="Arial"/>
            <w:color w:val="008000"/>
          </w:rPr>
          <w:t>Table 6.9</w:t>
        </w:r>
      </w:hyperlink>
      <w:r>
        <w:rPr>
          <w:rStyle w:val="apple-converted-space"/>
          <w:rFonts w:ascii="Arial" w:eastAsiaTheme="majorEastAsia" w:hAnsi="Arial" w:cs="Arial"/>
          <w:color w:val="000000"/>
        </w:rPr>
        <w:t> </w:t>
      </w:r>
      <w:r>
        <w:rPr>
          <w:rFonts w:ascii="Arial" w:hAnsi="Arial" w:cs="Arial"/>
          <w:color w:val="000000"/>
        </w:rPr>
        <w:t xml:space="preserve">shows the structure and power of RACI </w:t>
      </w:r>
      <w:proofErr w:type="spellStart"/>
      <w:r>
        <w:rPr>
          <w:rFonts w:ascii="Arial" w:hAnsi="Arial" w:cs="Arial"/>
          <w:color w:val="000000"/>
        </w:rPr>
        <w:t>modelling</w:t>
      </w:r>
      <w:proofErr w:type="spellEnd"/>
      <w:r>
        <w:rPr>
          <w:rFonts w:ascii="Arial" w:hAnsi="Arial" w:cs="Arial"/>
          <w:color w:val="000000"/>
        </w:rPr>
        <w:t>. The rows represent a number of required activities and the columns identify the people who make the decisions, carry out the activities or provide input.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Whether RACI or some other tool or model is used, the important thing is to not just leave the assignment of responsibilities to chance or leave it to the last minute to decide. For example, if there is a transfer of a service from one service provider to another, RACI models should be designed in the service design lifecycle stage, and tested and deployed in service transition. In service operation, people assigned to specific roles will perform the activities in the RACI matrix.</w:t>
      </w:r>
    </w:p>
    <w:p w:rsidR="004C1871" w:rsidRDefault="004C1871" w:rsidP="00CA3A85">
      <w:pPr>
        <w:pStyle w:val="Heading1"/>
        <w:shd w:val="clear" w:color="auto" w:fill="FFFFFF"/>
        <w:spacing w:before="0" w:beforeAutospacing="0" w:after="120" w:afterAutospacing="0"/>
        <w:jc w:val="both"/>
        <w:rPr>
          <w:rFonts w:ascii="Arial" w:hAnsi="Arial" w:cs="Arial"/>
          <w:color w:val="800000"/>
          <w:sz w:val="36"/>
          <w:szCs w:val="36"/>
        </w:rPr>
      </w:pPr>
      <w:bookmarkStart w:id="704" w:name="_Toc360112416"/>
      <w:r>
        <w:rPr>
          <w:rStyle w:val="chapter-titlelabel"/>
          <w:rFonts w:ascii="Arial" w:hAnsi="Arial" w:cs="Arial"/>
          <w:color w:val="000000"/>
        </w:rPr>
        <w:t>Chapter 7:</w:t>
      </w:r>
      <w:r>
        <w:rPr>
          <w:rStyle w:val="apple-converted-space"/>
          <w:rFonts w:ascii="Arial" w:hAnsi="Arial" w:cs="Arial"/>
          <w:color w:val="000000"/>
          <w:sz w:val="36"/>
          <w:szCs w:val="36"/>
        </w:rPr>
        <w:t> </w:t>
      </w:r>
      <w:r>
        <w:rPr>
          <w:rFonts w:ascii="Arial" w:hAnsi="Arial" w:cs="Arial"/>
          <w:color w:val="800000"/>
          <w:sz w:val="36"/>
          <w:szCs w:val="36"/>
        </w:rPr>
        <w:t>Technology Considerations</w:t>
      </w:r>
      <w:bookmarkEnd w:id="704"/>
    </w:p>
    <w:p w:rsidR="004C1871" w:rsidRDefault="004C1871" w:rsidP="00CA3A85">
      <w:pPr>
        <w:pStyle w:val="Heading2"/>
        <w:shd w:val="clear" w:color="auto" w:fill="FFFFFF"/>
        <w:spacing w:before="288" w:beforeAutospacing="0" w:after="216" w:afterAutospacing="0"/>
        <w:jc w:val="both"/>
        <w:rPr>
          <w:rFonts w:ascii="Arial" w:hAnsi="Arial" w:cs="Arial"/>
          <w:color w:val="000080"/>
          <w:sz w:val="27"/>
          <w:szCs w:val="27"/>
        </w:rPr>
      </w:pPr>
      <w:bookmarkStart w:id="705" w:name="471"/>
      <w:bookmarkStart w:id="706" w:name="b243-592598"/>
      <w:bookmarkStart w:id="707" w:name="_Toc360112417"/>
      <w:bookmarkEnd w:id="705"/>
      <w:bookmarkEnd w:id="706"/>
      <w:r>
        <w:rPr>
          <w:rFonts w:ascii="Arial" w:hAnsi="Arial" w:cs="Arial"/>
          <w:color w:val="000080"/>
          <w:sz w:val="27"/>
          <w:szCs w:val="27"/>
        </w:rPr>
        <w:t>OVERVIEW</w:t>
      </w:r>
      <w:bookmarkEnd w:id="707"/>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Continual service improvement (CSI) activities require software tools to support the monitoring and reporting on IT services and to underpin the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service management (ITSM) processes. These tools are used for data gathering, monitoring and analysis reporting for services, and also assist in determining the efficiency and effectiveness of IT service management processes. The longer-term benefits to be gained are cost savings and increased productivity, which in turn can lead to an increase in the quality of the IT service provision.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From a service perspective the use of tools enables an organization to gain the ability to understand the health of its services from an end-to-end perspective. Even if an organization is not able to monitor end-to-end services it should be able to monitor, identify trends and perform analyses on the key components that make up an IT service.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From a process perspective the use of tools enables centralization of key processes and automation and integration of core service management processes. The raw data collected in the databases can be </w:t>
      </w:r>
      <w:proofErr w:type="spellStart"/>
      <w:r>
        <w:rPr>
          <w:rFonts w:ascii="Arial" w:hAnsi="Arial" w:cs="Arial"/>
          <w:color w:val="000000"/>
        </w:rPr>
        <w:t>analysed</w:t>
      </w:r>
      <w:proofErr w:type="spellEnd"/>
      <w:r>
        <w:rPr>
          <w:rFonts w:ascii="Arial" w:hAnsi="Arial" w:cs="Arial"/>
          <w:color w:val="000000"/>
        </w:rPr>
        <w:t xml:space="preserve"> resulting in the identification of trends. Preventive measures can then be implemented thereby increasing the stability, reliability and availability of the IT infrastructure.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ITSM software tools of today have expanded their scope from mere ‘point’ solutions focusing on the service desk or change management to complete, fully integrated solution suites. Current tools represent a paradigm shift into the new era of enterprise resource planning (ERP) systems for IT. For decades, IT has provided systems to run the business; now there are systems to run IT.</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Many of these service management product suites are now offered in </w:t>
      </w:r>
      <w:proofErr w:type="gramStart"/>
      <w:r>
        <w:rPr>
          <w:rFonts w:ascii="Arial" w:hAnsi="Arial" w:cs="Arial"/>
          <w:color w:val="000000"/>
        </w:rPr>
        <w:t>a Software</w:t>
      </w:r>
      <w:proofErr w:type="gramEnd"/>
      <w:r>
        <w:rPr>
          <w:rFonts w:ascii="Arial" w:hAnsi="Arial" w:cs="Arial"/>
          <w:color w:val="000000"/>
        </w:rPr>
        <w:t xml:space="preserve"> as a Service (</w:t>
      </w:r>
      <w:proofErr w:type="spellStart"/>
      <w:r>
        <w:rPr>
          <w:rFonts w:ascii="Arial" w:hAnsi="Arial" w:cs="Arial"/>
          <w:color w:val="000000"/>
        </w:rPr>
        <w:t>SaaS</w:t>
      </w:r>
      <w:proofErr w:type="spellEnd"/>
      <w:r>
        <w:rPr>
          <w:rFonts w:ascii="Arial" w:hAnsi="Arial" w:cs="Arial"/>
          <w:color w:val="000000"/>
        </w:rPr>
        <w:t>) format via cloud computing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r>
        <w:rPr>
          <w:rStyle w:val="apple-converted-space"/>
          <w:rFonts w:ascii="Arial" w:hAnsi="Arial" w:cs="Arial"/>
          <w:color w:val="000000"/>
        </w:rPr>
        <w:t> </w:t>
      </w:r>
      <w:hyperlink r:id="rId138" w:anchor="586" w:tgtFrame="_parent" w:history="1">
        <w:r>
          <w:rPr>
            <w:rStyle w:val="Hyperlink"/>
            <w:rFonts w:ascii="Arial" w:hAnsi="Arial" w:cs="Arial"/>
            <w:color w:val="008000"/>
          </w:rPr>
          <w:t>section C.2</w:t>
        </w:r>
      </w:hyperlink>
      <w:r>
        <w:rPr>
          <w:rFonts w:ascii="Arial" w:hAnsi="Arial" w:cs="Arial"/>
          <w:color w:val="000000"/>
        </w:rPr>
        <w:t>), giving the advantage of full functionality without the management overheads.</w:t>
      </w:r>
    </w:p>
    <w:p w:rsidR="004C1871" w:rsidRDefault="004C1871" w:rsidP="00CA3A85">
      <w:pPr>
        <w:pStyle w:val="Heading2"/>
        <w:shd w:val="clear" w:color="auto" w:fill="FFFFFF"/>
        <w:spacing w:before="0" w:beforeAutospacing="0" w:after="120" w:afterAutospacing="0"/>
        <w:jc w:val="both"/>
        <w:rPr>
          <w:rFonts w:ascii="Arial" w:hAnsi="Arial" w:cs="Arial"/>
          <w:color w:val="000080"/>
          <w:sz w:val="27"/>
          <w:szCs w:val="27"/>
        </w:rPr>
      </w:pPr>
      <w:bookmarkStart w:id="708" w:name="_Toc360112418"/>
      <w:r>
        <w:rPr>
          <w:rFonts w:ascii="Arial" w:hAnsi="Arial" w:cs="Arial"/>
          <w:color w:val="000080"/>
          <w:sz w:val="27"/>
          <w:szCs w:val="27"/>
        </w:rPr>
        <w:t>7.1 TOOLS TO SUPPORT CSI ACTIVITIES</w:t>
      </w:r>
      <w:bookmarkEnd w:id="708"/>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part of the assessment of ‘Where do we want to be?’ the requirements for enhancing tools need to be addressed and documented. These requirements vary depending on the process and technology maturity. Technology specifically means systems and service management toolsets used for monitoring and controlling the systems and infrastructure components, and for managing process-based workflows, such as incident management.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Without question, service management tools are indispensable. However, good people, good process descriptions, and good procedures and working instructions are the basis for successful service management. The need for and the sophistication of the tools required depend on the business need for IT services and, to some extent, the size of the organization.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 very small organization a simple in-house developed database system may be sufficient for logging and controlling incidents. However, in large organizations, very sophisticated distributed and integrated service management tools may be required, linking all the processes with systems management toolsets. While tools can be important assets, in today’s IT-dependent organizations, they are a means, not an end in themselves. When implementing service management processes, look at the way current processes work. Each organization’s unique need for management information should always be its starting point. This will help define the specifications for the tools best suited to that organization.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There are many tools that support the core ITSM processes and others that support IT governance as a whole, which will require integration with the ITSM tools. Information </w:t>
      </w:r>
      <w:r>
        <w:rPr>
          <w:rFonts w:ascii="Arial" w:hAnsi="Arial" w:cs="Arial"/>
          <w:color w:val="000000"/>
        </w:rPr>
        <w:lastRenderedPageBreak/>
        <w:t xml:space="preserve">from both of these toolsets typically needs to be combined, collated and </w:t>
      </w:r>
      <w:proofErr w:type="spellStart"/>
      <w:r>
        <w:rPr>
          <w:rFonts w:ascii="Arial" w:hAnsi="Arial" w:cs="Arial"/>
          <w:color w:val="000000"/>
        </w:rPr>
        <w:t>analysed</w:t>
      </w:r>
      <w:proofErr w:type="spellEnd"/>
      <w:r>
        <w:rPr>
          <w:rFonts w:ascii="Arial" w:hAnsi="Arial" w:cs="Arial"/>
          <w:color w:val="000000"/>
        </w:rPr>
        <w:t xml:space="preserve"> collectively to provide the overall business intelligence required to improve effectively on the overall IT service provision.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tools can be defined into broad categories that support and annotate different aspects of the systems and service management domains.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09" w:name="473"/>
      <w:bookmarkStart w:id="710" w:name="IDX-146"/>
      <w:bookmarkStart w:id="711" w:name="474"/>
      <w:bookmarkStart w:id="712" w:name="N15044"/>
      <w:bookmarkStart w:id="713" w:name="_Toc360112419"/>
      <w:bookmarkEnd w:id="709"/>
      <w:bookmarkEnd w:id="710"/>
      <w:bookmarkEnd w:id="711"/>
      <w:bookmarkEnd w:id="712"/>
      <w:r>
        <w:rPr>
          <w:rFonts w:ascii="Arial" w:hAnsi="Arial" w:cs="Arial"/>
          <w:color w:val="800000"/>
        </w:rPr>
        <w:t>7.1.1 IT service management suites</w:t>
      </w:r>
      <w:bookmarkEnd w:id="713"/>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success of ITIL within the industry has encouraged software vendors to provide tools and suites of tools that are very compatible with the ITIL process framework, providing significant levels of integration between the processes and their associated record types. As mentioned earlier, many of these tools and suites of tools are offered via cloud computing. There are tools for just about every process documented in ITIL and many are beneficial to achieving the objectives of CSI. Examples include capacity and availability monitoring and automated event identification. The functionality of all these types of tool creates a rich source of data and provides many of the inputs to CSI. Additional examples include:</w:t>
      </w:r>
    </w:p>
    <w:p w:rsidR="004C1871" w:rsidRDefault="00945509" w:rsidP="00CA3A85">
      <w:pPr>
        <w:pStyle w:val="first-para"/>
        <w:numPr>
          <w:ilvl w:val="0"/>
          <w:numId w:val="143"/>
        </w:numPr>
        <w:shd w:val="clear" w:color="auto" w:fill="FFFFFF"/>
        <w:spacing w:before="0" w:beforeAutospacing="0" w:after="0" w:afterAutospacing="0"/>
        <w:jc w:val="both"/>
        <w:rPr>
          <w:rFonts w:ascii="Arial" w:hAnsi="Arial" w:cs="Arial"/>
          <w:color w:val="000000"/>
        </w:rPr>
      </w:pPr>
      <w:hyperlink r:id="rId139" w:anchor="691" w:tgtFrame="_parent" w:history="1">
        <w:r w:rsidR="004C1871">
          <w:rPr>
            <w:rStyle w:val="Hyperlink"/>
            <w:rFonts w:ascii="Arial" w:hAnsi="Arial" w:cs="Arial"/>
            <w:b/>
            <w:bCs/>
            <w:color w:val="008000"/>
          </w:rPr>
          <w:t>Incidents</w:t>
        </w:r>
      </w:hyperlink>
      <w:r w:rsidR="004C1871">
        <w:rPr>
          <w:rStyle w:val="apple-converted-space"/>
          <w:rFonts w:ascii="Arial" w:hAnsi="Arial" w:cs="Arial"/>
          <w:color w:val="000000"/>
        </w:rPr>
        <w:t> </w:t>
      </w:r>
      <w:r w:rsidR="004C1871">
        <w:rPr>
          <w:rFonts w:ascii="Arial" w:hAnsi="Arial" w:cs="Arial"/>
          <w:color w:val="000000"/>
        </w:rPr>
        <w:t>Incidents that capture the service or the configuration item (CI) affected are a prime input to CSI enabling an understanding of the issues affecting the overall service provision and related support activities. Incident matching functionality allows the service desk to quickly relate like issues and create master records that highlight common situations affecting the users with associated resolution data to enhance problem identification and reduce the mean time to restore service (MTRS).</w:t>
      </w:r>
    </w:p>
    <w:p w:rsidR="004C1871" w:rsidRDefault="00945509" w:rsidP="00CA3A85">
      <w:pPr>
        <w:pStyle w:val="first-para"/>
        <w:numPr>
          <w:ilvl w:val="0"/>
          <w:numId w:val="143"/>
        </w:numPr>
        <w:shd w:val="clear" w:color="auto" w:fill="FFFFFF"/>
        <w:spacing w:before="0" w:beforeAutospacing="0" w:after="0" w:afterAutospacing="0"/>
        <w:jc w:val="both"/>
        <w:rPr>
          <w:rFonts w:ascii="Arial" w:hAnsi="Arial" w:cs="Arial"/>
          <w:color w:val="000000"/>
        </w:rPr>
      </w:pPr>
      <w:hyperlink r:id="rId140" w:anchor="743" w:tgtFrame="_parent" w:history="1">
        <w:r w:rsidR="004C1871">
          <w:rPr>
            <w:rStyle w:val="Hyperlink"/>
            <w:rFonts w:ascii="Arial" w:hAnsi="Arial" w:cs="Arial"/>
            <w:b/>
            <w:bCs/>
            <w:color w:val="008000"/>
          </w:rPr>
          <w:t>Problems</w:t>
        </w:r>
      </w:hyperlink>
      <w:r w:rsidR="004C1871">
        <w:rPr>
          <w:rStyle w:val="apple-converted-space"/>
          <w:rFonts w:ascii="Arial" w:hAnsi="Arial" w:cs="Arial"/>
          <w:color w:val="000000"/>
        </w:rPr>
        <w:t> </w:t>
      </w:r>
      <w:r w:rsidR="004C1871">
        <w:rPr>
          <w:rFonts w:ascii="Arial" w:hAnsi="Arial" w:cs="Arial"/>
          <w:color w:val="000000"/>
        </w:rPr>
        <w:t>These are defined with integrated links to the associated incidents that confirmed their existence. Using the configuration data from the configuration management system (CMS) to understand the relationships, problem management now has a source of related data to enable the root cause analysis process including change and release history of the affected CI or service.</w:t>
      </w:r>
    </w:p>
    <w:p w:rsidR="004C1871" w:rsidRDefault="00945509" w:rsidP="00CA3A85">
      <w:pPr>
        <w:pStyle w:val="first-para"/>
        <w:numPr>
          <w:ilvl w:val="0"/>
          <w:numId w:val="143"/>
        </w:numPr>
        <w:shd w:val="clear" w:color="auto" w:fill="FFFFFF"/>
        <w:spacing w:before="0" w:beforeAutospacing="0" w:after="0" w:afterAutospacing="0"/>
        <w:jc w:val="both"/>
        <w:rPr>
          <w:rFonts w:ascii="Arial" w:hAnsi="Arial" w:cs="Arial"/>
          <w:color w:val="000000"/>
        </w:rPr>
      </w:pPr>
      <w:hyperlink r:id="rId141" w:anchor="631" w:tgtFrame="_parent" w:history="1">
        <w:r w:rsidR="004C1871">
          <w:rPr>
            <w:rStyle w:val="Hyperlink"/>
            <w:rFonts w:ascii="Arial" w:hAnsi="Arial" w:cs="Arial"/>
            <w:b/>
            <w:bCs/>
            <w:color w:val="008000"/>
          </w:rPr>
          <w:t>Changes</w:t>
        </w:r>
        <w:r w:rsidR="004C1871">
          <w:rPr>
            <w:rStyle w:val="apple-converted-space"/>
            <w:rFonts w:ascii="Arial" w:hAnsi="Arial" w:cs="Arial"/>
            <w:b/>
            <w:bCs/>
            <w:color w:val="008000"/>
          </w:rPr>
          <w:t> </w:t>
        </w:r>
      </w:hyperlink>
      <w:r w:rsidR="004C1871">
        <w:rPr>
          <w:rFonts w:ascii="Arial" w:hAnsi="Arial" w:cs="Arial"/>
          <w:color w:val="000000"/>
        </w:rPr>
        <w:t>These are often the first area of investigation following a service failure, again using the integration capabilities of the ITSM tool suite; it can be easier to trace the changes that have been made to a service or a CI. The change schedule and projected service outage (PSO) can be automated using calendaring capabilities to ensure visibility of changes and calculated impacts to the service level agreements (SLAs). Recent improvements in the ITSM tools now allow for automated risk assessment and prioritization of changes, highlighting potential conflicts and reducing the administrative overhead for the change advisory board.</w:t>
      </w:r>
    </w:p>
    <w:tbl>
      <w:tblPr>
        <w:tblW w:w="0" w:type="auto"/>
        <w:tblCellSpacing w:w="0" w:type="dxa"/>
        <w:tblInd w:w="1200" w:type="dxa"/>
        <w:tblCellMar>
          <w:left w:w="0" w:type="dxa"/>
          <w:right w:w="0" w:type="dxa"/>
        </w:tblCellMar>
        <w:tblLook w:val="04A0"/>
      </w:tblPr>
      <w:tblGrid>
        <w:gridCol w:w="6"/>
        <w:gridCol w:w="550"/>
        <w:gridCol w:w="7604"/>
      </w:tblGrid>
      <w:tr w:rsidR="004C1871" w:rsidTr="004C1871">
        <w:trPr>
          <w:tblCellSpacing w:w="0" w:type="dxa"/>
        </w:trPr>
        <w:tc>
          <w:tcPr>
            <w:tcW w:w="0" w:type="auto"/>
            <w:hideMark/>
          </w:tcPr>
          <w:p w:rsidR="004C1871" w:rsidRDefault="004C1871" w:rsidP="00CA3A85">
            <w:pPr>
              <w:spacing w:before="216"/>
              <w:jc w:val="both"/>
              <w:rPr>
                <w:rFonts w:ascii="Arial" w:hAnsi="Arial" w:cs="Arial"/>
                <w:sz w:val="24"/>
                <w:szCs w:val="24"/>
              </w:rPr>
            </w:pPr>
          </w:p>
        </w:tc>
        <w:tc>
          <w:tcPr>
            <w:tcW w:w="0" w:type="auto"/>
            <w:hideMark/>
          </w:tcPr>
          <w:p w:rsidR="004C1871" w:rsidRDefault="004C1871" w:rsidP="00CA3A85">
            <w:pPr>
              <w:spacing w:before="216"/>
              <w:jc w:val="both"/>
              <w:rPr>
                <w:rFonts w:ascii="Arial" w:hAnsi="Arial" w:cs="Arial"/>
                <w:b/>
                <w:bCs/>
                <w:color w:val="000080"/>
                <w:sz w:val="24"/>
                <w:szCs w:val="24"/>
              </w:rPr>
            </w:pPr>
            <w:r>
              <w:rPr>
                <w:rFonts w:ascii="Arial" w:hAnsi="Arial" w:cs="Arial"/>
                <w:b/>
                <w:bCs/>
                <w:color w:val="000080"/>
              </w:rPr>
              <w:t>Note </w:t>
            </w:r>
          </w:p>
        </w:tc>
        <w:tc>
          <w:tcPr>
            <w:tcW w:w="0" w:type="auto"/>
            <w:hideMark/>
          </w:tcPr>
          <w:p w:rsidR="004C1871" w:rsidRDefault="004C1871" w:rsidP="00CA3A85">
            <w:pPr>
              <w:pStyle w:val="first-para"/>
              <w:spacing w:before="0" w:beforeAutospacing="0" w:after="0" w:afterAutospacing="0"/>
              <w:jc w:val="both"/>
              <w:textAlignment w:val="top"/>
              <w:rPr>
                <w:rFonts w:ascii="Arial" w:hAnsi="Arial" w:cs="Arial"/>
              </w:rPr>
            </w:pPr>
            <w:r>
              <w:rPr>
                <w:rFonts w:ascii="Arial" w:hAnsi="Arial" w:cs="Arial"/>
              </w:rPr>
              <w:t>The integration of incidents, problems and changes within a single solution also provides a platform for these toolsets to introduce web-style enterprise search functionality, which will search across this semi-structured data looking for specific error codes, phrases and issues.</w:t>
            </w:r>
          </w:p>
        </w:tc>
      </w:tr>
    </w:tbl>
    <w:p w:rsidR="004C1871" w:rsidRDefault="004C1871" w:rsidP="00CA3A85">
      <w:pPr>
        <w:pStyle w:val="Heading4"/>
        <w:shd w:val="clear" w:color="auto" w:fill="FFFFFF"/>
        <w:spacing w:before="216"/>
        <w:jc w:val="both"/>
        <w:rPr>
          <w:rFonts w:ascii="Arial" w:hAnsi="Arial" w:cs="Arial"/>
          <w:color w:val="010100"/>
        </w:rPr>
      </w:pPr>
      <w:bookmarkStart w:id="714" w:name="475"/>
      <w:bookmarkStart w:id="715" w:name="N15075"/>
      <w:bookmarkEnd w:id="714"/>
      <w:bookmarkEnd w:id="715"/>
      <w:r>
        <w:rPr>
          <w:rFonts w:ascii="Arial" w:hAnsi="Arial" w:cs="Arial"/>
          <w:i w:val="0"/>
          <w:iCs w:val="0"/>
          <w:color w:val="010100"/>
        </w:rPr>
        <w:t>7.1.1.1 Configuration data</w:t>
      </w:r>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Tool functionality in support of service asset and configuration management and the CMS has never been more advanced, with extensive discovery and service </w:t>
      </w:r>
      <w:r>
        <w:rPr>
          <w:rFonts w:ascii="Arial" w:hAnsi="Arial" w:cs="Arial"/>
          <w:color w:val="000000"/>
        </w:rPr>
        <w:lastRenderedPageBreak/>
        <w:t xml:space="preserve">dependency mapping </w:t>
      </w:r>
      <w:proofErr w:type="spellStart"/>
      <w:r>
        <w:rPr>
          <w:rFonts w:ascii="Arial" w:hAnsi="Arial" w:cs="Arial"/>
          <w:color w:val="000000"/>
        </w:rPr>
        <w:t>capabilities.Figure</w:t>
      </w:r>
      <w:proofErr w:type="spellEnd"/>
      <w:r>
        <w:rPr>
          <w:rFonts w:ascii="Arial" w:hAnsi="Arial" w:cs="Arial"/>
          <w:color w:val="000000"/>
        </w:rPr>
        <w:t xml:space="preserve"> 7.1</w:t>
      </w:r>
      <w:r>
        <w:rPr>
          <w:rStyle w:val="apple-converted-space"/>
          <w:rFonts w:ascii="Arial" w:hAnsi="Arial" w:cs="Arial"/>
          <w:color w:val="000000"/>
        </w:rPr>
        <w:t> </w:t>
      </w:r>
      <w:r>
        <w:rPr>
          <w:rFonts w:ascii="Arial" w:hAnsi="Arial" w:cs="Arial"/>
          <w:color w:val="000000"/>
        </w:rPr>
        <w:t>shows the layers in a CMS, starting with multiple data sources (including one or more configuration management databases) to the information integration layer to knowledge processing and finally the presentation layer.</w:t>
      </w:r>
    </w:p>
    <w:p w:rsidR="004C1871" w:rsidRDefault="004C1871" w:rsidP="00CA3A85">
      <w:pPr>
        <w:shd w:val="clear" w:color="auto" w:fill="FFFFFF"/>
        <w:jc w:val="both"/>
        <w:rPr>
          <w:rFonts w:ascii="Arial" w:hAnsi="Arial" w:cs="Arial"/>
          <w:color w:val="000000"/>
        </w:rPr>
      </w:pPr>
      <w:bookmarkStart w:id="716" w:name="476"/>
      <w:bookmarkStart w:id="717" w:name="id11Chapter7TechnologyConsiderationsID0E"/>
      <w:bookmarkEnd w:id="716"/>
      <w:r>
        <w:rPr>
          <w:rFonts w:ascii="Arial" w:hAnsi="Arial" w:cs="Arial"/>
          <w:noProof/>
          <w:color w:val="000000"/>
        </w:rPr>
        <w:lastRenderedPageBreak/>
        <w:drawing>
          <wp:inline distT="0" distB="0" distL="0" distR="0">
            <wp:extent cx="10058400" cy="7574280"/>
            <wp:effectExtent l="19050" t="0" r="0" b="0"/>
            <wp:docPr id="47" name="IMG_4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Click to collapse"/>
                    <pic:cNvPicPr>
                      <a:picLocks noChangeAspect="1" noChangeArrowheads="1"/>
                    </pic:cNvPicPr>
                  </pic:nvPicPr>
                  <pic:blipFill>
                    <a:blip r:embed="rId142" cstate="print"/>
                    <a:srcRect/>
                    <a:stretch>
                      <a:fillRect/>
                    </a:stretch>
                  </pic:blipFill>
                  <pic:spPr bwMode="auto">
                    <a:xfrm>
                      <a:off x="0" y="0"/>
                      <a:ext cx="10058400" cy="7574280"/>
                    </a:xfrm>
                    <a:prstGeom prst="rect">
                      <a:avLst/>
                    </a:prstGeom>
                    <a:noFill/>
                    <a:ln w="9525">
                      <a:noFill/>
                      <a:miter lim="800000"/>
                      <a:headEnd/>
                      <a:tailEnd/>
                    </a:ln>
                  </pic:spPr>
                </pic:pic>
              </a:graphicData>
            </a:graphic>
          </wp:inline>
        </w:drawing>
      </w:r>
      <w:bookmarkStart w:id="718" w:name="IMG_46"/>
      <w:bookmarkEnd w:id="718"/>
      <w:r>
        <w:rPr>
          <w:rFonts w:ascii="Arial" w:hAnsi="Arial" w:cs="Arial"/>
          <w:color w:val="000000"/>
        </w:rPr>
        <w:br/>
      </w:r>
      <w:r>
        <w:rPr>
          <w:rStyle w:val="figure-titlelabel"/>
          <w:rFonts w:ascii="Arial" w:hAnsi="Arial" w:cs="Arial"/>
          <w:b/>
          <w:bCs/>
          <w:color w:val="000000"/>
        </w:rPr>
        <w:t>Figure 7.1:</w:t>
      </w:r>
      <w:r>
        <w:rPr>
          <w:rStyle w:val="apple-converted-space"/>
          <w:rFonts w:ascii="Arial" w:hAnsi="Arial" w:cs="Arial"/>
          <w:b/>
          <w:bCs/>
          <w:color w:val="000000"/>
        </w:rPr>
        <w:t> </w:t>
      </w:r>
      <w:r>
        <w:rPr>
          <w:rStyle w:val="figure-title"/>
          <w:rFonts w:ascii="Arial" w:hAnsi="Arial" w:cs="Arial"/>
          <w:color w:val="000000"/>
        </w:rPr>
        <w:t>The application of the architectural layers of the CMS</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CMS is the foundation for the integration of all ITSM tool functionality and is a critical data source for the CSI mission. While the service provider must still define the overall service asset and configuration management process and create the data model associated with their specific environment, the tools to establish and manage the CMS and the overall service delivery architecture have become very powerful. Key functionality includes: discovery and reconciliation capabilities to capture CIs within the environment; visualization of the hierarchy and CI relationships for ease of understanding and support; audit tools to streamline the verification activities; and the ability to federate data sources where appropriate.</w:t>
      </w:r>
    </w:p>
    <w:p w:rsidR="004C1871" w:rsidRDefault="004C1871" w:rsidP="00CA3A85">
      <w:pPr>
        <w:pStyle w:val="Heading4"/>
        <w:shd w:val="clear" w:color="auto" w:fill="FFFFFF"/>
        <w:spacing w:before="216"/>
        <w:jc w:val="both"/>
        <w:rPr>
          <w:rFonts w:ascii="Arial" w:hAnsi="Arial" w:cs="Arial"/>
          <w:color w:val="010100"/>
        </w:rPr>
      </w:pPr>
      <w:bookmarkStart w:id="719" w:name="477"/>
      <w:bookmarkStart w:id="720" w:name="N15094"/>
      <w:bookmarkEnd w:id="719"/>
      <w:bookmarkEnd w:id="720"/>
      <w:r>
        <w:rPr>
          <w:rFonts w:ascii="Arial" w:hAnsi="Arial" w:cs="Arial"/>
          <w:i w:val="0"/>
          <w:iCs w:val="0"/>
          <w:color w:val="010100"/>
        </w:rPr>
        <w:t>7.1.1.2 Releases</w:t>
      </w:r>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ability to coordinate releases and manage the contents of these releases is also more mature, with native support for the definitive libraries and key integration points to the CMS and to specialized version control software packages. Functionality typically includes support for release records that consolidate and contain release contents, enabling the attachment of related objects and documents pertaining to the release. Integration is normally provided to enable </w:t>
      </w:r>
      <w:proofErr w:type="spellStart"/>
      <w:r>
        <w:rPr>
          <w:rFonts w:ascii="Arial" w:hAnsi="Arial" w:cs="Arial"/>
          <w:color w:val="000000"/>
        </w:rPr>
        <w:t>hyperlinking</w:t>
      </w:r>
      <w:proofErr w:type="spellEnd"/>
      <w:r>
        <w:rPr>
          <w:rFonts w:ascii="Arial" w:hAnsi="Arial" w:cs="Arial"/>
          <w:color w:val="000000"/>
        </w:rPr>
        <w:t xml:space="preserve"> to the associated change records that are part of a release and the related incident, problem or service request records that were the catalyst for the original request for change (RFC). Release versions are also supported with predefined naming and numbering standards that enhance the understanding of the overall process. Overall reporting of release status and associated performance metrics are required as inputs to CSI ensuring that the deployment of new services are of the highest possible quality.</w:t>
      </w:r>
    </w:p>
    <w:p w:rsidR="004C1871" w:rsidRDefault="004C1871" w:rsidP="00CA3A85">
      <w:pPr>
        <w:pStyle w:val="Heading4"/>
        <w:shd w:val="clear" w:color="auto" w:fill="FFFFFF"/>
        <w:spacing w:before="216"/>
        <w:jc w:val="both"/>
        <w:rPr>
          <w:rFonts w:ascii="Arial" w:hAnsi="Arial" w:cs="Arial"/>
          <w:color w:val="010100"/>
        </w:rPr>
      </w:pPr>
      <w:bookmarkStart w:id="721" w:name="478"/>
      <w:bookmarkStart w:id="722" w:name="IDX-147"/>
      <w:bookmarkStart w:id="723" w:name="479"/>
      <w:bookmarkStart w:id="724" w:name="N15104"/>
      <w:bookmarkEnd w:id="721"/>
      <w:bookmarkEnd w:id="722"/>
      <w:bookmarkEnd w:id="723"/>
      <w:bookmarkEnd w:id="724"/>
      <w:r>
        <w:rPr>
          <w:rFonts w:ascii="Arial" w:hAnsi="Arial" w:cs="Arial"/>
          <w:i w:val="0"/>
          <w:iCs w:val="0"/>
          <w:color w:val="010100"/>
        </w:rPr>
        <w:t>7.1.1.3 Service level management</w:t>
      </w:r>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level management (SLM) functionality is also well supported within the ITSM tool suites of today, enabling the linkage of incidents, problems, changes and releases to associated SLM records such as SLAs, operational level agreements (OLAs) and underpinning contracts (UCs). Most tool suites support automated SLA monitoring (SLAM) charts highlighting which agreements are within tolerance, are threatened or have been broken. This automation is driven by the ability to define key SLA criteria and use related operational support records to trigger thresholds (e.g. a priority one incident is about to break the one-hour resolution target time or a change has caused a longer downtime than was agreed).</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CMS functionality can also support the concept of prioritized CIs that underpin specific service levels, highlighting a greater impact if a failed component supports a critical service or business process. Some suites also provide the ability to trigger availability impacts to SLAs by capturing incident data related to service outages. Many of the suites also facilitate the definition of the service portfolio and the service catalogue while managing the workflow associated with the </w:t>
      </w:r>
      <w:proofErr w:type="spellStart"/>
      <w:r>
        <w:rPr>
          <w:rFonts w:ascii="Arial" w:hAnsi="Arial" w:cs="Arial"/>
          <w:color w:val="000000"/>
        </w:rPr>
        <w:t>fulfilment</w:t>
      </w:r>
      <w:proofErr w:type="spellEnd"/>
      <w:r>
        <w:rPr>
          <w:rFonts w:ascii="Arial" w:hAnsi="Arial" w:cs="Arial"/>
          <w:color w:val="000000"/>
        </w:rPr>
        <w:t xml:space="preserve"> of service requests. Some standalone point solutions support specialized functionality in this area (see below).</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Reporting is one of the key benefits of an integrated ITSM suite with the ability to provide management information in a common format utilizing the combined data from all operational areas of the service lifecycle. This is of significant benefit, enabling analysis of the relationships between service management events (e.g. incidents that </w:t>
      </w:r>
      <w:r>
        <w:rPr>
          <w:rFonts w:ascii="Arial" w:hAnsi="Arial" w:cs="Arial"/>
          <w:color w:val="000000"/>
        </w:rPr>
        <w:lastRenderedPageBreak/>
        <w:t xml:space="preserve">result in problems, changes that cause </w:t>
      </w:r>
      <w:proofErr w:type="gramStart"/>
      <w:r>
        <w:rPr>
          <w:rFonts w:ascii="Arial" w:hAnsi="Arial" w:cs="Arial"/>
          <w:color w:val="000000"/>
        </w:rPr>
        <w:t>incidents,</w:t>
      </w:r>
      <w:proofErr w:type="gramEnd"/>
      <w:r>
        <w:rPr>
          <w:rFonts w:ascii="Arial" w:hAnsi="Arial" w:cs="Arial"/>
          <w:color w:val="000000"/>
        </w:rPr>
        <w:t xml:space="preserve"> and releases that encapsulate certain changes) and all of the associated performance metric data that will feed the overall CSI initiatives.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25" w:name="480"/>
      <w:bookmarkStart w:id="726" w:name="IDX-148"/>
      <w:bookmarkStart w:id="727" w:name="481"/>
      <w:bookmarkStart w:id="728" w:name="N15119"/>
      <w:bookmarkStart w:id="729" w:name="_Toc360112420"/>
      <w:bookmarkEnd w:id="725"/>
      <w:bookmarkEnd w:id="726"/>
      <w:bookmarkEnd w:id="727"/>
      <w:bookmarkEnd w:id="728"/>
      <w:r>
        <w:rPr>
          <w:rFonts w:ascii="Arial" w:hAnsi="Arial" w:cs="Arial"/>
          <w:color w:val="800000"/>
        </w:rPr>
        <w:t>7.1.2 Systems and network management</w:t>
      </w:r>
      <w:bookmarkEnd w:id="72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tools are typically specific to the technology platforms that are under management and are used to administer the various domains but can provide a wide variety of data in support of the service management mission. These tools generate error messages for event management and correlation that ultimately feed the incident management and availability management processes. Utilization data from these platforms is the prime source for capacity and performance management and the most accurate method for establishing true availability of components that will support improvements in the area of MTRS and mean time between failures (MTBF). As the dynamic, real-time view of the current state of the service delivery chain, this information can be integrated with the known service dependencies within the CMS to give enhanced visibility into the service provision to the end user. Many of these tools also support technology proprietary methods for software deployment within their domains (e.g. release of patches, pushing of firmware upgrades to remote components on the network) and can provide metric data in support of CSI for the change management and release and deployment management processes, along with dynamic updates to the CMS.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30" w:name="482"/>
      <w:bookmarkStart w:id="731" w:name="N15125"/>
      <w:bookmarkStart w:id="732" w:name="_Toc360112421"/>
      <w:bookmarkEnd w:id="730"/>
      <w:bookmarkEnd w:id="731"/>
      <w:r>
        <w:rPr>
          <w:rFonts w:ascii="Arial" w:hAnsi="Arial" w:cs="Arial"/>
          <w:color w:val="800000"/>
        </w:rPr>
        <w:t>7.1.3 Event management</w:t>
      </w:r>
      <w:bookmarkEnd w:id="732"/>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event can be defined as any detectable or discernible occurrence that has significance for the management of the IT infrastructure or the delivery of IT services. There should be an evaluation of the impact any deviation might cause to the services. Events are typically created by an IT service, CI or monitoring tool. Events can be programmed to communicate operational information as well as warnings and exceptions. Warning and exception events are created when a tool senses a threshold has been met or an error condition is discovered. The major issue with this capability can be the significant volume of messages that are created from both the actual event and the up- and down-stream impact, which can make it difficult to determine the real issue.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Specialized event management software can perform event correlation, impact analysis and root cause analysis to separate out these false-positive messages. Events are captured and assessed by rules-based, model-based and policy-based correlation technologies that can interpret a series of events and derive, isolate and report on the true cause and impact. These technologies support the CSI mission by providing information on availability impacts and performance thresholds that have been exceeded related to capacity or utilization. Well-correlated event management data provides a cost-effective method to improve the reliability, efficiency and effectiveness of the cross-domain IT infrastructure that supports the provision of business services.</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 by-product of the extensive and often complex checks performed by these event management products is the collection of raw performance data to be used by many processes – for example, within capacity management analysis activities. This would allow simulated log-</w:t>
      </w:r>
      <w:proofErr w:type="spellStart"/>
      <w:r>
        <w:rPr>
          <w:rFonts w:ascii="Arial" w:hAnsi="Arial" w:cs="Arial"/>
          <w:color w:val="000000"/>
        </w:rPr>
        <w:t>ons</w:t>
      </w:r>
      <w:proofErr w:type="spellEnd"/>
      <w:r>
        <w:rPr>
          <w:rFonts w:ascii="Arial" w:hAnsi="Arial" w:cs="Arial"/>
          <w:color w:val="000000"/>
        </w:rPr>
        <w:t xml:space="preserve"> at any time during the day or night to check database availability and performance.</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33" w:name="483"/>
      <w:bookmarkStart w:id="734" w:name="N15135"/>
      <w:bookmarkStart w:id="735" w:name="_Toc360112422"/>
      <w:bookmarkEnd w:id="733"/>
      <w:bookmarkEnd w:id="734"/>
      <w:r>
        <w:rPr>
          <w:rFonts w:ascii="Arial" w:hAnsi="Arial" w:cs="Arial"/>
          <w:color w:val="800000"/>
        </w:rPr>
        <w:t>7.1.4 Automated incident/problem resolution</w:t>
      </w:r>
      <w:bookmarkEnd w:id="735"/>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There are many products in the marketplace that support the automation of the traditional manual, </w:t>
      </w:r>
      <w:proofErr w:type="spellStart"/>
      <w:r>
        <w:rPr>
          <w:rFonts w:ascii="Arial" w:hAnsi="Arial" w:cs="Arial"/>
          <w:color w:val="000000"/>
        </w:rPr>
        <w:t>labour</w:t>
      </w:r>
      <w:proofErr w:type="spellEnd"/>
      <w:r>
        <w:rPr>
          <w:rFonts w:ascii="Arial" w:hAnsi="Arial" w:cs="Arial"/>
          <w:color w:val="000000"/>
        </w:rPr>
        <w:t>-intensive and error-prone process of incident and problem discovery and resolution. Utilizing data from proactive detection monitors, any component or service outage generates an alert that automatically triggers diagnosis and repair procedures. These procedures then identify the root cause and resolve the issue using preprogrammed and scripted self-healing techniques, reducing the MTRS of many common causes of incidents, and in some cases preventing service outages completely. These tools also document audit-related information within the incident or problem record for future analysis and identification of other potential proactive CSI opportunities.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36" w:name="484"/>
      <w:bookmarkStart w:id="737" w:name="N15141"/>
      <w:bookmarkStart w:id="738" w:name="_Toc360112423"/>
      <w:bookmarkEnd w:id="736"/>
      <w:bookmarkEnd w:id="737"/>
      <w:r>
        <w:rPr>
          <w:rFonts w:ascii="Arial" w:hAnsi="Arial" w:cs="Arial"/>
          <w:color w:val="800000"/>
        </w:rPr>
        <w:t>7.1.5 Knowledge management</w:t>
      </w:r>
      <w:bookmarkEnd w:id="738"/>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specialist tools available that support and streamline the discipline of knowledge management. Providing efficient and accurate access to previous cases with proven resolution data, these tools address the symptoms associated with the current incident or problem. Capturing data throughout the incident and problem management lifecycles enables a knowledge management engine to assign related keywords and service relationships that will enhance the search process providing a high percentage of hits, thus speeding up the overall resolution process. Knowledge management tools also generate significant metrics aimed at measuring the improvement process itself. Key CSI data adds transparency to incident recurrence and frequency, utilization rates, the effectiveness of the stored resolutions and the impact knowledge management has on the efficacy of the overall support function.</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39" w:name="485"/>
      <w:bookmarkStart w:id="740" w:name="IDX-149"/>
      <w:bookmarkStart w:id="741" w:name="486"/>
      <w:bookmarkStart w:id="742" w:name="N15150"/>
      <w:bookmarkStart w:id="743" w:name="_Toc360112424"/>
      <w:bookmarkEnd w:id="739"/>
      <w:bookmarkEnd w:id="740"/>
      <w:bookmarkEnd w:id="741"/>
      <w:bookmarkEnd w:id="742"/>
      <w:r>
        <w:rPr>
          <w:rFonts w:ascii="Arial" w:hAnsi="Arial" w:cs="Arial"/>
          <w:color w:val="800000"/>
        </w:rPr>
        <w:t>7.1.6 Requesting services (service catalogue and workflow)</w:t>
      </w:r>
      <w:bookmarkEnd w:id="743"/>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mentioned in</w:t>
      </w:r>
      <w:r>
        <w:rPr>
          <w:rStyle w:val="apple-converted-space"/>
          <w:rFonts w:ascii="Arial" w:hAnsi="Arial" w:cs="Arial"/>
          <w:color w:val="000000"/>
        </w:rPr>
        <w:t> </w:t>
      </w:r>
      <w:r>
        <w:rPr>
          <w:rFonts w:ascii="Arial" w:hAnsi="Arial" w:cs="Arial"/>
          <w:color w:val="000000"/>
        </w:rPr>
        <w:t xml:space="preserve">section 7.1.1, there are specialized tools that deal with service catalogue definition, requests for services and the workflow associated with their </w:t>
      </w:r>
      <w:proofErr w:type="spellStart"/>
      <w:r>
        <w:rPr>
          <w:rFonts w:ascii="Arial" w:hAnsi="Arial" w:cs="Arial"/>
          <w:color w:val="000000"/>
        </w:rPr>
        <w:t>fulfilment</w:t>
      </w:r>
      <w:proofErr w:type="spellEnd"/>
      <w:r>
        <w:rPr>
          <w:rFonts w:ascii="Arial" w:hAnsi="Arial" w:cs="Arial"/>
          <w:color w:val="000000"/>
        </w:rPr>
        <w:t xml:space="preserve">. Some of these tools provide the workflow engines and some rely heavily on the capabilities of the companion ITSM suite. These tools provide the technology required to define the services within a catalogue structure in conjunction with business customers and create a service portal (normally web-based) that allows users to request services. The request is then managed through the workflow engine assigning resources according to a defined process of tasks and related activities for each request type. These tools typically also capture related cost information to be fed to the financial systems for later charging activities. This functionality does much to support </w:t>
      </w:r>
      <w:proofErr w:type="gramStart"/>
      <w:r>
        <w:rPr>
          <w:rFonts w:ascii="Arial" w:hAnsi="Arial" w:cs="Arial"/>
          <w:color w:val="000000"/>
        </w:rPr>
        <w:t>IT’s</w:t>
      </w:r>
      <w:proofErr w:type="gramEnd"/>
      <w:r>
        <w:rPr>
          <w:rFonts w:ascii="Arial" w:hAnsi="Arial" w:cs="Arial"/>
          <w:color w:val="000000"/>
        </w:rPr>
        <w:t xml:space="preserve"> integration with the business, defining services that underpin their mission and </w:t>
      </w:r>
      <w:r>
        <w:rPr>
          <w:rFonts w:ascii="Arial" w:hAnsi="Arial" w:cs="Arial"/>
          <w:color w:val="000000"/>
        </w:rPr>
        <w:lastRenderedPageBreak/>
        <w:t>streamlining the delivery of commodity services that so often become a source of customer frustration. As in other tools, the true CSI benefit is that the data that is collected and reported relates to the quality of the services delivered, any bottlenecks encountered, and the ability to track the achievement of related service levels.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44" w:name="487"/>
      <w:bookmarkStart w:id="745" w:name="N15156"/>
      <w:bookmarkStart w:id="746" w:name="_Toc360112425"/>
      <w:bookmarkEnd w:id="744"/>
      <w:bookmarkEnd w:id="745"/>
      <w:r>
        <w:rPr>
          <w:rFonts w:ascii="Arial" w:hAnsi="Arial" w:cs="Arial"/>
          <w:color w:val="800000"/>
        </w:rPr>
        <w:t>7.1.7 Performance management</w:t>
      </w:r>
      <w:bookmarkEnd w:id="746"/>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Performance management tools allow for the collection of availability, capacity and performance data from a multitude of domains and platforms within the IT infrastructure environment.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data is used to populate the availability management information system (AMIS) and capacity management information system (CMIS), giving IT organizations a historical, current and future view of performance, resource and service usage for offline analysis and </w:t>
      </w:r>
      <w:proofErr w:type="spellStart"/>
      <w:r>
        <w:rPr>
          <w:rFonts w:ascii="Arial" w:hAnsi="Arial" w:cs="Arial"/>
          <w:color w:val="000000"/>
        </w:rPr>
        <w:t>modelling</w:t>
      </w:r>
      <w:proofErr w:type="spellEnd"/>
      <w:r>
        <w:rPr>
          <w:rFonts w:ascii="Arial" w:hAnsi="Arial" w:cs="Arial"/>
          <w:color w:val="000000"/>
        </w:rPr>
        <w:t xml:space="preserve"> activities. Capabilities of these tools generally include:</w:t>
      </w:r>
    </w:p>
    <w:p w:rsidR="004C1871" w:rsidRDefault="004C1871" w:rsidP="00CA3A85">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Analysis of responsiveness, transaction and traffic throughput and utilization levels, supporting the balancing of resources to optimize performance of the IT services</w:t>
      </w:r>
    </w:p>
    <w:p w:rsidR="004C1871" w:rsidRDefault="004C1871" w:rsidP="00CA3A85">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Workload assessment with predictive trend analysis of future growth and required capacity for each of the IT services being provided</w:t>
      </w:r>
    </w:p>
    <w:p w:rsidR="004C1871" w:rsidRDefault="004C1871" w:rsidP="00CA3A85">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The construction of performance, resource and data usage profiles, enabling the comparison of actual utilization with planned models</w:t>
      </w:r>
    </w:p>
    <w:p w:rsidR="004C1871" w:rsidRDefault="004C1871" w:rsidP="00CA3A85">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Predictive performance technology enabling the evaluation of tuning alternatives for systems, networks, databases and applications that support </w:t>
      </w:r>
      <w:proofErr w:type="spellStart"/>
      <w:r>
        <w:rPr>
          <w:rFonts w:ascii="Arial" w:hAnsi="Arial" w:cs="Arial"/>
          <w:color w:val="000000"/>
        </w:rPr>
        <w:t>modelling</w:t>
      </w:r>
      <w:proofErr w:type="spellEnd"/>
      <w:r>
        <w:rPr>
          <w:rFonts w:ascii="Arial" w:hAnsi="Arial" w:cs="Arial"/>
          <w:color w:val="000000"/>
        </w:rPr>
        <w:t xml:space="preserve"> of the expected outcomes</w:t>
      </w:r>
    </w:p>
    <w:p w:rsidR="004C1871" w:rsidRDefault="004C1871" w:rsidP="00CA3A85">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Generation of the data required to report 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t>SLAs,</w:t>
      </w:r>
      <w:proofErr w:type="gramEnd"/>
      <w:r>
        <w:rPr>
          <w:rFonts w:ascii="Arial" w:hAnsi="Arial" w:cs="Arial"/>
          <w:color w:val="000000"/>
        </w:rPr>
        <w:t xml:space="preserve"> identify opportunities for improvement to include in the CSI register, and for building service improvement plans (SIPs).</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There are many tools in the marketplace that support the overall CSI initiative across many aspects of performance management including business, service and resource capacity </w:t>
      </w:r>
      <w:proofErr w:type="gramStart"/>
      <w:r>
        <w:rPr>
          <w:rFonts w:ascii="Arial" w:hAnsi="Arial" w:cs="Arial"/>
          <w:color w:val="000000"/>
        </w:rPr>
        <w:t>planning,</w:t>
      </w:r>
      <w:proofErr w:type="gramEnd"/>
      <w:r>
        <w:rPr>
          <w:rFonts w:ascii="Arial" w:hAnsi="Arial" w:cs="Arial"/>
          <w:color w:val="000000"/>
        </w:rPr>
        <w:t xml:space="preserve"> feasibility analysis, </w:t>
      </w:r>
      <w:proofErr w:type="spellStart"/>
      <w:r>
        <w:rPr>
          <w:rFonts w:ascii="Arial" w:hAnsi="Arial" w:cs="Arial"/>
          <w:color w:val="000000"/>
        </w:rPr>
        <w:t>modelling</w:t>
      </w:r>
      <w:proofErr w:type="spellEnd"/>
      <w:r>
        <w:rPr>
          <w:rFonts w:ascii="Arial" w:hAnsi="Arial" w:cs="Arial"/>
          <w:color w:val="000000"/>
        </w:rPr>
        <w:t>, solution development, implementation, management and ongoing monitoring of the IT service provision.</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47" w:name="488"/>
      <w:bookmarkStart w:id="748" w:name="N15185"/>
      <w:bookmarkStart w:id="749" w:name="_Toc360112426"/>
      <w:bookmarkEnd w:id="747"/>
      <w:bookmarkEnd w:id="748"/>
      <w:r>
        <w:rPr>
          <w:rFonts w:ascii="Arial" w:hAnsi="Arial" w:cs="Arial"/>
          <w:color w:val="800000"/>
        </w:rPr>
        <w:t>7.1.8 Application and service performance monitoring</w:t>
      </w:r>
      <w:bookmarkEnd w:id="74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There has always been a challenge related to understanding the true user experience related to service provision. Recognizing this need, many vendors provide tools that monitor the end-to-end delivery of services, using either active or passive technologies, to fully instrument and probe the many components of the service delivery chain. The software provides key metrics such as availability, transaction throughput, transaction response time, network latency, server efficiency, database input and output, and Structured Query Language (SQL) effectiveness. This data provides system managers, application managers, availability management managers, capacity managers and service owners with the ability to </w:t>
      </w:r>
      <w:proofErr w:type="spellStart"/>
      <w:r>
        <w:rPr>
          <w:rFonts w:ascii="Arial" w:hAnsi="Arial" w:cs="Arial"/>
          <w:color w:val="000000"/>
        </w:rPr>
        <w:t>analyse</w:t>
      </w:r>
      <w:proofErr w:type="spellEnd"/>
      <w:r>
        <w:rPr>
          <w:rFonts w:ascii="Arial" w:hAnsi="Arial" w:cs="Arial"/>
          <w:color w:val="000000"/>
        </w:rPr>
        <w:t xml:space="preserve"> the delivery of services at all key points in the chain and look for potential improvements to streamline the overall delivery </w:t>
      </w:r>
      <w:r>
        <w:rPr>
          <w:rFonts w:ascii="Arial" w:hAnsi="Arial" w:cs="Arial"/>
          <w:color w:val="000000"/>
        </w:rPr>
        <w:lastRenderedPageBreak/>
        <w:t>mechanisms. Usage trend data is vital for the availability management and capacity management processes, providing the information required to assess current performance and plan for future growth. This capability also enhances SLM’s ability to track conformance to SLAs accurately and identify candidates for the service improvement process.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50" w:name="489"/>
      <w:bookmarkStart w:id="751" w:name="IDX-150"/>
      <w:bookmarkStart w:id="752" w:name="490"/>
      <w:bookmarkStart w:id="753" w:name="N15194"/>
      <w:bookmarkStart w:id="754" w:name="_Toc360112427"/>
      <w:bookmarkEnd w:id="750"/>
      <w:bookmarkEnd w:id="751"/>
      <w:bookmarkEnd w:id="752"/>
      <w:bookmarkEnd w:id="753"/>
      <w:r>
        <w:rPr>
          <w:rFonts w:ascii="Arial" w:hAnsi="Arial" w:cs="Arial"/>
          <w:color w:val="800000"/>
        </w:rPr>
        <w:t>7.1.9 Statistical analysis tools</w:t>
      </w:r>
      <w:bookmarkEnd w:id="754"/>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Most of the tools that are available to support the service management and systems management environments provide reporting capabilities but this is typically not enough to support robust availability management and capacity management capabilities. Raw data from many of the above tools needs to be captured into a single repository for collective analysis. This data provides input to the availability management and capacity management processes and supports the analysis of MTRS, MTBF, service failure, demand management, workload analysis, service </w:t>
      </w:r>
      <w:proofErr w:type="spellStart"/>
      <w:r>
        <w:rPr>
          <w:rFonts w:ascii="Arial" w:hAnsi="Arial" w:cs="Arial"/>
          <w:color w:val="000000"/>
        </w:rPr>
        <w:t>modelling</w:t>
      </w:r>
      <w:proofErr w:type="spellEnd"/>
      <w:r>
        <w:rPr>
          <w:rFonts w:ascii="Arial" w:hAnsi="Arial" w:cs="Arial"/>
          <w:color w:val="000000"/>
        </w:rPr>
        <w:t>, application sizing and their related opportunities for improvement. This type of software provides the functionality to group data logically, model current services and enable predictive models to support future service growth, utilizing a wide array of analysis techniques.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55" w:name="491"/>
      <w:bookmarkStart w:id="756" w:name="N15200"/>
      <w:bookmarkStart w:id="757" w:name="_Toc360112428"/>
      <w:bookmarkEnd w:id="755"/>
      <w:bookmarkEnd w:id="756"/>
      <w:r>
        <w:rPr>
          <w:rFonts w:ascii="Arial" w:hAnsi="Arial" w:cs="Arial"/>
          <w:color w:val="800000"/>
        </w:rPr>
        <w:t>7.1.10 Software version control/software configuration management</w:t>
      </w:r>
      <w:bookmarkEnd w:id="757"/>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tools support the control of all mainframe, open systems, network and applications software, providing a definitive media library type repository for the development environment. Version information must seamlessly integrate with the CMS and with release and deployment management.</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58" w:name="492"/>
      <w:bookmarkStart w:id="759" w:name="N15206"/>
      <w:bookmarkStart w:id="760" w:name="_Toc360112429"/>
      <w:bookmarkEnd w:id="758"/>
      <w:bookmarkEnd w:id="759"/>
      <w:r>
        <w:rPr>
          <w:rFonts w:ascii="Arial" w:hAnsi="Arial" w:cs="Arial"/>
          <w:color w:val="800000"/>
        </w:rPr>
        <w:t>7.1.11 Software test management</w:t>
      </w:r>
      <w:bookmarkEnd w:id="760"/>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tools support the testing and deployment activities of release and deployment management, providing development, regression testing, user acceptance testing and pre-production QA testing environments. Typically, there is additional functionality to support testing of specific functional requirements that were captured early in the development lifecycle. These tools should integrate with incident management to capture testing-related incidents that may affect the production version of the same software.</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61" w:name="493"/>
      <w:bookmarkStart w:id="762" w:name="N15212"/>
      <w:bookmarkStart w:id="763" w:name="_Toc360112430"/>
      <w:bookmarkEnd w:id="761"/>
      <w:bookmarkEnd w:id="762"/>
      <w:r>
        <w:rPr>
          <w:rFonts w:ascii="Arial" w:hAnsi="Arial" w:cs="Arial"/>
          <w:color w:val="800000"/>
        </w:rPr>
        <w:t>7.1.12 Information security management</w:t>
      </w:r>
      <w:bookmarkEnd w:id="763"/>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tools support and protect the integrity of the network, systems and applications, guarding against intrusion and inappropriate access and usage. As in the systems and network management area, all security-related hardware and software solutions should generate alerts that trigger the auto-generation of incidents for management through the normal processes.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64" w:name="494"/>
      <w:bookmarkStart w:id="765" w:name="N15218"/>
      <w:bookmarkStart w:id="766" w:name="_Toc360112431"/>
      <w:bookmarkEnd w:id="764"/>
      <w:bookmarkEnd w:id="765"/>
      <w:r>
        <w:rPr>
          <w:rFonts w:ascii="Arial" w:hAnsi="Arial" w:cs="Arial"/>
          <w:color w:val="800000"/>
        </w:rPr>
        <w:t>7.1.13 Project and portfolio management</w:t>
      </w:r>
      <w:bookmarkEnd w:id="766"/>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These tools support the registration, decision support, costing, resource management, portfolio visibility and project management of new business functionality and the services and systems that underpin them. These tools are typically used to manage the business-related aspects of IT. Integration points generally include: task assignments for development activities, change and release build information based on the agreed portfolio, capture of resource data from ITSM, total cost of ownership (TCO) of the service portfolio, and resource utilization data to financial management for IT services etc. These tools are typically utilized to underpin the management board approval process related to strategic or major change projects.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67" w:name="495"/>
      <w:bookmarkStart w:id="768" w:name="N15224"/>
      <w:bookmarkStart w:id="769" w:name="_Toc360112432"/>
      <w:bookmarkEnd w:id="767"/>
      <w:bookmarkEnd w:id="768"/>
      <w:r>
        <w:rPr>
          <w:rFonts w:ascii="Arial" w:hAnsi="Arial" w:cs="Arial"/>
          <w:color w:val="800000"/>
        </w:rPr>
        <w:t xml:space="preserve">7.1.14 </w:t>
      </w:r>
      <w:proofErr w:type="gramStart"/>
      <w:r>
        <w:rPr>
          <w:rFonts w:ascii="Arial" w:hAnsi="Arial" w:cs="Arial"/>
          <w:color w:val="800000"/>
        </w:rPr>
        <w:t>Financial</w:t>
      </w:r>
      <w:proofErr w:type="gramEnd"/>
      <w:r>
        <w:rPr>
          <w:rFonts w:ascii="Arial" w:hAnsi="Arial" w:cs="Arial"/>
          <w:color w:val="800000"/>
        </w:rPr>
        <w:t xml:space="preserve"> management for IT services</w:t>
      </w:r>
      <w:bookmarkEnd w:id="76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Financial management is a critical component of the IT services mission to ensure there are enough financial resources to maintain and develop the IT infrastructure and professional capabilities in support of the current and future needs of the business. A balanced budget in IT through the recovery of IT costs, with a solid understanding of the fiscal aspects of their operations, enables IT executives to justify their expenses on business services being supported.</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an increasing number of IT organizations this requires keeping track of resource and service utilization for the purpose of billing and chargeback of the shared IT resources. The costing and resource consumption measurement becomes critical to charge business customers effectively and accurately in an equitable, visible and auditable way.</w:t>
      </w:r>
    </w:p>
    <w:p w:rsidR="004C1871" w:rsidRDefault="004C1871" w:rsidP="00CA3A85">
      <w:pPr>
        <w:pStyle w:val="para"/>
        <w:shd w:val="clear" w:color="auto" w:fill="FFFFFF"/>
        <w:spacing w:before="216" w:beforeAutospacing="0" w:after="0" w:afterAutospacing="0"/>
        <w:jc w:val="both"/>
        <w:rPr>
          <w:rFonts w:ascii="Arial" w:hAnsi="Arial" w:cs="Arial"/>
          <w:color w:val="000000"/>
        </w:rPr>
      </w:pPr>
      <w:bookmarkStart w:id="770" w:name="496"/>
      <w:bookmarkStart w:id="771" w:name="IDX-151"/>
      <w:bookmarkEnd w:id="770"/>
      <w:bookmarkEnd w:id="771"/>
      <w:r>
        <w:rPr>
          <w:rFonts w:ascii="Arial" w:hAnsi="Arial" w:cs="Arial"/>
          <w:color w:val="000000"/>
        </w:rPr>
        <w:t xml:space="preserve">Financial management for IT services tools collect raw metering data from a variety of sources including operating systems, databases, middleware and applications, associating this usage with users of services from specific departments. Data collectors gather critical usage metrics for each of the technologies being measured, link in the costing information from accounting software, and then report, </w:t>
      </w:r>
      <w:proofErr w:type="spellStart"/>
      <w:r>
        <w:rPr>
          <w:rFonts w:ascii="Arial" w:hAnsi="Arial" w:cs="Arial"/>
          <w:color w:val="000000"/>
        </w:rPr>
        <w:t>analyse</w:t>
      </w:r>
      <w:proofErr w:type="spellEnd"/>
      <w:r>
        <w:rPr>
          <w:rFonts w:ascii="Arial" w:hAnsi="Arial" w:cs="Arial"/>
          <w:color w:val="000000"/>
        </w:rPr>
        <w:t xml:space="preserve"> and allocate costs, enabling customers to evaluate the information in many dimensions.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Most tools interface with the CMS to manage costs for each CI and resource to generate data related to billing, reporting, charging and cost analysis. These tools typically federate with the organization’s enterprise financial management applications and ERP system to acquire and share aggregate costs. Interfaces are also normally supported with project and portfolio management tools to facilitate the overall portfolio of investments.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Effective cost management is a basic requirement for the IT organizations of today; financial management for IT services tools is required to ensure that customers can not only understand the IT costs of their business operations, but also more accurately budget and enable IT to evaluate the overall effectiveness of the services provision. Successful implementation and usage of these tools supports the continual improvement of cost management and drive ever-increasing IT value to the business.</w:t>
      </w:r>
    </w:p>
    <w:p w:rsidR="004C1871" w:rsidRDefault="004C1871" w:rsidP="00CA3A85">
      <w:pPr>
        <w:shd w:val="clear" w:color="auto" w:fill="FFFFFF"/>
        <w:jc w:val="both"/>
        <w:rPr>
          <w:rFonts w:ascii="Arial" w:hAnsi="Arial" w:cs="Arial"/>
          <w:color w:val="000000"/>
        </w:rPr>
      </w:pPr>
      <w:bookmarkStart w:id="772" w:name="497"/>
      <w:bookmarkEnd w:id="717"/>
      <w:bookmarkEnd w:id="772"/>
      <w:r>
        <w:rPr>
          <w:rFonts w:ascii="Arial" w:hAnsi="Arial" w:cs="Arial"/>
          <w:noProof/>
          <w:color w:val="000000"/>
        </w:rPr>
        <w:lastRenderedPageBreak/>
        <w:drawing>
          <wp:inline distT="0" distB="0" distL="0" distR="0">
            <wp:extent cx="10126345" cy="7533640"/>
            <wp:effectExtent l="19050" t="0" r="8255" b="0"/>
            <wp:docPr id="48" name="IMG_4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Click to collapse"/>
                    <pic:cNvPicPr>
                      <a:picLocks noChangeAspect="1" noChangeArrowheads="1"/>
                    </pic:cNvPicPr>
                  </pic:nvPicPr>
                  <pic:blipFill>
                    <a:blip r:embed="rId143" cstate="print"/>
                    <a:srcRect/>
                    <a:stretch>
                      <a:fillRect/>
                    </a:stretch>
                  </pic:blipFill>
                  <pic:spPr bwMode="auto">
                    <a:xfrm>
                      <a:off x="0" y="0"/>
                      <a:ext cx="10126345" cy="7533640"/>
                    </a:xfrm>
                    <a:prstGeom prst="rect">
                      <a:avLst/>
                    </a:prstGeom>
                    <a:noFill/>
                    <a:ln w="9525">
                      <a:noFill/>
                      <a:miter lim="800000"/>
                      <a:headEnd/>
                      <a:tailEnd/>
                    </a:ln>
                  </pic:spPr>
                </pic:pic>
              </a:graphicData>
            </a:graphic>
          </wp:inline>
        </w:drawing>
      </w:r>
      <w:bookmarkStart w:id="773" w:name="IMG_47"/>
      <w:bookmarkEnd w:id="773"/>
      <w:r>
        <w:rPr>
          <w:rFonts w:ascii="Arial" w:hAnsi="Arial" w:cs="Arial"/>
          <w:color w:val="000000"/>
        </w:rPr>
        <w:br/>
      </w:r>
      <w:r>
        <w:rPr>
          <w:rStyle w:val="figure-titlelabel"/>
          <w:rFonts w:ascii="Arial" w:hAnsi="Arial" w:cs="Arial"/>
          <w:b/>
          <w:bCs/>
          <w:color w:val="000000"/>
        </w:rPr>
        <w:t>Figure 7.2:</w:t>
      </w:r>
      <w:r>
        <w:rPr>
          <w:rStyle w:val="apple-converted-space"/>
          <w:rFonts w:ascii="Arial" w:hAnsi="Arial" w:cs="Arial"/>
          <w:b/>
          <w:bCs/>
          <w:color w:val="000000"/>
        </w:rPr>
        <w:t> </w:t>
      </w:r>
      <w:r>
        <w:rPr>
          <w:rStyle w:val="figure-title"/>
          <w:rFonts w:ascii="Arial" w:hAnsi="Arial" w:cs="Arial"/>
          <w:color w:val="000000"/>
        </w:rPr>
        <w:t>Service-centric view of the IT enterprise</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774" w:name="498"/>
      <w:bookmarkStart w:id="775" w:name="IDX-152"/>
      <w:bookmarkStart w:id="776" w:name="499"/>
      <w:bookmarkStart w:id="777" w:name="N15254"/>
      <w:bookmarkStart w:id="778" w:name="_Toc360112433"/>
      <w:bookmarkEnd w:id="774"/>
      <w:bookmarkEnd w:id="775"/>
      <w:bookmarkEnd w:id="776"/>
      <w:bookmarkEnd w:id="777"/>
      <w:r>
        <w:rPr>
          <w:rFonts w:ascii="Arial" w:hAnsi="Arial" w:cs="Arial"/>
          <w:color w:val="800000"/>
        </w:rPr>
        <w:lastRenderedPageBreak/>
        <w:t>7.1.15 Business intelligence/reporting</w:t>
      </w:r>
      <w:bookmarkEnd w:id="778"/>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addition to the statistical analysis environment that requires a toolset to support technical data, there is also a need for a common repository of all service information and business-related data. Often these tools are provided by the same vendors who support the statistical analysis software but the focus in this instance is on providing business-related data from all of the above toolsets, representing a guide to direct the activities of IT as a whole in support of the business customer.</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As the technology used to deliver IT services becomes increasingly complex, the distribution of services expands and the amount of centralized control we can apply is diminished, there will be a growing reliance on tools and software functionality to administer, manage, improve and ensure overall governance of IT service provision. As stated earlier, best-practice processes should determine what support functionality is required but we can be assured that the software industry will continue to develop a wide and varied set of tools that can reduce the administrative overhead of managing processes and improve the overall quality of IT service provision.</w:t>
      </w:r>
    </w:p>
    <w:p w:rsidR="004C1871" w:rsidRDefault="004C1871" w:rsidP="00CA3A85">
      <w:pPr>
        <w:pStyle w:val="Heading1"/>
        <w:shd w:val="clear" w:color="auto" w:fill="FFFFFF"/>
        <w:spacing w:before="0" w:beforeAutospacing="0" w:after="120" w:afterAutospacing="0"/>
        <w:jc w:val="both"/>
        <w:rPr>
          <w:rFonts w:ascii="Arial" w:hAnsi="Arial" w:cs="Arial"/>
          <w:color w:val="800000"/>
          <w:sz w:val="36"/>
          <w:szCs w:val="36"/>
        </w:rPr>
      </w:pPr>
      <w:bookmarkStart w:id="779" w:name="_Toc360112434"/>
      <w:r>
        <w:rPr>
          <w:rStyle w:val="chapter-titlelabel"/>
          <w:rFonts w:ascii="Arial" w:hAnsi="Arial" w:cs="Arial"/>
          <w:color w:val="000000"/>
        </w:rPr>
        <w:t>Chapter 8:</w:t>
      </w:r>
      <w:r>
        <w:rPr>
          <w:rStyle w:val="apple-converted-space"/>
          <w:rFonts w:ascii="Arial" w:hAnsi="Arial" w:cs="Arial"/>
          <w:color w:val="000000"/>
          <w:sz w:val="36"/>
          <w:szCs w:val="36"/>
        </w:rPr>
        <w:t> </w:t>
      </w:r>
      <w:r>
        <w:rPr>
          <w:rFonts w:ascii="Arial" w:hAnsi="Arial" w:cs="Arial"/>
          <w:color w:val="800000"/>
          <w:sz w:val="36"/>
          <w:szCs w:val="36"/>
        </w:rPr>
        <w:t>Implementing Continual Service Improvement</w:t>
      </w:r>
      <w:bookmarkEnd w:id="77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publication has discussed implementing continual service improvement (CSI) from two perspectives: the implementation of CSI activities around services, and the implementation of CSI around service management processes. However, if your organization does not have very mature service management processes then it is usually difficult to execute the seven-step improvement process for services.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Immature processes usually have poor data quality if any at all. This is often because there are no processes or very ad hoc processes. Other organizations have multiple processes working with multiple tools being used to support the processes. If any monitoring is going on it may be at a component or application level but not from an end-to-end service perspective. There is no central gathering point for data, no resources allocated to process and </w:t>
      </w:r>
      <w:proofErr w:type="spellStart"/>
      <w:r>
        <w:rPr>
          <w:rFonts w:ascii="Arial" w:hAnsi="Arial" w:cs="Arial"/>
          <w:color w:val="000000"/>
        </w:rPr>
        <w:t>analyse</w:t>
      </w:r>
      <w:proofErr w:type="spellEnd"/>
      <w:r>
        <w:rPr>
          <w:rFonts w:ascii="Arial" w:hAnsi="Arial" w:cs="Arial"/>
          <w:color w:val="000000"/>
        </w:rPr>
        <w:t xml:space="preserve"> the data, and reporting consists of too much data broken into too many segments for anyone to </w:t>
      </w:r>
      <w:proofErr w:type="spellStart"/>
      <w:r>
        <w:rPr>
          <w:rFonts w:ascii="Arial" w:hAnsi="Arial" w:cs="Arial"/>
          <w:color w:val="000000"/>
        </w:rPr>
        <w:t>analyse</w:t>
      </w:r>
      <w:proofErr w:type="spellEnd"/>
      <w:r>
        <w:rPr>
          <w:rFonts w:ascii="Arial" w:hAnsi="Arial" w:cs="Arial"/>
          <w:color w:val="000000"/>
        </w:rPr>
        <w:t>. Some organizations don’t have any evidence of reporting at all.</w:t>
      </w:r>
    </w:p>
    <w:p w:rsidR="004C1871" w:rsidRDefault="004C1871" w:rsidP="00CA3A85">
      <w:pPr>
        <w:pStyle w:val="Heading2"/>
        <w:shd w:val="clear" w:color="auto" w:fill="FFFFFF"/>
        <w:spacing w:before="288" w:beforeAutospacing="0" w:after="216" w:afterAutospacing="0"/>
        <w:jc w:val="both"/>
        <w:rPr>
          <w:rFonts w:ascii="Arial" w:hAnsi="Arial" w:cs="Arial"/>
          <w:color w:val="000080"/>
          <w:sz w:val="27"/>
          <w:szCs w:val="27"/>
        </w:rPr>
      </w:pPr>
      <w:bookmarkStart w:id="780" w:name="505"/>
      <w:bookmarkStart w:id="781" w:name="N15285"/>
      <w:bookmarkStart w:id="782" w:name="_Toc360112435"/>
      <w:bookmarkEnd w:id="780"/>
      <w:bookmarkEnd w:id="781"/>
      <w:r>
        <w:rPr>
          <w:rFonts w:ascii="Arial" w:hAnsi="Arial" w:cs="Arial"/>
          <w:color w:val="000080"/>
          <w:sz w:val="27"/>
          <w:szCs w:val="27"/>
        </w:rPr>
        <w:t>8.1 CRITICAL CONSIDERATIONS FOR IMPLEMENTING CSI</w:t>
      </w:r>
      <w:bookmarkEnd w:id="782"/>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Before implementing CSI it is important to have identified and filled the critical roles that have been identified in</w:t>
      </w:r>
      <w:r>
        <w:rPr>
          <w:rStyle w:val="apple-converted-space"/>
          <w:rFonts w:ascii="Arial" w:hAnsi="Arial" w:cs="Arial"/>
          <w:color w:val="000000"/>
        </w:rPr>
        <w:t> </w:t>
      </w:r>
      <w:hyperlink r:id="rId144" w:anchor="421" w:tgtFrame="_parent" w:history="1">
        <w:r>
          <w:rPr>
            <w:rStyle w:val="Hyperlink"/>
            <w:rFonts w:ascii="Arial" w:hAnsi="Arial" w:cs="Arial"/>
            <w:color w:val="008000"/>
          </w:rPr>
          <w:t>Chapter 6</w:t>
        </w:r>
      </w:hyperlink>
      <w:r>
        <w:rPr>
          <w:rFonts w:ascii="Arial" w:hAnsi="Arial" w:cs="Arial"/>
          <w:color w:val="000000"/>
        </w:rPr>
        <w:t>. These include a CSI manager, service owner and reporting analyst. A service level manager facilitates the liaison between the customers and IT.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Monitoring and reporting on technology metrics, process metrics and service metrics need to be in place.</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Internal service review meetings need to be scheduled in order to review from an internal IT perspective the results achieved each month. These internal review meetings should take place before any external review meeting with the business.</w:t>
      </w:r>
    </w:p>
    <w:p w:rsidR="004C1871" w:rsidRPr="004C1871" w:rsidRDefault="004C1871"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783" w:name="_Toc360112436"/>
      <w:r w:rsidRPr="004C1871">
        <w:rPr>
          <w:rFonts w:ascii="Arial" w:eastAsia="Times New Roman" w:hAnsi="Arial" w:cs="Arial"/>
          <w:b/>
          <w:bCs/>
          <w:color w:val="000080"/>
          <w:sz w:val="27"/>
          <w:szCs w:val="27"/>
        </w:rPr>
        <w:t>8.2 WHERE DO I START?</w:t>
      </w:r>
      <w:bookmarkEnd w:id="783"/>
    </w:p>
    <w:p w:rsidR="004C1871" w:rsidRPr="004C1871" w:rsidRDefault="004C1871"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784" w:name="507"/>
      <w:bookmarkStart w:id="785" w:name="N15298"/>
      <w:bookmarkStart w:id="786" w:name="_Toc360112437"/>
      <w:bookmarkEnd w:id="784"/>
      <w:bookmarkEnd w:id="785"/>
      <w:r w:rsidRPr="004C1871">
        <w:rPr>
          <w:rFonts w:ascii="Arial" w:eastAsia="Times New Roman" w:hAnsi="Arial" w:cs="Arial"/>
          <w:b/>
          <w:bCs/>
          <w:color w:val="800000"/>
          <w:sz w:val="27"/>
          <w:szCs w:val="27"/>
        </w:rPr>
        <w:t>8.2.1 Where do I start – the service approach</w:t>
      </w:r>
      <w:bookmarkEnd w:id="786"/>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An organization can choose to implement CSI activities in many different ways. One way is to identify a certain service pain point such as a service that is not consistently achieving the desired results. Work with the service owner to validate the desired results and the trend results over the past few months. Review any monitoring that has been done. If there hasn’t been any end-to-end monitoring in place but some component monitoring, then review what has been monitored and see if there are any consistent issues that are leading to the lower than expected service results. Even if there hasn’t been any component monitoring conducted, review your incidents and see if you can find some trends and CIs that are consistently failing more than others and which impact the service. Also review the change records for the different CIs that together underpin the service.</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The bottom line is that you have to start somewhere. If you don’t feel you have adequate data from monitoring or from another process then the first step </w:t>
      </w:r>
      <w:proofErr w:type="gramStart"/>
      <w:r w:rsidRPr="004C1871">
        <w:rPr>
          <w:rFonts w:ascii="Arial" w:eastAsia="Times New Roman" w:hAnsi="Arial" w:cs="Arial"/>
          <w:color w:val="000000"/>
          <w:sz w:val="24"/>
          <w:szCs w:val="24"/>
        </w:rPr>
        <w:t>is</w:t>
      </w:r>
      <w:proofErr w:type="gramEnd"/>
      <w:r w:rsidRPr="004C1871">
        <w:rPr>
          <w:rFonts w:ascii="Arial" w:eastAsia="Times New Roman" w:hAnsi="Arial" w:cs="Arial"/>
          <w:color w:val="000000"/>
          <w:sz w:val="24"/>
          <w:szCs w:val="24"/>
        </w:rPr>
        <w:t xml:space="preserve"> to identify what to monitor, define the monitoring requirements, and put in place or begin using the technology required for monitoring.</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Be sure to </w:t>
      </w:r>
      <w:proofErr w:type="spellStart"/>
      <w:r w:rsidRPr="004C1871">
        <w:rPr>
          <w:rFonts w:ascii="Arial" w:eastAsia="Times New Roman" w:hAnsi="Arial" w:cs="Arial"/>
          <w:color w:val="000000"/>
          <w:sz w:val="24"/>
          <w:szCs w:val="24"/>
        </w:rPr>
        <w:t>analyse</w:t>
      </w:r>
      <w:proofErr w:type="spellEnd"/>
      <w:r w:rsidRPr="004C1871">
        <w:rPr>
          <w:rFonts w:ascii="Arial" w:eastAsia="Times New Roman" w:hAnsi="Arial" w:cs="Arial"/>
          <w:color w:val="000000"/>
          <w:sz w:val="24"/>
          <w:szCs w:val="24"/>
        </w:rPr>
        <w:t xml:space="preserve"> the data to see if the trends make sense and whether there are any consistent failures or deviation from expected results. Report findings and identify improvement opportunities.</w:t>
      </w:r>
    </w:p>
    <w:p w:rsidR="004C1871" w:rsidRPr="004C1871" w:rsidRDefault="004C1871"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787" w:name="508"/>
      <w:bookmarkStart w:id="788" w:name="N15308"/>
      <w:bookmarkStart w:id="789" w:name="_Toc360112438"/>
      <w:bookmarkEnd w:id="787"/>
      <w:bookmarkEnd w:id="788"/>
      <w:r w:rsidRPr="004C1871">
        <w:rPr>
          <w:rFonts w:ascii="Arial" w:eastAsia="Times New Roman" w:hAnsi="Arial" w:cs="Arial"/>
          <w:b/>
          <w:bCs/>
          <w:color w:val="800000"/>
          <w:sz w:val="27"/>
          <w:szCs w:val="27"/>
        </w:rPr>
        <w:t>8.2.2 Where do I start – the lifecycle approach</w:t>
      </w:r>
      <w:bookmarkEnd w:id="789"/>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Another approach is to start looking at the output from the different lifecycle stages. For example, service design personnel need to monitor and report on their activities and, through trend evaluation and analysis, identify improvement opportunities to implement. This needs to be done by every part of the lifecycle and CSI is engaged in this activity. Until the service is implemented we may not know if the right strategy was identified, so we may not have input until later for service strategy improvement.</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bookmarkStart w:id="790" w:name="509"/>
      <w:bookmarkStart w:id="791" w:name="IDX-156"/>
      <w:bookmarkEnd w:id="790"/>
      <w:bookmarkEnd w:id="791"/>
      <w:r w:rsidRPr="004C1871">
        <w:rPr>
          <w:rFonts w:ascii="Arial" w:eastAsia="Times New Roman" w:hAnsi="Arial" w:cs="Arial"/>
          <w:color w:val="000000"/>
          <w:sz w:val="24"/>
          <w:szCs w:val="24"/>
        </w:rPr>
        <w:t>As service transition personnel begin working with the designed service they may identify improvement opportunities for service design. CSI can be effective well before a service is implemented into the live environment.</w:t>
      </w:r>
    </w:p>
    <w:p w:rsidR="004C1871" w:rsidRPr="004C1871" w:rsidRDefault="004C1871"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792" w:name="510"/>
      <w:bookmarkStart w:id="793" w:name="N15319"/>
      <w:bookmarkStart w:id="794" w:name="_Toc360112439"/>
      <w:bookmarkEnd w:id="792"/>
      <w:bookmarkEnd w:id="793"/>
      <w:r w:rsidRPr="004C1871">
        <w:rPr>
          <w:rFonts w:ascii="Arial" w:eastAsia="Times New Roman" w:hAnsi="Arial" w:cs="Arial"/>
          <w:b/>
          <w:bCs/>
          <w:color w:val="800000"/>
          <w:sz w:val="27"/>
          <w:szCs w:val="27"/>
        </w:rPr>
        <w:t>8.2.3 Where do I start – the functional group approach</w:t>
      </w:r>
      <w:bookmarkEnd w:id="794"/>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Perhaps your organization is experiencing a lot of failures or issues with servers. If this is the case, it may be a good opportunity to focus CSI activities within the functional group responsible for the servers, as server failures have a direct impact on service availability.</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lastRenderedPageBreak/>
        <w:t>This should be a short-term solution only, as CSI activities should be reviewing services from an end-to-end perspective; however, it is often easier to have a small group focused on CSI activities. Perhaps this could be a pilot of CSI activities before a full deployment across the organization.</w:t>
      </w:r>
    </w:p>
    <w:p w:rsidR="004C1871" w:rsidRPr="004C1871" w:rsidRDefault="004C1871"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795" w:name="_Toc360112440"/>
      <w:r w:rsidRPr="004C1871">
        <w:rPr>
          <w:rFonts w:ascii="Arial" w:eastAsia="Times New Roman" w:hAnsi="Arial" w:cs="Arial"/>
          <w:b/>
          <w:bCs/>
          <w:color w:val="000080"/>
          <w:sz w:val="27"/>
          <w:szCs w:val="27"/>
        </w:rPr>
        <w:t>8.3 GOVERNANCE</w:t>
      </w:r>
      <w:bookmarkEnd w:id="795"/>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No matter if you are implementing CSI around service management or services, it is critical that governance is addressed from a strategic view. Organizations are facing the need to expand their IT service management strategies from an operational level to tactical and strategic levels to address business process automation, market globalization and the increasing dependency on IT for the efficient and reliable management and delivery of core business services. To address this requirement, formalized service management processes and specialized service and work management tools are being introduced to manage today’s complex and distributed IT environments. Introducing service management processes into internal IT organizations requires a transformation to the IT culture.</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Some internal IT organizations are still system/ technology-management-based organizations, which are reactive in nature. Transforming to a service-management-based organization, which is more proactive in nature, is a step to aligning IT with business. It is also fundamental to achieving the goal of providing efficient and reliable management and delivery of core business services.</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Implementing an IT service management (ITSM) process governance organization will support the development of, and transformation to, a process-and service-based organization and provide the organizational infrastructure to manage process improvement initiatives.</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 comprehensive and integrated approach to the design, implementation and ongoing compliance to accepted ITSM standards includes:</w:t>
      </w:r>
    </w:p>
    <w:p w:rsidR="004C1871" w:rsidRPr="004C1871" w:rsidRDefault="004C1871" w:rsidP="00CA3A85">
      <w:pPr>
        <w:numPr>
          <w:ilvl w:val="0"/>
          <w:numId w:val="145"/>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Organizational structures, roles and responsibilities</w:t>
      </w:r>
    </w:p>
    <w:p w:rsidR="004C1871" w:rsidRPr="004C1871" w:rsidRDefault="004C1871" w:rsidP="00CA3A85">
      <w:pPr>
        <w:numPr>
          <w:ilvl w:val="0"/>
          <w:numId w:val="145"/>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IT </w:t>
      </w:r>
      <w:proofErr w:type="gramStart"/>
      <w:r w:rsidRPr="004C1871">
        <w:rPr>
          <w:rFonts w:ascii="Arial" w:eastAsia="Times New Roman" w:hAnsi="Arial" w:cs="Arial"/>
          <w:color w:val="000000"/>
          <w:sz w:val="24"/>
          <w:szCs w:val="24"/>
        </w:rPr>
        <w:t>processes,</w:t>
      </w:r>
      <w:proofErr w:type="gramEnd"/>
      <w:r w:rsidRPr="004C1871">
        <w:rPr>
          <w:rFonts w:ascii="Arial" w:eastAsia="Times New Roman" w:hAnsi="Arial" w:cs="Arial"/>
          <w:color w:val="000000"/>
          <w:sz w:val="24"/>
          <w:szCs w:val="24"/>
        </w:rPr>
        <w:t xml:space="preserve"> policies and controls.</w:t>
      </w:r>
    </w:p>
    <w:p w:rsidR="004C1871" w:rsidRPr="004C1871" w:rsidRDefault="004C1871"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796" w:name="512"/>
      <w:bookmarkStart w:id="797" w:name="N15346"/>
      <w:bookmarkStart w:id="798" w:name="_Toc360112441"/>
      <w:bookmarkEnd w:id="796"/>
      <w:bookmarkEnd w:id="797"/>
      <w:r w:rsidRPr="004C1871">
        <w:rPr>
          <w:rFonts w:ascii="Arial" w:eastAsia="Times New Roman" w:hAnsi="Arial" w:cs="Arial"/>
          <w:b/>
          <w:bCs/>
          <w:color w:val="800000"/>
          <w:sz w:val="27"/>
          <w:szCs w:val="27"/>
        </w:rPr>
        <w:t>8.3.1 Business drivers</w:t>
      </w:r>
      <w:bookmarkEnd w:id="798"/>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The implementation of a standard ITSM process and governance is deemed as imperative to support current and future business plans:</w:t>
      </w:r>
    </w:p>
    <w:p w:rsidR="004C1871" w:rsidRPr="004C1871" w:rsidRDefault="004C1871" w:rsidP="00CA3A85">
      <w:pPr>
        <w:numPr>
          <w:ilvl w:val="0"/>
          <w:numId w:val="146"/>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Support the organization’s vision</w:t>
      </w:r>
    </w:p>
    <w:p w:rsidR="004C1871" w:rsidRPr="004C1871" w:rsidRDefault="004C1871" w:rsidP="00CA3A85">
      <w:pPr>
        <w:numPr>
          <w:ilvl w:val="0"/>
          <w:numId w:val="146"/>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Provide standard IT processes and a stable and reliable IT environment to enable timely and efficient integration of new services and systems</w:t>
      </w:r>
    </w:p>
    <w:p w:rsidR="004C1871" w:rsidRPr="004C1871" w:rsidRDefault="004C1871" w:rsidP="00CA3A85">
      <w:pPr>
        <w:numPr>
          <w:ilvl w:val="0"/>
          <w:numId w:val="146"/>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Provide process policies, standards and controls to comply with internal audit and external regulatory and legislation requirements</w:t>
      </w:r>
    </w:p>
    <w:p w:rsidR="004C1871" w:rsidRPr="004C1871" w:rsidRDefault="004C1871" w:rsidP="00CA3A85">
      <w:pPr>
        <w:numPr>
          <w:ilvl w:val="0"/>
          <w:numId w:val="146"/>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Foster a climate of commitment to best practices</w:t>
      </w:r>
    </w:p>
    <w:p w:rsidR="004C1871" w:rsidRPr="004C1871" w:rsidRDefault="004C1871" w:rsidP="00CA3A85">
      <w:pPr>
        <w:numPr>
          <w:ilvl w:val="0"/>
          <w:numId w:val="146"/>
        </w:numPr>
        <w:shd w:val="clear" w:color="auto" w:fill="FFFFFF"/>
        <w:spacing w:after="0" w:line="240" w:lineRule="auto"/>
        <w:ind w:left="960"/>
        <w:jc w:val="both"/>
        <w:rPr>
          <w:rFonts w:ascii="Arial" w:eastAsia="Times New Roman" w:hAnsi="Arial" w:cs="Arial"/>
          <w:color w:val="000000"/>
          <w:sz w:val="24"/>
          <w:szCs w:val="24"/>
        </w:rPr>
      </w:pPr>
      <w:r w:rsidRPr="004C1871">
        <w:rPr>
          <w:rFonts w:ascii="Arial" w:eastAsia="Times New Roman" w:hAnsi="Arial" w:cs="Arial"/>
          <w:color w:val="000000"/>
          <w:sz w:val="24"/>
          <w:szCs w:val="24"/>
        </w:rPr>
        <w:t>Provide a standard ITSM process across the IT organization to support the organizational transformation to an enterprise IT services model while maintaining operational stability and reliability to the business.</w:t>
      </w:r>
    </w:p>
    <w:p w:rsidR="004C1871" w:rsidRPr="004C1871" w:rsidRDefault="004C1871" w:rsidP="00CA3A85">
      <w:pPr>
        <w:shd w:val="clear" w:color="auto" w:fill="FFFFFF"/>
        <w:spacing w:before="312" w:after="216" w:line="240" w:lineRule="auto"/>
        <w:jc w:val="both"/>
        <w:outlineLvl w:val="2"/>
        <w:rPr>
          <w:rFonts w:ascii="Arial" w:eastAsia="Times New Roman" w:hAnsi="Arial" w:cs="Arial"/>
          <w:b/>
          <w:bCs/>
          <w:color w:val="800000"/>
          <w:sz w:val="27"/>
          <w:szCs w:val="27"/>
        </w:rPr>
      </w:pPr>
      <w:bookmarkStart w:id="799" w:name="513"/>
      <w:bookmarkStart w:id="800" w:name="N15369"/>
      <w:bookmarkStart w:id="801" w:name="_Toc360112442"/>
      <w:bookmarkEnd w:id="799"/>
      <w:bookmarkEnd w:id="800"/>
      <w:r w:rsidRPr="004C1871">
        <w:rPr>
          <w:rFonts w:ascii="Arial" w:eastAsia="Times New Roman" w:hAnsi="Arial" w:cs="Arial"/>
          <w:b/>
          <w:bCs/>
          <w:color w:val="800000"/>
          <w:sz w:val="27"/>
          <w:szCs w:val="27"/>
        </w:rPr>
        <w:lastRenderedPageBreak/>
        <w:t>8.3.2 Process changes</w:t>
      </w:r>
      <w:bookmarkEnd w:id="801"/>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Implementing CSI will have an impact on many parts of the IT organization. Processes, people, technology and management will undergo change. CSI needs to become a way of life within the organization. This may require new management structure, new technology and changes to processes to support CSI, and people will need to be trained and understand the importance of CSI within the organization.</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If you only focus on changing a single </w:t>
      </w:r>
      <w:proofErr w:type="spellStart"/>
      <w:r w:rsidRPr="004C1871">
        <w:rPr>
          <w:rFonts w:ascii="Arial" w:eastAsia="Times New Roman" w:hAnsi="Arial" w:cs="Arial"/>
          <w:color w:val="000000"/>
          <w:sz w:val="24"/>
          <w:szCs w:val="24"/>
        </w:rPr>
        <w:t>process or</w:t>
      </w:r>
      <w:proofErr w:type="spellEnd"/>
      <w:r w:rsidRPr="004C1871">
        <w:rPr>
          <w:rFonts w:ascii="Arial" w:eastAsia="Times New Roman" w:hAnsi="Arial" w:cs="Arial"/>
          <w:color w:val="000000"/>
          <w:sz w:val="24"/>
          <w:szCs w:val="24"/>
        </w:rPr>
        <w:t xml:space="preserve"> technology CSI may not be effective. Figure 8.1 identifies how CSI should instead take a holistic view to improvements.</w:t>
      </w:r>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bookmarkStart w:id="802" w:name="514"/>
      <w:bookmarkStart w:id="803" w:name="IDX-157"/>
      <w:bookmarkStart w:id="804" w:name="515"/>
      <w:bookmarkStart w:id="805" w:name="id12Chapter8ImplementingContinualService"/>
      <w:bookmarkEnd w:id="802"/>
      <w:bookmarkEnd w:id="803"/>
      <w:bookmarkEnd w:id="804"/>
      <w:bookmarkEnd w:id="805"/>
      <w:r>
        <w:rPr>
          <w:rFonts w:ascii="Arial" w:eastAsia="Times New Roman" w:hAnsi="Arial" w:cs="Arial"/>
          <w:noProof/>
          <w:color w:val="000000"/>
          <w:sz w:val="24"/>
          <w:szCs w:val="24"/>
        </w:rPr>
        <w:drawing>
          <wp:inline distT="0" distB="0" distL="0" distR="0">
            <wp:extent cx="5635255" cy="2731359"/>
            <wp:effectExtent l="19050" t="0" r="3545" b="0"/>
            <wp:docPr id="51" name="IMG_4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Click to collapse"/>
                    <pic:cNvPicPr>
                      <a:picLocks noChangeAspect="1" noChangeArrowheads="1"/>
                    </pic:cNvPicPr>
                  </pic:nvPicPr>
                  <pic:blipFill>
                    <a:blip r:embed="rId145" cstate="print"/>
                    <a:srcRect/>
                    <a:stretch>
                      <a:fillRect/>
                    </a:stretch>
                  </pic:blipFill>
                  <pic:spPr bwMode="auto">
                    <a:xfrm>
                      <a:off x="0" y="0"/>
                      <a:ext cx="5635255" cy="2731359"/>
                    </a:xfrm>
                    <a:prstGeom prst="rect">
                      <a:avLst/>
                    </a:prstGeom>
                    <a:noFill/>
                    <a:ln w="9525">
                      <a:noFill/>
                      <a:miter lim="800000"/>
                      <a:headEnd/>
                      <a:tailEnd/>
                    </a:ln>
                  </pic:spPr>
                </pic:pic>
              </a:graphicData>
            </a:graphic>
          </wp:inline>
        </w:drawing>
      </w:r>
      <w:bookmarkStart w:id="806" w:name="IMG_48"/>
      <w:bookmarkEnd w:id="806"/>
      <w:r w:rsidRPr="004C1871">
        <w:rPr>
          <w:rFonts w:ascii="Arial" w:eastAsia="Times New Roman" w:hAnsi="Arial" w:cs="Arial"/>
          <w:color w:val="000000"/>
          <w:sz w:val="24"/>
          <w:szCs w:val="24"/>
        </w:rPr>
        <w:br/>
      </w:r>
      <w:r w:rsidRPr="004C1871">
        <w:rPr>
          <w:rFonts w:ascii="Arial" w:eastAsia="Times New Roman" w:hAnsi="Arial" w:cs="Arial"/>
          <w:b/>
          <w:bCs/>
          <w:color w:val="000000"/>
          <w:sz w:val="24"/>
          <w:szCs w:val="24"/>
        </w:rPr>
        <w:t>Figure 8.1: </w:t>
      </w:r>
      <w:r w:rsidRPr="004C1871">
        <w:rPr>
          <w:rFonts w:ascii="Arial" w:eastAsia="Times New Roman" w:hAnsi="Arial" w:cs="Arial"/>
          <w:color w:val="000000"/>
          <w:sz w:val="24"/>
          <w:szCs w:val="24"/>
        </w:rPr>
        <w:t>Process re-engineering changes everything</w:t>
      </w:r>
    </w:p>
    <w:p w:rsidR="004C1871" w:rsidRDefault="004C1871" w:rsidP="00CA3A85">
      <w:pPr>
        <w:pStyle w:val="Heading2"/>
        <w:shd w:val="clear" w:color="auto" w:fill="FFFFFF"/>
        <w:spacing w:before="0" w:beforeAutospacing="0" w:after="120" w:afterAutospacing="0"/>
        <w:jc w:val="both"/>
        <w:rPr>
          <w:rFonts w:ascii="Arial" w:hAnsi="Arial" w:cs="Arial"/>
          <w:color w:val="000080"/>
          <w:sz w:val="27"/>
          <w:szCs w:val="27"/>
        </w:rPr>
      </w:pPr>
      <w:bookmarkStart w:id="807" w:name="_Toc360112443"/>
      <w:r>
        <w:rPr>
          <w:rFonts w:ascii="Arial" w:hAnsi="Arial" w:cs="Arial"/>
          <w:color w:val="000080"/>
          <w:sz w:val="27"/>
          <w:szCs w:val="27"/>
        </w:rPr>
        <w:t>8.4 CSI AND ORGANIZATIONAL CHANGE</w:t>
      </w:r>
      <w:bookmarkEnd w:id="807"/>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Project management structures and frameworks fail to take into account the softer aspects involved in organizational change such as overcoming resistance to change, gaining commitment, empowering, motivating, involving and communicating. Experience reveals that it is precisely these aspects that prevent many CSI initiatives from realizing their intended aims. The success of a CSI initiative depends on the buy-in of all stakeholders. Gaining their support from the outset, and keeping it, will ensure their participation in the development process and acceptance of the solution. The first five steps in</w:t>
      </w:r>
      <w:r>
        <w:rPr>
          <w:rStyle w:val="apple-converted-space"/>
          <w:rFonts w:ascii="Arial" w:hAnsi="Arial" w:cs="Arial"/>
          <w:color w:val="000000"/>
        </w:rPr>
        <w:t> </w:t>
      </w:r>
      <w:r>
        <w:rPr>
          <w:rFonts w:ascii="Arial" w:hAnsi="Arial" w:cs="Arial"/>
          <w:color w:val="000000"/>
        </w:rPr>
        <w:t>Table 8.1</w:t>
      </w:r>
      <w:r>
        <w:rPr>
          <w:rStyle w:val="apple-converted-space"/>
          <w:rFonts w:ascii="Arial" w:hAnsi="Arial" w:cs="Arial"/>
          <w:color w:val="000000"/>
        </w:rPr>
        <w:t> </w:t>
      </w:r>
      <w:r>
        <w:rPr>
          <w:rFonts w:ascii="Arial" w:hAnsi="Arial" w:cs="Arial"/>
          <w:color w:val="000000"/>
        </w:rPr>
        <w:t>identify the basic leadership actions required.</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938"/>
        <w:gridCol w:w="2672"/>
        <w:gridCol w:w="5840"/>
      </w:tblGrid>
      <w:tr w:rsidR="004C1871" w:rsidTr="004C1871">
        <w:trPr>
          <w:tblHeader/>
          <w:tblCellSpacing w:w="15" w:type="dxa"/>
        </w:trPr>
        <w:tc>
          <w:tcPr>
            <w:tcW w:w="0" w:type="auto"/>
            <w:gridSpan w:val="3"/>
            <w:tcBorders>
              <w:top w:val="nil"/>
              <w:left w:val="nil"/>
              <w:bottom w:val="nil"/>
              <w:right w:val="nil"/>
            </w:tcBorders>
            <w:shd w:val="clear" w:color="auto" w:fill="FFFFFF"/>
            <w:vAlign w:val="center"/>
            <w:hideMark/>
          </w:tcPr>
          <w:p w:rsidR="004C1871" w:rsidRDefault="004C1871" w:rsidP="00CA3A85">
            <w:pPr>
              <w:spacing w:after="240"/>
              <w:jc w:val="both"/>
              <w:rPr>
                <w:rFonts w:ascii="Arial" w:hAnsi="Arial" w:cs="Arial"/>
                <w:b/>
                <w:bCs/>
                <w:color w:val="800000"/>
                <w:sz w:val="24"/>
                <w:szCs w:val="24"/>
              </w:rPr>
            </w:pPr>
            <w:bookmarkStart w:id="808" w:name="517"/>
            <w:bookmarkStart w:id="809" w:name="N15394"/>
            <w:bookmarkEnd w:id="808"/>
            <w:bookmarkEnd w:id="809"/>
            <w:r>
              <w:rPr>
                <w:rStyle w:val="table-titlelabel"/>
                <w:rFonts w:ascii="Arial" w:hAnsi="Arial" w:cs="Arial"/>
                <w:b/>
                <w:bCs/>
                <w:color w:val="800000"/>
              </w:rPr>
              <w:t>Table 8.1:</w:t>
            </w:r>
            <w:r>
              <w:rPr>
                <w:rStyle w:val="apple-converted-space"/>
                <w:rFonts w:ascii="Arial" w:hAnsi="Arial" w:cs="Arial"/>
                <w:b/>
                <w:bCs/>
                <w:color w:val="800000"/>
              </w:rPr>
              <w:t> </w:t>
            </w:r>
            <w:r>
              <w:rPr>
                <w:rStyle w:val="table-title"/>
                <w:rFonts w:ascii="Arial" w:hAnsi="Arial" w:cs="Arial"/>
                <w:b/>
                <w:bCs/>
                <w:color w:val="800000"/>
              </w:rPr>
              <w:t xml:space="preserve">Eight steps that need to be implemented, and the main reasons why transformation efforts fail (from </w:t>
            </w:r>
            <w:proofErr w:type="spellStart"/>
            <w:r>
              <w:rPr>
                <w:rStyle w:val="table-title"/>
                <w:rFonts w:ascii="Arial" w:hAnsi="Arial" w:cs="Arial"/>
                <w:b/>
                <w:bCs/>
                <w:color w:val="800000"/>
              </w:rPr>
              <w:t>Kotter</w:t>
            </w:r>
            <w:proofErr w:type="spellEnd"/>
            <w:r>
              <w:rPr>
                <w:rStyle w:val="table-title"/>
                <w:rFonts w:ascii="Arial" w:hAnsi="Arial" w:cs="Arial"/>
                <w:b/>
                <w:bCs/>
                <w:color w:val="800000"/>
              </w:rPr>
              <w:t>, 1996)</w:t>
            </w:r>
            <w:r>
              <w:rPr>
                <w:rStyle w:val="apple-converted-space"/>
                <w:rFonts w:ascii="Arial" w:hAnsi="Arial" w:cs="Arial"/>
                <w:b/>
                <w:bCs/>
                <w:color w:val="800000"/>
              </w:rPr>
              <w:t> </w:t>
            </w:r>
            <w:r>
              <w:rPr>
                <w:rFonts w:ascii="Arial" w:hAnsi="Arial" w:cs="Arial"/>
                <w:b/>
                <w:bCs/>
                <w:color w:val="800000"/>
              </w:rPr>
              <w:br/>
            </w:r>
            <w:hyperlink r:id="rId146" w:tgtFrame="_blank" w:history="1">
              <w:r>
                <w:rPr>
                  <w:rFonts w:ascii="Arial" w:hAnsi="Arial" w:cs="Arial"/>
                  <w:noProof/>
                  <w:color w:val="0000FF"/>
                </w:rPr>
                <w:drawing>
                  <wp:inline distT="0" distB="0" distL="0" distR="0">
                    <wp:extent cx="122555" cy="102235"/>
                    <wp:effectExtent l="19050" t="0" r="0" b="0"/>
                    <wp:docPr id="53" name="Picture 53" descr="http://www.books24x7.com/images/b24-bluearrow.gif">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books24x7.com/images/b24-bluearrow.gif">
                              <a:hlinkClick r:id="rId146"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C1871" w:rsidTr="004C187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Step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Reasons for failure (quotes)</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Create a sense of urgency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‘50% of transformations fail in this phase’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‘Without motivation, people won’t help and the effort goes nowhere’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lastRenderedPageBreak/>
              <w:t>‘76% of a company’s management should be convinced of the need’</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Form a guiding coalition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‘Underestimating the difficulties in producing change’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‘Lack of effective, strong leadership’</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‘Not a powerful enough guiding coalition</w:t>
            </w:r>
            <w:r>
              <w:rPr>
                <w:rStyle w:val="apple-converted-space"/>
                <w:rFonts w:ascii="Arial" w:hAnsi="Arial" w:cs="Arial"/>
                <w:color w:val="000000"/>
              </w:rPr>
              <w:t> </w:t>
            </w:r>
            <w:r>
              <w:rPr>
                <w:rStyle w:val="unicode"/>
                <w:rFonts w:ascii="Lucida Sans Unicode" w:hAnsi="Lucida Sans Unicode" w:cs="Arial"/>
                <w:color w:val="000000"/>
              </w:rPr>
              <w:t>…</w:t>
            </w:r>
            <w:r>
              <w:rPr>
                <w:rStyle w:val="apple-converted-space"/>
                <w:rFonts w:ascii="Arial" w:hAnsi="Arial" w:cs="Arial"/>
                <w:color w:val="000000"/>
              </w:rPr>
              <w:t> </w:t>
            </w:r>
            <w:r>
              <w:rPr>
                <w:rFonts w:ascii="Arial" w:hAnsi="Arial" w:cs="Arial"/>
                <w:color w:val="000000"/>
              </w:rPr>
              <w:t>opposition eventually stops the change initiative’</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Create a vision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‘Without a sensible vision, a transformation effort can easily dissolve into a list of confusing, incompatible projects that can take the organization in the wrong direction, or nowhere at all’</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‘An explanation of 5 minutes should obtain a reaction of “understanding” and “interest”’</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Communicate the vision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‘Without credible communication, and a lot of it, the hearts and minds of the troops are never captured’</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‘Make use of all communications channels’</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‘Let the managers lead by example</w:t>
            </w:r>
            <w:r>
              <w:rPr>
                <w:rStyle w:val="apple-converted-space"/>
                <w:rFonts w:ascii="Arial" w:hAnsi="Arial" w:cs="Arial"/>
                <w:color w:val="000000"/>
              </w:rPr>
              <w:t> </w:t>
            </w:r>
            <w:r>
              <w:rPr>
                <w:rStyle w:val="unicode"/>
                <w:rFonts w:ascii="Lucida Sans Unicode" w:hAnsi="Lucida Sans Unicode" w:cs="Arial"/>
                <w:color w:val="000000"/>
              </w:rPr>
              <w:t>…</w:t>
            </w:r>
            <w:r>
              <w:rPr>
                <w:rStyle w:val="apple-converted-space"/>
                <w:rFonts w:ascii="Arial" w:hAnsi="Arial" w:cs="Arial"/>
                <w:color w:val="000000"/>
              </w:rPr>
              <w:t> </w:t>
            </w:r>
            <w:r>
              <w:rPr>
                <w:rFonts w:ascii="Arial" w:hAnsi="Arial" w:cs="Arial"/>
                <w:color w:val="000000"/>
              </w:rPr>
              <w:t>“walk the talk”’</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Empower others to act on the vision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‘Structures to underpin the vision</w:t>
            </w:r>
            <w:r>
              <w:rPr>
                <w:rStyle w:val="apple-converted-space"/>
                <w:rFonts w:ascii="Arial" w:hAnsi="Arial" w:cs="Arial"/>
                <w:color w:val="000000"/>
              </w:rPr>
              <w:t> </w:t>
            </w:r>
            <w:r>
              <w:rPr>
                <w:rStyle w:val="unicode"/>
                <w:rFonts w:ascii="Lucida Sans Unicode" w:hAnsi="Lucida Sans Unicode" w:cs="Arial"/>
                <w:color w:val="000000"/>
              </w:rPr>
              <w:t>…</w:t>
            </w:r>
            <w:r>
              <w:rPr>
                <w:rStyle w:val="apple-converted-space"/>
                <w:rFonts w:ascii="Arial" w:hAnsi="Arial" w:cs="Arial"/>
                <w:color w:val="000000"/>
              </w:rPr>
              <w:t> </w:t>
            </w:r>
            <w:r>
              <w:rPr>
                <w:rFonts w:ascii="Arial" w:hAnsi="Arial" w:cs="Arial"/>
                <w:color w:val="000000"/>
              </w:rPr>
              <w:t>and removal of barriers to change’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‘The more people involved, the better the outcome’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‘Reward initiatives’</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Plan for and create quick wins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‘Real transformation takes time</w:t>
            </w:r>
            <w:r>
              <w:rPr>
                <w:rStyle w:val="apple-converted-space"/>
                <w:rFonts w:ascii="Arial" w:hAnsi="Arial" w:cs="Arial"/>
                <w:color w:val="000000"/>
              </w:rPr>
              <w:t> </w:t>
            </w:r>
            <w:r>
              <w:rPr>
                <w:rStyle w:val="unicode"/>
                <w:rFonts w:ascii="Lucida Sans Unicode" w:hAnsi="Lucida Sans Unicode" w:cs="Arial"/>
                <w:color w:val="000000"/>
              </w:rPr>
              <w:t>…</w:t>
            </w:r>
            <w:r>
              <w:rPr>
                <w:rStyle w:val="apple-converted-space"/>
                <w:rFonts w:ascii="Arial" w:hAnsi="Arial" w:cs="Arial"/>
                <w:color w:val="000000"/>
              </w:rPr>
              <w:t> </w:t>
            </w:r>
            <w:r>
              <w:rPr>
                <w:rFonts w:ascii="Arial" w:hAnsi="Arial" w:cs="Arial"/>
                <w:color w:val="000000"/>
              </w:rPr>
              <w:t>without quick wins, too many people give up or join the ranks of those opposing change’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‘Actively look for performance improvements and establish clear goals’</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‘Communicate successes’</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Consolidate improvements and produce more change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‘Until changes sink deeply into the culture, new approaches are fragile and subject to regression’</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‘In many cases, workers revert to old practice’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‘Use credibility of quick wins to tackle even bigger problems’</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lastRenderedPageBreak/>
              <w:t>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Institutionalize the change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 xml:space="preserve">‘Show how new approaches, </w:t>
            </w:r>
            <w:proofErr w:type="spellStart"/>
            <w:r>
              <w:rPr>
                <w:rFonts w:ascii="Arial" w:hAnsi="Arial" w:cs="Arial"/>
                <w:color w:val="000000"/>
              </w:rPr>
              <w:t>behaviour</w:t>
            </w:r>
            <w:proofErr w:type="spellEnd"/>
            <w:r>
              <w:rPr>
                <w:rFonts w:ascii="Arial" w:hAnsi="Arial" w:cs="Arial"/>
                <w:color w:val="000000"/>
              </w:rPr>
              <w:t xml:space="preserve"> and attitude have helped improve performance’</w:t>
            </w:r>
          </w:p>
          <w:p w:rsidR="004C1871" w:rsidRDefault="004C1871" w:rsidP="00CA3A85">
            <w:pPr>
              <w:pStyle w:val="table-para"/>
              <w:spacing w:before="0" w:beforeAutospacing="0" w:after="0" w:afterAutospacing="0"/>
              <w:ind w:left="72" w:right="240"/>
              <w:jc w:val="both"/>
              <w:rPr>
                <w:rFonts w:ascii="Arial" w:hAnsi="Arial" w:cs="Arial"/>
                <w:color w:val="000000"/>
              </w:rPr>
            </w:pPr>
            <w:r>
              <w:rPr>
                <w:rFonts w:ascii="Arial" w:hAnsi="Arial" w:cs="Arial"/>
                <w:color w:val="000000"/>
              </w:rPr>
              <w:t>‘Ensure selection and promotion criteria underpin the new approach’</w:t>
            </w:r>
          </w:p>
        </w:tc>
      </w:tr>
    </w:tbl>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Those responsible for managing and steering the CSI initiative should consciously address these softer issues. Using an approach such as John P. </w:t>
      </w:r>
      <w:proofErr w:type="spellStart"/>
      <w:r>
        <w:rPr>
          <w:rFonts w:ascii="Arial" w:hAnsi="Arial" w:cs="Arial"/>
          <w:color w:val="000000"/>
        </w:rPr>
        <w:t>Kotter’s</w:t>
      </w:r>
      <w:proofErr w:type="spellEnd"/>
      <w:r>
        <w:rPr>
          <w:rFonts w:ascii="Arial" w:hAnsi="Arial" w:cs="Arial"/>
          <w:color w:val="000000"/>
        </w:rPr>
        <w:t xml:space="preserve"> ‘eight steps to transform your organization’, coupled with formalized project management skills and practices, will significantly increase the chance of success.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proofErr w:type="spellStart"/>
      <w:r>
        <w:rPr>
          <w:rFonts w:ascii="Arial" w:hAnsi="Arial" w:cs="Arial"/>
          <w:color w:val="000000"/>
        </w:rPr>
        <w:t>Kotter</w:t>
      </w:r>
      <w:proofErr w:type="spellEnd"/>
      <w:r>
        <w:rPr>
          <w:rFonts w:ascii="Arial" w:hAnsi="Arial" w:cs="Arial"/>
          <w:color w:val="000000"/>
        </w:rPr>
        <w:t xml:space="preserve">, Professor of Leadership at Harvard Business School, investigated more than 100 companies involved in, or having attempted, a complex change </w:t>
      </w:r>
      <w:proofErr w:type="spellStart"/>
      <w:r>
        <w:rPr>
          <w:rFonts w:ascii="Arial" w:hAnsi="Arial" w:cs="Arial"/>
          <w:color w:val="000000"/>
        </w:rPr>
        <w:t>programme</w:t>
      </w:r>
      <w:proofErr w:type="spellEnd"/>
      <w:r>
        <w:rPr>
          <w:rFonts w:ascii="Arial" w:hAnsi="Arial" w:cs="Arial"/>
          <w:color w:val="000000"/>
        </w:rPr>
        <w:t xml:space="preserve"> and identified eight main steps that need to be implemented in order to successfully change. The eight steps, which are shown in</w:t>
      </w:r>
      <w:r>
        <w:rPr>
          <w:rStyle w:val="apple-converted-space"/>
          <w:rFonts w:ascii="Arial" w:hAnsi="Arial" w:cs="Arial"/>
          <w:color w:val="000000"/>
        </w:rPr>
        <w:t> </w:t>
      </w:r>
      <w:r>
        <w:rPr>
          <w:rFonts w:ascii="Arial" w:hAnsi="Arial" w:cs="Arial"/>
          <w:color w:val="000000"/>
        </w:rPr>
        <w:t xml:space="preserve">Table 8.1, apply equally to ITSM implementation </w:t>
      </w:r>
      <w:proofErr w:type="spellStart"/>
      <w:r>
        <w:rPr>
          <w:rFonts w:ascii="Arial" w:hAnsi="Arial" w:cs="Arial"/>
          <w:color w:val="000000"/>
        </w:rPr>
        <w:t>programmes</w:t>
      </w:r>
      <w:proofErr w:type="spellEnd"/>
      <w:r>
        <w:rPr>
          <w:rFonts w:ascii="Arial" w:hAnsi="Arial" w:cs="Arial"/>
          <w:color w:val="000000"/>
        </w:rPr>
        <w:t>.</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10" w:name="518"/>
      <w:bookmarkStart w:id="811" w:name="N15598"/>
      <w:bookmarkStart w:id="812" w:name="_Toc360112444"/>
      <w:bookmarkEnd w:id="810"/>
      <w:bookmarkEnd w:id="811"/>
      <w:r>
        <w:rPr>
          <w:rFonts w:ascii="Arial" w:hAnsi="Arial" w:cs="Arial"/>
          <w:color w:val="800000"/>
        </w:rPr>
        <w:t>8.4.1 Create a sense of urgency</w:t>
      </w:r>
      <w:bookmarkEnd w:id="812"/>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Half of all transformations fail to realize their goals because they lack adequate attention to this step. Not enough people accept that change is essential. To create a sense of urgency, ask the question ‘What if we do nothing?’ Answering </w:t>
      </w:r>
      <w:proofErr w:type="gramStart"/>
      <w:r>
        <w:rPr>
          <w:rFonts w:ascii="Arial" w:hAnsi="Arial" w:cs="Arial"/>
          <w:color w:val="000000"/>
        </w:rPr>
        <w:t>this question at all organizational levels</w:t>
      </w:r>
      <w:proofErr w:type="gramEnd"/>
      <w:r>
        <w:rPr>
          <w:rFonts w:ascii="Arial" w:hAnsi="Arial" w:cs="Arial"/>
          <w:color w:val="000000"/>
        </w:rPr>
        <w:t xml:space="preserve"> will help gain commitment and provide input to a business justification for investing in CSI.</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the consequences of doing nothing are:</w:t>
      </w:r>
    </w:p>
    <w:p w:rsidR="004C1871" w:rsidRDefault="004C1871" w:rsidP="00CA3A85">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The business will lose money because of outages of crucial IT services, systems and applications.</w:t>
      </w:r>
    </w:p>
    <w:p w:rsidR="004C1871" w:rsidRDefault="004C1871" w:rsidP="00CA3A85">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The business will find IT costs unacceptable and may insist on staffing reductions as an easy option for reducing costs.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question ‘What if we do nothing?’ should be answered from the perspective of different stakeholders. This step could be taken in the form of one-on-one dialogues with stakeholders, workshops and team meetings. The aim is to create a real awareness and commitment that the status quo is no longer acceptable.</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13" w:name="519"/>
      <w:bookmarkStart w:id="814" w:name="IDX-158"/>
      <w:bookmarkStart w:id="815" w:name="520"/>
      <w:bookmarkStart w:id="816" w:name="IDX-159"/>
      <w:bookmarkStart w:id="817" w:name="521"/>
      <w:bookmarkStart w:id="818" w:name="N15622"/>
      <w:bookmarkStart w:id="819" w:name="_Toc360112445"/>
      <w:bookmarkEnd w:id="813"/>
      <w:bookmarkEnd w:id="814"/>
      <w:bookmarkEnd w:id="815"/>
      <w:bookmarkEnd w:id="816"/>
      <w:bookmarkEnd w:id="817"/>
      <w:bookmarkEnd w:id="818"/>
      <w:r>
        <w:rPr>
          <w:rFonts w:ascii="Arial" w:hAnsi="Arial" w:cs="Arial"/>
          <w:color w:val="800000"/>
        </w:rPr>
        <w:t>8.4.2 Form a guiding coalition</w:t>
      </w:r>
      <w:bookmarkEnd w:id="81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Experience shows a need for assembling a group with sufficient power to lead the change effort and work together as a team. Power means more than simply formal </w:t>
      </w:r>
      <w:r>
        <w:rPr>
          <w:rFonts w:ascii="Arial" w:hAnsi="Arial" w:cs="Arial"/>
          <w:color w:val="000000"/>
        </w:rPr>
        <w:lastRenderedPageBreak/>
        <w:t>authority but also experience, respect, trust and credibility. This team is the guiding coalition for the CSI.</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that the team leading the CSI has a shared understanding of the urgency and what it wants to achieve. A guiding coalition team does not have to comprise solely of senior managers. A guiding coalition should ensure that the organization is motivated and inspired to participate. A single champion cannot achieve success alone. Those initiating a CSI should try to gain full support from the stakeholders, including the business managers, IT staff and the user community. The team must be prepared to spend time and effort convincing and motivating others to participate.</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In the beginning this team will be small and should include an influential business or IT sponsor. As the </w:t>
      </w:r>
      <w:proofErr w:type="spellStart"/>
      <w:r>
        <w:rPr>
          <w:rFonts w:ascii="Arial" w:hAnsi="Arial" w:cs="Arial"/>
          <w:color w:val="000000"/>
        </w:rPr>
        <w:t>programme</w:t>
      </w:r>
      <w:proofErr w:type="spellEnd"/>
      <w:r>
        <w:rPr>
          <w:rFonts w:ascii="Arial" w:hAnsi="Arial" w:cs="Arial"/>
          <w:color w:val="000000"/>
        </w:rPr>
        <w:t xml:space="preserve"> buy-in grows, and throughout the </w:t>
      </w:r>
      <w:proofErr w:type="spellStart"/>
      <w:r>
        <w:rPr>
          <w:rFonts w:ascii="Arial" w:hAnsi="Arial" w:cs="Arial"/>
          <w:color w:val="000000"/>
        </w:rPr>
        <w:t>programme</w:t>
      </w:r>
      <w:proofErr w:type="spellEnd"/>
      <w:r>
        <w:rPr>
          <w:rFonts w:ascii="Arial" w:hAnsi="Arial" w:cs="Arial"/>
          <w:color w:val="000000"/>
        </w:rPr>
        <w:t xml:space="preserve"> itself when more and more successes are achieved and benefits realized, this team should be increased to involve a wider range of people and functions. Conscious attention should be given to managing a formal and informal network that forms the basis of a guiding coalition, asking the questions ‘Do we have the right people on board?’ and, if not, ‘Who should we have on board?’</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20" w:name="522"/>
      <w:bookmarkStart w:id="821" w:name="N15632"/>
      <w:bookmarkStart w:id="822" w:name="_Toc360112446"/>
      <w:bookmarkEnd w:id="820"/>
      <w:bookmarkEnd w:id="821"/>
      <w:r>
        <w:rPr>
          <w:rFonts w:ascii="Arial" w:hAnsi="Arial" w:cs="Arial"/>
          <w:color w:val="800000"/>
        </w:rPr>
        <w:t>8.4.3 Create a vision</w:t>
      </w:r>
      <w:bookmarkEnd w:id="822"/>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guiding coalition should be responsible for ensuring that a vision is produced describing the aim and purpose of CSI. A good vision statement can serve four important purposes. It can:</w:t>
      </w:r>
    </w:p>
    <w:p w:rsidR="004C1871" w:rsidRDefault="004C1871" w:rsidP="00CA3A85">
      <w:pPr>
        <w:pStyle w:val="first-para"/>
        <w:numPr>
          <w:ilvl w:val="0"/>
          <w:numId w:val="14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Clarify the direction of the </w:t>
      </w:r>
      <w:proofErr w:type="spellStart"/>
      <w:r>
        <w:rPr>
          <w:rFonts w:ascii="Arial" w:hAnsi="Arial" w:cs="Arial"/>
          <w:color w:val="000000"/>
        </w:rPr>
        <w:t>programme</w:t>
      </w:r>
      <w:proofErr w:type="spellEnd"/>
    </w:p>
    <w:p w:rsidR="004C1871" w:rsidRDefault="004C1871" w:rsidP="00CA3A85">
      <w:pPr>
        <w:pStyle w:val="first-para"/>
        <w:numPr>
          <w:ilvl w:val="0"/>
          <w:numId w:val="148"/>
        </w:numPr>
        <w:shd w:val="clear" w:color="auto" w:fill="FFFFFF"/>
        <w:spacing w:before="0" w:beforeAutospacing="0" w:after="0" w:afterAutospacing="0"/>
        <w:jc w:val="both"/>
        <w:rPr>
          <w:rFonts w:ascii="Arial" w:hAnsi="Arial" w:cs="Arial"/>
          <w:color w:val="000000"/>
        </w:rPr>
      </w:pPr>
      <w:r>
        <w:rPr>
          <w:rFonts w:ascii="Arial" w:hAnsi="Arial" w:cs="Arial"/>
          <w:color w:val="000000"/>
        </w:rPr>
        <w:t>Motivate people to take action in the right direction</w:t>
      </w:r>
    </w:p>
    <w:p w:rsidR="004C1871" w:rsidRDefault="004C1871" w:rsidP="00CA3A85">
      <w:pPr>
        <w:pStyle w:val="first-para"/>
        <w:numPr>
          <w:ilvl w:val="0"/>
          <w:numId w:val="148"/>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Coordinate the actions of many different people</w:t>
      </w:r>
    </w:p>
    <w:p w:rsidR="004C1871" w:rsidRDefault="004C1871" w:rsidP="00CA3A85">
      <w:pPr>
        <w:pStyle w:val="first-para"/>
        <w:numPr>
          <w:ilvl w:val="0"/>
          <w:numId w:val="148"/>
        </w:numPr>
        <w:shd w:val="clear" w:color="auto" w:fill="FFFFFF"/>
        <w:spacing w:before="0" w:beforeAutospacing="0" w:after="0" w:afterAutospacing="0"/>
        <w:jc w:val="both"/>
        <w:rPr>
          <w:rFonts w:ascii="Arial" w:hAnsi="Arial" w:cs="Arial"/>
          <w:color w:val="000000"/>
        </w:rPr>
      </w:pPr>
      <w:r>
        <w:rPr>
          <w:rFonts w:ascii="Arial" w:hAnsi="Arial" w:cs="Arial"/>
          <w:color w:val="000000"/>
        </w:rPr>
        <w:t>Outline the aims of senior management.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Without a sensible and easily understood vision, a CSI implementation can easily dissolve into a list of confusing, incompatible projects that can take the organization in the wrong direction, or even nowhere at all. A vision that is easy to understand is also easy to explain. As a rule of thumb, if one cannot explain the vision in five minutes, the vision itself is not clear and focused enough.</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sound vision statement is important when forming a business justification for CSI; if one is already under way then having clear aims will help set more specific goals. The goals of CSI should be SMART (specific, measurable, achievable, relevant and time-bound) and addressed in terms relating to the business itself.</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23" w:name="523"/>
      <w:bookmarkStart w:id="824" w:name="N15656"/>
      <w:bookmarkStart w:id="825" w:name="_Toc360112447"/>
      <w:bookmarkEnd w:id="823"/>
      <w:bookmarkEnd w:id="824"/>
      <w:r>
        <w:rPr>
          <w:rFonts w:ascii="Arial" w:hAnsi="Arial" w:cs="Arial"/>
          <w:color w:val="800000"/>
        </w:rPr>
        <w:t>8.4.4 Communicate the vision</w:t>
      </w:r>
      <w:bookmarkEnd w:id="825"/>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Although the vision is a powerful tool in helping guide and coordinate change, the real power is unleashed when the vision is effectively communicated to the stakeholders. Every stakeholder should understand the vision.</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sense of urgency (‘What if we do nothing?’) and the vision (</w:t>
      </w:r>
      <w:proofErr w:type="gramStart"/>
      <w:r>
        <w:rPr>
          <w:rFonts w:ascii="Arial" w:hAnsi="Arial" w:cs="Arial"/>
          <w:color w:val="000000"/>
        </w:rPr>
        <w:t>‘What’s</w:t>
      </w:r>
      <w:proofErr w:type="gramEnd"/>
      <w:r>
        <w:rPr>
          <w:rFonts w:ascii="Arial" w:hAnsi="Arial" w:cs="Arial"/>
          <w:color w:val="000000"/>
        </w:rPr>
        <w:t xml:space="preserve"> in it for me?’) should form the basis of all communication to the stakeholders involved in or impacted by the CSI initiative. These messages should be aimed at motivating, inspiring and creating the necessary energy and commitment to buy in to the change </w:t>
      </w:r>
      <w:proofErr w:type="spellStart"/>
      <w:r>
        <w:rPr>
          <w:rFonts w:ascii="Arial" w:hAnsi="Arial" w:cs="Arial"/>
          <w:color w:val="000000"/>
        </w:rPr>
        <w:t>programme</w:t>
      </w:r>
      <w:proofErr w:type="spellEnd"/>
      <w:r>
        <w:rPr>
          <w:rFonts w:ascii="Arial" w:hAnsi="Arial" w:cs="Arial"/>
          <w:color w:val="000000"/>
        </w:rPr>
        <w:t>. An important aspect of the communication is demonstrating by example.</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make use of all communications channels to get the messages across. Use the organization’s newsletters, intranet site, posters, theme and team meetings, and seminars. Aim the communication at the specific needs and wants of each target group. For example, a presentation to computer operators, stressing the benefits of lower management costs and increased business availability, may be less likely to inspire them than the idea that they will have the chance to gain new skills and opportunities, or that they will be supported by the latest advanced management technology so they spend less time fire-fighting.</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26" w:name="524"/>
      <w:bookmarkStart w:id="827" w:name="N15666"/>
      <w:bookmarkStart w:id="828" w:name="_Toc360112448"/>
      <w:bookmarkEnd w:id="826"/>
      <w:bookmarkEnd w:id="827"/>
      <w:r>
        <w:rPr>
          <w:rFonts w:ascii="Arial" w:hAnsi="Arial" w:cs="Arial"/>
          <w:color w:val="800000"/>
        </w:rPr>
        <w:t>8.4.5 Empower others to act on the vision</w:t>
      </w:r>
      <w:bookmarkEnd w:id="828"/>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Establishing the urgency, creating a guiding coalition, and creating and communicating a vision are all aimed at creating energy, enthusiasm, buy-in and commitment to enable successful change.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the empowering phase, two important aspects need to be stressed: enabling and removing barriers.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crucial to understand what is meant by empowerment. It is a combination of enabling people and removing barriers. Empowerment means giving people the tools, training, direction and assurance that they will be given clear and unambiguous fixed goals. Once people are empowered, they are accountable. That is why confirming their confidence before going ahead is important.</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29" w:name="525"/>
      <w:bookmarkStart w:id="830" w:name="IDX-160"/>
      <w:bookmarkStart w:id="831" w:name="526"/>
      <w:bookmarkStart w:id="832" w:name="N15679"/>
      <w:bookmarkStart w:id="833" w:name="_Toc360112449"/>
      <w:bookmarkEnd w:id="829"/>
      <w:bookmarkEnd w:id="830"/>
      <w:bookmarkEnd w:id="831"/>
      <w:bookmarkEnd w:id="832"/>
      <w:r>
        <w:rPr>
          <w:rFonts w:ascii="Arial" w:hAnsi="Arial" w:cs="Arial"/>
          <w:color w:val="800000"/>
        </w:rPr>
        <w:t>8.4.6 Plan for and create short-term wins</w:t>
      </w:r>
      <w:bookmarkEnd w:id="833"/>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Implementing service management improvements can be a lengthy </w:t>
      </w:r>
      <w:proofErr w:type="spellStart"/>
      <w:r>
        <w:rPr>
          <w:rFonts w:ascii="Arial" w:hAnsi="Arial" w:cs="Arial"/>
          <w:color w:val="000000"/>
        </w:rPr>
        <w:t>programme</w:t>
      </w:r>
      <w:proofErr w:type="spellEnd"/>
      <w:r>
        <w:rPr>
          <w:rFonts w:ascii="Arial" w:hAnsi="Arial" w:cs="Arial"/>
          <w:color w:val="000000"/>
        </w:rPr>
        <w:t xml:space="preserve"> of change. It is important that, during the </w:t>
      </w:r>
      <w:proofErr w:type="spellStart"/>
      <w:r>
        <w:rPr>
          <w:rFonts w:ascii="Arial" w:hAnsi="Arial" w:cs="Arial"/>
          <w:color w:val="000000"/>
        </w:rPr>
        <w:t>programme</w:t>
      </w:r>
      <w:proofErr w:type="spellEnd"/>
      <w:r>
        <w:rPr>
          <w:rFonts w:ascii="Arial" w:hAnsi="Arial" w:cs="Arial"/>
          <w:color w:val="000000"/>
        </w:rPr>
        <w:t>, short-term wins are realized and communicated. Short-term wins help to keep a change effort on track and to keep the energy and commitment levels high. Real transformation takes time. Without short-term wins, too many people give up or join the ranks of those opposing the change. Short-term wins can also be used to help:</w:t>
      </w:r>
    </w:p>
    <w:p w:rsidR="004C1871" w:rsidRDefault="004C1871" w:rsidP="00CA3A85">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Convince </w:t>
      </w:r>
      <w:proofErr w:type="spellStart"/>
      <w:r>
        <w:rPr>
          <w:rFonts w:ascii="Arial" w:hAnsi="Arial" w:cs="Arial"/>
          <w:color w:val="000000"/>
        </w:rPr>
        <w:t>sceptics</w:t>
      </w:r>
      <w:proofErr w:type="spellEnd"/>
      <w:r>
        <w:rPr>
          <w:rFonts w:ascii="Arial" w:hAnsi="Arial" w:cs="Arial"/>
          <w:color w:val="000000"/>
        </w:rPr>
        <w:t xml:space="preserve"> of the benefits</w:t>
      </w:r>
    </w:p>
    <w:p w:rsidR="004C1871" w:rsidRDefault="004C1871" w:rsidP="00CA3A85">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color w:val="000000"/>
        </w:rPr>
        <w:t>Retain support of influential stakeholders</w:t>
      </w:r>
    </w:p>
    <w:p w:rsidR="004C1871" w:rsidRDefault="004C1871" w:rsidP="00CA3A85">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Expand the guiding coalition and get more people on board and committed to the </w:t>
      </w:r>
      <w:proofErr w:type="spellStart"/>
      <w:r>
        <w:rPr>
          <w:rFonts w:ascii="Arial" w:hAnsi="Arial" w:cs="Arial"/>
          <w:color w:val="000000"/>
        </w:rPr>
        <w:t>programme</w:t>
      </w:r>
      <w:proofErr w:type="spellEnd"/>
    </w:p>
    <w:p w:rsidR="004C1871" w:rsidRDefault="004C1871" w:rsidP="00CA3A85">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color w:val="000000"/>
        </w:rPr>
        <w:t>Build confidence to tackle even more complex implementation issues and process integration.</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Try to identify some short-term wins for each service and/or process and plan these into the CSI. It is also important that short-term wins are made visible and are </w:t>
      </w:r>
      <w:r>
        <w:rPr>
          <w:rFonts w:ascii="Arial" w:hAnsi="Arial" w:cs="Arial"/>
          <w:color w:val="000000"/>
        </w:rPr>
        <w:lastRenderedPageBreak/>
        <w:t>communicated to all stakeholders. When planning to communicate the short-term wins, obtain answers to the questions ‘For whom is it a short-term win?’ and ‘To what degree does it support the overall aims and goals?’ and work these answers into the communication.</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34" w:name="527"/>
      <w:bookmarkStart w:id="835" w:name="N15701"/>
      <w:bookmarkStart w:id="836" w:name="_Toc360112450"/>
      <w:bookmarkEnd w:id="834"/>
      <w:bookmarkEnd w:id="835"/>
      <w:r>
        <w:rPr>
          <w:rFonts w:ascii="Arial" w:hAnsi="Arial" w:cs="Arial"/>
          <w:color w:val="800000"/>
        </w:rPr>
        <w:t>8.4.7 Consolidate improvements and produce more change</w:t>
      </w:r>
      <w:bookmarkEnd w:id="836"/>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success of short-term wins keeps the momentum going and creates more change. In CSI it is important to recognize short-, medium- and long-term wins. Changes should sink deeply into the new culture or the new approaches will be fragile and subject to regression:</w:t>
      </w:r>
    </w:p>
    <w:p w:rsidR="004C1871" w:rsidRDefault="004C1871" w:rsidP="00CA3A85">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Short-term wins</w:t>
      </w:r>
      <w:r>
        <w:rPr>
          <w:rStyle w:val="apple-converted-space"/>
          <w:rFonts w:ascii="Arial" w:hAnsi="Arial" w:cs="Arial"/>
          <w:color w:val="000000"/>
        </w:rPr>
        <w:t> </w:t>
      </w:r>
      <w:r>
        <w:rPr>
          <w:rFonts w:ascii="Arial" w:hAnsi="Arial" w:cs="Arial"/>
          <w:color w:val="000000"/>
        </w:rPr>
        <w:t>have the characteristics of convincing, motivating and showing immediate benefits and gains.</w:t>
      </w:r>
    </w:p>
    <w:p w:rsidR="004C1871" w:rsidRDefault="004C1871" w:rsidP="00CA3A85">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Medium-term wins</w:t>
      </w:r>
      <w:r>
        <w:rPr>
          <w:rStyle w:val="apple-converted-space"/>
          <w:rFonts w:ascii="Arial" w:hAnsi="Arial" w:cs="Arial"/>
          <w:color w:val="000000"/>
        </w:rPr>
        <w:t> </w:t>
      </w:r>
      <w:r>
        <w:rPr>
          <w:rFonts w:ascii="Arial" w:hAnsi="Arial" w:cs="Arial"/>
          <w:color w:val="000000"/>
        </w:rPr>
        <w:t>have the characteristics of confidence and capability, and having a set of working processes in place.</w:t>
      </w:r>
    </w:p>
    <w:p w:rsidR="004C1871" w:rsidRDefault="004C1871" w:rsidP="00CA3A85">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Long-term wins</w:t>
      </w:r>
      <w:r>
        <w:rPr>
          <w:rStyle w:val="apple-converted-space"/>
          <w:rFonts w:ascii="Arial" w:hAnsi="Arial" w:cs="Arial"/>
          <w:color w:val="000000"/>
        </w:rPr>
        <w:t> </w:t>
      </w:r>
      <w:r>
        <w:rPr>
          <w:rFonts w:ascii="Arial" w:hAnsi="Arial" w:cs="Arial"/>
          <w:color w:val="000000"/>
        </w:rPr>
        <w:t>have the characteristics of self-learning and expertise, and fully integrated processes that have self-learning and improvement built into them; reaching this stage requires a baseline of confident, capable delivery and real understanding. Trying to reach this level before having gone through the other levels is like trying to win an Olympic medal before commencing training.</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37" w:name="528"/>
      <w:bookmarkStart w:id="838" w:name="N15727"/>
      <w:bookmarkStart w:id="839" w:name="_Toc360112451"/>
      <w:bookmarkEnd w:id="837"/>
      <w:bookmarkEnd w:id="838"/>
      <w:r>
        <w:rPr>
          <w:rFonts w:ascii="Arial" w:hAnsi="Arial" w:cs="Arial"/>
          <w:color w:val="800000"/>
        </w:rPr>
        <w:t>8.4.8 Institutionalize the change</w:t>
      </w:r>
      <w:bookmarkEnd w:id="83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Change needs to be institutionalized within the organization. Many changes fail because they are not consolidated into everyday practice. This is akin to buying a membership to a gym but not going to the gym. To institutionalize a change means showing how new working practices have produced real gain and benefits, and ensuring that the improvements are embedded in all organizational practices.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Often the CSI team is disbanded before the working practices are institutionalized; there is a danger that people may revert to old working practices. This has to stop. CSI must be a way of life not a knee-jerk reaction to a failure of some sort.</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are some ways of institutionalizing changes:</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Hire people with ITIL experience or proven customer- or service-focused experience.</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When inducting new employees (in business and IT), include service management familiarization: ‘This is the way we do things.’</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Include ITIL or service-management-focused training in employee training plans and offerings.</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Match service goals and management reporting to changing requirements, showing that they are used and requests are made for new sets of steering information.</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clear action items in meeting minutes and act on them in a timely manner.</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Integrate new IT solutions and development projects into existing processes. Signs that the changes have been institutionalized include:</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People defend the procedures and declare ‘This is the way we work’, rather than ‘This is the way I’ve been told to do it’.</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bookmarkStart w:id="840" w:name="529"/>
      <w:bookmarkStart w:id="841" w:name="IDX-161"/>
      <w:bookmarkEnd w:id="840"/>
      <w:bookmarkEnd w:id="841"/>
      <w:r>
        <w:rPr>
          <w:rFonts w:ascii="Arial" w:hAnsi="Arial" w:cs="Arial"/>
          <w:color w:val="000000"/>
        </w:rPr>
        <w:t>People make suggestions for improving procedures and work instructions to make them more effective or efficient.</w:t>
      </w:r>
    </w:p>
    <w:p w:rsidR="004C1871" w:rsidRDefault="004C1871" w:rsidP="00CA3A85">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and process owners are proud of their achievements and offer to give presentations and write articles.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42" w:name="530"/>
      <w:bookmarkStart w:id="843" w:name="N15769"/>
      <w:bookmarkStart w:id="844" w:name="_Toc360112452"/>
      <w:bookmarkEnd w:id="842"/>
      <w:bookmarkEnd w:id="843"/>
      <w:r>
        <w:rPr>
          <w:rFonts w:ascii="Arial" w:hAnsi="Arial" w:cs="Arial"/>
          <w:color w:val="800000"/>
        </w:rPr>
        <w:t>8.4.9 Organization culture</w:t>
      </w:r>
      <w:bookmarkEnd w:id="844"/>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Organizational culture is the whole of the ideas, corporate values, beliefs, practices and expectations about </w:t>
      </w:r>
      <w:proofErr w:type="spellStart"/>
      <w:r>
        <w:rPr>
          <w:rFonts w:ascii="Arial" w:hAnsi="Arial" w:cs="Arial"/>
          <w:color w:val="000000"/>
        </w:rPr>
        <w:t>behaviour</w:t>
      </w:r>
      <w:proofErr w:type="spellEnd"/>
      <w:r>
        <w:rPr>
          <w:rFonts w:ascii="Arial" w:hAnsi="Arial" w:cs="Arial"/>
          <w:color w:val="000000"/>
        </w:rPr>
        <w:t xml:space="preserve"> and daily customs that are shared by the employees in an organization – the normal way of doing things. Component parts of the culture include:</w:t>
      </w:r>
    </w:p>
    <w:p w:rsidR="004C1871" w:rsidRDefault="004C1871" w:rsidP="00CA3A85">
      <w:pPr>
        <w:pStyle w:val="first-para"/>
        <w:numPr>
          <w:ilvl w:val="0"/>
          <w:numId w:val="152"/>
        </w:numPr>
        <w:shd w:val="clear" w:color="auto" w:fill="FFFFFF"/>
        <w:spacing w:before="0" w:beforeAutospacing="0" w:after="0" w:afterAutospacing="0"/>
        <w:jc w:val="both"/>
        <w:rPr>
          <w:rFonts w:ascii="Arial" w:hAnsi="Arial" w:cs="Arial"/>
          <w:color w:val="000000"/>
        </w:rPr>
      </w:pPr>
      <w:r>
        <w:rPr>
          <w:rFonts w:ascii="Arial" w:hAnsi="Arial" w:cs="Arial"/>
          <w:color w:val="000000"/>
        </w:rPr>
        <w:t>The way authority is exercised and people rewarded</w:t>
      </w:r>
    </w:p>
    <w:p w:rsidR="004C1871" w:rsidRDefault="004C1871" w:rsidP="00CA3A85">
      <w:pPr>
        <w:pStyle w:val="first-para"/>
        <w:numPr>
          <w:ilvl w:val="0"/>
          <w:numId w:val="152"/>
        </w:numPr>
        <w:shd w:val="clear" w:color="auto" w:fill="FFFFFF"/>
        <w:spacing w:before="0" w:beforeAutospacing="0" w:after="0" w:afterAutospacing="0"/>
        <w:jc w:val="both"/>
        <w:rPr>
          <w:rFonts w:ascii="Arial" w:hAnsi="Arial" w:cs="Arial"/>
          <w:color w:val="000000"/>
        </w:rPr>
      </w:pPr>
      <w:r>
        <w:rPr>
          <w:rFonts w:ascii="Arial" w:hAnsi="Arial" w:cs="Arial"/>
          <w:color w:val="000000"/>
        </w:rPr>
        <w:t>Methods of communication</w:t>
      </w:r>
    </w:p>
    <w:p w:rsidR="004C1871" w:rsidRDefault="004C1871" w:rsidP="00CA3A85">
      <w:pPr>
        <w:pStyle w:val="first-para"/>
        <w:numPr>
          <w:ilvl w:val="0"/>
          <w:numId w:val="152"/>
        </w:numPr>
        <w:shd w:val="clear" w:color="auto" w:fill="FFFFFF"/>
        <w:spacing w:before="0" w:beforeAutospacing="0" w:after="0" w:afterAutospacing="0"/>
        <w:jc w:val="both"/>
        <w:rPr>
          <w:rFonts w:ascii="Arial" w:hAnsi="Arial" w:cs="Arial"/>
          <w:color w:val="000000"/>
        </w:rPr>
      </w:pPr>
      <w:r>
        <w:rPr>
          <w:rFonts w:ascii="Arial" w:hAnsi="Arial" w:cs="Arial"/>
          <w:color w:val="000000"/>
        </w:rPr>
        <w:t>The degrees of formality required in working hours and dress, and the extent to which procedures and regulations are enforced.</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could say culture is the heart of the matter or a key issue in implementing CSI. Culture could support an implementation or it could be the bearer of resistance.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Culture is continually named as one of the barriers in realizing any type of organizational change. When an organization has embraced CSI, the new organizational structure and technology receives overwhelming attention and almost no attention is paid to the effect on the culture. Culture isn’t good or bad – it’s just there.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organization’s culture can be immediately recognized by an outsider from the staff’s attitudes and morale, their vocabulary – the phrases and buzzwords they use, and the stories and legends they tell of the organization’s heroes. Continual improvement is about moving away from the hero mentality and focusing more on proactive planning and improving, instead of always reacting to fix something when it breaks.</w:t>
      </w:r>
    </w:p>
    <w:p w:rsidR="004C1871" w:rsidRDefault="004C1871" w:rsidP="00CA3A85">
      <w:pPr>
        <w:pStyle w:val="Heading4"/>
        <w:shd w:val="clear" w:color="auto" w:fill="FFFFFF"/>
        <w:spacing w:before="216"/>
        <w:jc w:val="both"/>
        <w:rPr>
          <w:rFonts w:ascii="Arial" w:hAnsi="Arial" w:cs="Arial"/>
          <w:color w:val="010100"/>
        </w:rPr>
      </w:pPr>
      <w:bookmarkStart w:id="845" w:name="531"/>
      <w:bookmarkStart w:id="846" w:name="N15791"/>
      <w:bookmarkEnd w:id="845"/>
      <w:bookmarkEnd w:id="846"/>
      <w:r>
        <w:rPr>
          <w:rFonts w:ascii="Arial" w:hAnsi="Arial" w:cs="Arial"/>
          <w:i w:val="0"/>
          <w:iCs w:val="0"/>
          <w:color w:val="010100"/>
        </w:rPr>
        <w:t>8.4.9.1 Key concept</w:t>
      </w:r>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One of the keys to changing the culture of an organization is to understand that you do not start out to change the culture. You start out to change the employee’s </w:t>
      </w:r>
      <w:proofErr w:type="spellStart"/>
      <w:r>
        <w:rPr>
          <w:rFonts w:ascii="Arial" w:hAnsi="Arial" w:cs="Arial"/>
          <w:color w:val="000000"/>
        </w:rPr>
        <w:t>behaviour</w:t>
      </w:r>
      <w:proofErr w:type="spellEnd"/>
      <w:r>
        <w:rPr>
          <w:rFonts w:ascii="Arial" w:hAnsi="Arial" w:cs="Arial"/>
          <w:color w:val="000000"/>
        </w:rPr>
        <w:t>. In other words, when implementing CSI around services and service management processes you are asking the staff members to change how they do things. You want them to follow the new CSI activities and procedures, and use the tools appropriately.</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As you change employees’ </w:t>
      </w:r>
      <w:proofErr w:type="spellStart"/>
      <w:r>
        <w:rPr>
          <w:rFonts w:ascii="Arial" w:hAnsi="Arial" w:cs="Arial"/>
          <w:color w:val="000000"/>
        </w:rPr>
        <w:t>behaviour</w:t>
      </w:r>
      <w:proofErr w:type="spellEnd"/>
      <w:r>
        <w:rPr>
          <w:rFonts w:ascii="Arial" w:hAnsi="Arial" w:cs="Arial"/>
          <w:color w:val="000000"/>
        </w:rPr>
        <w:t xml:space="preserve"> then over time this changed </w:t>
      </w:r>
      <w:proofErr w:type="spellStart"/>
      <w:r>
        <w:rPr>
          <w:rFonts w:ascii="Arial" w:hAnsi="Arial" w:cs="Arial"/>
          <w:color w:val="000000"/>
        </w:rPr>
        <w:t>behaviour</w:t>
      </w:r>
      <w:proofErr w:type="spellEnd"/>
      <w:r>
        <w:rPr>
          <w:rFonts w:ascii="Arial" w:hAnsi="Arial" w:cs="Arial"/>
          <w:color w:val="000000"/>
        </w:rPr>
        <w:t xml:space="preserve"> becomes the organization’s new culture. Senior management plays an important part in changing </w:t>
      </w:r>
      <w:proofErr w:type="spellStart"/>
      <w:r>
        <w:rPr>
          <w:rFonts w:ascii="Arial" w:hAnsi="Arial" w:cs="Arial"/>
          <w:color w:val="000000"/>
        </w:rPr>
        <w:t>behaviour</w:t>
      </w:r>
      <w:proofErr w:type="spellEnd"/>
      <w:r>
        <w:rPr>
          <w:rFonts w:ascii="Arial" w:hAnsi="Arial" w:cs="Arial"/>
          <w:color w:val="000000"/>
        </w:rPr>
        <w:t xml:space="preserve">. Senior managers have to be the proper role models: if they don’t follow a process they are giving permission to others to follow their lead. Senior managers have to ensure that people are rewarded for following the new process, and for CSI it means ongoing monitoring, </w:t>
      </w:r>
      <w:proofErr w:type="spellStart"/>
      <w:r>
        <w:rPr>
          <w:rFonts w:ascii="Arial" w:hAnsi="Arial" w:cs="Arial"/>
          <w:color w:val="000000"/>
        </w:rPr>
        <w:t>analysing</w:t>
      </w:r>
      <w:proofErr w:type="spellEnd"/>
      <w:r>
        <w:rPr>
          <w:rFonts w:ascii="Arial" w:hAnsi="Arial" w:cs="Arial"/>
          <w:color w:val="000000"/>
        </w:rPr>
        <w:t>, reviewing, trend evaluation, reporting, identification of improvement opportunities and, of course, implementing those opportunities.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will also require the help of your organization’s human resource department, as changing employees’ </w:t>
      </w:r>
      <w:proofErr w:type="spellStart"/>
      <w:r>
        <w:rPr>
          <w:rFonts w:ascii="Arial" w:hAnsi="Arial" w:cs="Arial"/>
          <w:color w:val="000000"/>
        </w:rPr>
        <w:t>behaviour</w:t>
      </w:r>
      <w:proofErr w:type="spellEnd"/>
      <w:r>
        <w:rPr>
          <w:rFonts w:ascii="Arial" w:hAnsi="Arial" w:cs="Arial"/>
          <w:color w:val="000000"/>
        </w:rPr>
        <w:t xml:space="preserve"> is directly tied to ensuring the job descriptions are up to </w:t>
      </w:r>
      <w:r>
        <w:rPr>
          <w:rFonts w:ascii="Arial" w:hAnsi="Arial" w:cs="Arial"/>
          <w:color w:val="000000"/>
        </w:rPr>
        <w:lastRenderedPageBreak/>
        <w:t>date, employees’ goals and objectives take into consideration service management responsibilities, and expectations include CSI activities. Also employee performance plans should be directly related to fulfilling these responsibilities and expectations. Whether an employee is performing an activity for service improvement or a change management activity, this should be recognized and employees rewarded based on the performance.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following two statements are important when thinking about changing an employee’s </w:t>
      </w:r>
      <w:proofErr w:type="spellStart"/>
      <w:r>
        <w:rPr>
          <w:rFonts w:ascii="Arial" w:hAnsi="Arial" w:cs="Arial"/>
          <w:color w:val="000000"/>
        </w:rPr>
        <w:t>behaviour</w:t>
      </w:r>
      <w:proofErr w:type="spellEnd"/>
      <w:r>
        <w:rPr>
          <w:rFonts w:ascii="Arial" w:hAnsi="Arial" w:cs="Arial"/>
          <w:color w:val="000000"/>
        </w:rPr>
        <w:t>.</w:t>
      </w:r>
    </w:p>
    <w:p w:rsidR="004C1871" w:rsidRDefault="004C1871" w:rsidP="00CA3A85">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What gets rewarded gets done</w:t>
      </w:r>
      <w:r>
        <w:rPr>
          <w:rStyle w:val="apple-converted-space"/>
          <w:rFonts w:ascii="Arial" w:hAnsi="Arial" w:cs="Arial"/>
          <w:b/>
          <w:bCs/>
          <w:color w:val="000000"/>
        </w:rPr>
        <w:t> </w:t>
      </w:r>
      <w:r>
        <w:rPr>
          <w:rFonts w:ascii="Arial" w:hAnsi="Arial" w:cs="Arial"/>
          <w:color w:val="000000"/>
        </w:rPr>
        <w:t xml:space="preserve">This is why it is important to set up performance plans, performance appraisal systems and compensation plans to tie into CSI activities as well as other service management activities. If you are rewarding an employee for simply doing the daily activities of their job, and not for understanding the full end-to-end service management processes, there will be no incentive for them to gain a broader understanding. It will be hard to change an employee’s </w:t>
      </w:r>
      <w:proofErr w:type="spellStart"/>
      <w:r>
        <w:rPr>
          <w:rFonts w:ascii="Arial" w:hAnsi="Arial" w:cs="Arial"/>
          <w:color w:val="000000"/>
        </w:rPr>
        <w:t>behaviour</w:t>
      </w:r>
      <w:proofErr w:type="spellEnd"/>
      <w:r>
        <w:rPr>
          <w:rFonts w:ascii="Arial" w:hAnsi="Arial" w:cs="Arial"/>
          <w:color w:val="000000"/>
        </w:rPr>
        <w:t xml:space="preserve"> when they get rewarded for doing what they do today.</w:t>
      </w:r>
    </w:p>
    <w:p w:rsidR="004C1871" w:rsidRDefault="004C1871" w:rsidP="00CA3A85">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You get what you inspect not what you expect</w:t>
      </w:r>
      <w:r>
        <w:rPr>
          <w:rStyle w:val="apple-converted-space"/>
          <w:rFonts w:ascii="Arial" w:hAnsi="Arial" w:cs="Arial"/>
          <w:b/>
          <w:bCs/>
          <w:color w:val="000000"/>
        </w:rPr>
        <w:t> </w:t>
      </w:r>
      <w:r>
        <w:rPr>
          <w:rFonts w:ascii="Arial" w:hAnsi="Arial" w:cs="Arial"/>
          <w:color w:val="000000"/>
        </w:rPr>
        <w:t>Organizations always expect employees to do certain things, but unless they are actually monitoring and checking to see if the tasks and activities are being done, there is little reason for an employee to do them. Remember the state of North Carolina example in</w:t>
      </w:r>
      <w:r>
        <w:rPr>
          <w:rStyle w:val="apple-converted-space"/>
          <w:rFonts w:ascii="Arial" w:hAnsi="Arial" w:cs="Arial"/>
          <w:color w:val="000000"/>
        </w:rPr>
        <w:t> </w:t>
      </w:r>
      <w:hyperlink r:id="rId147" w:anchor="358" w:tgtFrame="_parent" w:history="1">
        <w:r>
          <w:rPr>
            <w:rStyle w:val="Hyperlink"/>
            <w:rFonts w:ascii="Arial" w:hAnsi="Arial" w:cs="Arial"/>
            <w:color w:val="008000"/>
          </w:rPr>
          <w:t>section 5.6.5</w:t>
        </w:r>
      </w:hyperlink>
      <w:r>
        <w:rPr>
          <w:rFonts w:ascii="Arial" w:hAnsi="Arial" w:cs="Arial"/>
          <w:color w:val="000000"/>
        </w:rPr>
        <w:t>. The state achieved results through training, creating an awareness campaign and letting people know they were tracking results and would be discussing the results with the managers each month.</w:t>
      </w:r>
    </w:p>
    <w:p w:rsidR="004C1871" w:rsidRDefault="004C1871" w:rsidP="00CA3A85">
      <w:pPr>
        <w:pStyle w:val="Heading2"/>
        <w:shd w:val="clear" w:color="auto" w:fill="FFFFFF"/>
        <w:spacing w:before="0" w:beforeAutospacing="0" w:after="120" w:afterAutospacing="0"/>
        <w:jc w:val="both"/>
        <w:rPr>
          <w:rFonts w:ascii="Arial" w:hAnsi="Arial" w:cs="Arial"/>
          <w:color w:val="000080"/>
          <w:sz w:val="27"/>
          <w:szCs w:val="27"/>
        </w:rPr>
      </w:pPr>
      <w:bookmarkStart w:id="847" w:name="_Toc360112453"/>
      <w:r>
        <w:rPr>
          <w:rFonts w:ascii="Arial" w:hAnsi="Arial" w:cs="Arial"/>
          <w:color w:val="000080"/>
          <w:sz w:val="27"/>
          <w:szCs w:val="27"/>
        </w:rPr>
        <w:t>8.5 COMMUNICATION STRATEGY AND PLAN</w:t>
      </w:r>
      <w:bookmarkEnd w:id="847"/>
    </w:p>
    <w:p w:rsidR="004C1871" w:rsidRDefault="004C1871" w:rsidP="00CA3A85">
      <w:pPr>
        <w:pStyle w:val="para"/>
        <w:shd w:val="clear" w:color="auto" w:fill="FFFFFF"/>
        <w:spacing w:before="216" w:beforeAutospacing="0" w:after="0" w:afterAutospacing="0"/>
        <w:jc w:val="both"/>
        <w:rPr>
          <w:rFonts w:ascii="Arial" w:hAnsi="Arial" w:cs="Arial"/>
          <w:color w:val="000000"/>
        </w:rPr>
      </w:pPr>
      <w:bookmarkStart w:id="848" w:name="533"/>
      <w:bookmarkStart w:id="849" w:name="IDX-162"/>
      <w:bookmarkEnd w:id="848"/>
      <w:bookmarkEnd w:id="849"/>
      <w:r>
        <w:rPr>
          <w:rFonts w:ascii="Arial" w:hAnsi="Arial" w:cs="Arial"/>
          <w:color w:val="000000"/>
        </w:rPr>
        <w:t>Timely and effective communication forms an important part of any service improvement project. In an effort to transform an organization from performing CSI activities ad hoc to undertaking more formal and ongoing CSI activities, it is critical that participants and stakeholders are informed of all changes to the processes, activities, roles and responsibilities.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goal of the communications plan is to build and maintain awareness, understanding, enthusiasm and support among key influential stakeholders for the CSI initiative.</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developing a communication plan, it is important to realize that effective communication is not based solely on a one-way flow of information, and it is more than just meetings. A communications plan must incorporate the ability to deal with responses and feedback from the targeted audiences.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plan should include a role to:</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Design and deliver communications to the different CSI roles, stakeholders such as other ITSM process roles and identified target audiences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 forums for customer and user feedback</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Receive and deliver responses and feedback to the project manager and/or process team members.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Key activities for the communications plan include:</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Identifying stakeholders and target audiences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communications strategies and tactics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communication methods and techniques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the communications plan (a matrix of who, what, why, when, where and how)</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the project milestones and related communications requirements</w:t>
      </w:r>
    </w:p>
    <w:p w:rsidR="004C1871" w:rsidRDefault="004C1871" w:rsidP="00CA3A85">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The tools and techniques to use to gain a perspective on the level of audience understanding, e.g. surveys, website hits, event participation etc.</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In order to change </w:t>
      </w:r>
      <w:proofErr w:type="spellStart"/>
      <w:r>
        <w:rPr>
          <w:rFonts w:ascii="Arial" w:hAnsi="Arial" w:cs="Arial"/>
          <w:color w:val="000000"/>
        </w:rPr>
        <w:t>behaviours</w:t>
      </w:r>
      <w:proofErr w:type="spellEnd"/>
      <w:r>
        <w:rPr>
          <w:rFonts w:ascii="Arial" w:hAnsi="Arial" w:cs="Arial"/>
          <w:color w:val="000000"/>
        </w:rPr>
        <w:t xml:space="preserve"> and ultimately an organization’s culture will require a well-thought-out communication strategy and plan. An effective communication strategy and plan will focus on creating awareness of why the organization is implementing service management, why we want to formalize a CSI process, and why ITIL was chosen as the best-practice framework. The plan will also need to address how to provide service management education through formal training </w:t>
      </w:r>
      <w:proofErr w:type="spellStart"/>
      <w:r>
        <w:rPr>
          <w:rFonts w:ascii="Arial" w:hAnsi="Arial" w:cs="Arial"/>
          <w:color w:val="000000"/>
        </w:rPr>
        <w:t>programmes</w:t>
      </w:r>
      <w:proofErr w:type="spellEnd"/>
      <w:r>
        <w:rPr>
          <w:rFonts w:ascii="Arial" w:hAnsi="Arial" w:cs="Arial"/>
          <w:color w:val="000000"/>
        </w:rPr>
        <w:t xml:space="preserve"> or internal meetings, how to provide formal training on the new processes and tools that sets new expectations, and how to provide updates on progress and achievements.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developing your communication strategy and plan it is important to take into consideration how corporate communication works today. In some organizations, if you want the chief information officer (CIO) to communicate something on behalf of CSI or any service management project, it may take a long time. This needs to be planned for.</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Also keep in mind the culture around communicating with the business. In some organizations there are strict guidelines on who can communicate with the business. Often this is through the service level management (SLM) and business relationship management processes. No matter what the method is, always have communicating with the business as one of your key communication activities.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50" w:name="534"/>
      <w:bookmarkStart w:id="851" w:name="N15871"/>
      <w:bookmarkStart w:id="852" w:name="_Toc360112454"/>
      <w:bookmarkEnd w:id="850"/>
      <w:bookmarkEnd w:id="851"/>
      <w:r>
        <w:rPr>
          <w:rFonts w:ascii="Arial" w:hAnsi="Arial" w:cs="Arial"/>
          <w:color w:val="800000"/>
        </w:rPr>
        <w:t>8.5.1 Defining a communication plan</w:t>
      </w:r>
      <w:bookmarkEnd w:id="852"/>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Defining your plan needs to take into consideration the following topics:</w:t>
      </w:r>
    </w:p>
    <w:p w:rsidR="004C1871" w:rsidRDefault="004C1871" w:rsidP="00CA3A85">
      <w:pPr>
        <w:pStyle w:val="first-para"/>
        <w:numPr>
          <w:ilvl w:val="0"/>
          <w:numId w:val="15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Who is the messenger?</w:t>
      </w:r>
      <w:r>
        <w:rPr>
          <w:rStyle w:val="apple-converted-space"/>
          <w:rFonts w:ascii="Arial" w:hAnsi="Arial" w:cs="Arial"/>
          <w:color w:val="000000"/>
        </w:rPr>
        <w:t> </w:t>
      </w:r>
      <w:r>
        <w:rPr>
          <w:rFonts w:ascii="Arial" w:hAnsi="Arial" w:cs="Arial"/>
          <w:color w:val="000000"/>
        </w:rPr>
        <w:t>This is often overlooked when assessing the importance of aligning the messenger with the message. There are times when it is appropriate for the CIO to deliver a communication. Another time it may be a service owner or process owner who should be doing the communicating.</w:t>
      </w:r>
    </w:p>
    <w:p w:rsidR="004C1871" w:rsidRDefault="004C1871" w:rsidP="00CA3A85">
      <w:pPr>
        <w:pStyle w:val="first-para"/>
        <w:numPr>
          <w:ilvl w:val="0"/>
          <w:numId w:val="15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What is the message?</w:t>
      </w:r>
      <w:r>
        <w:rPr>
          <w:rStyle w:val="apple-converted-space"/>
          <w:rFonts w:ascii="Arial" w:hAnsi="Arial" w:cs="Arial"/>
          <w:color w:val="000000"/>
        </w:rPr>
        <w:t> </w:t>
      </w:r>
      <w:r>
        <w:rPr>
          <w:rFonts w:ascii="Arial" w:hAnsi="Arial" w:cs="Arial"/>
          <w:color w:val="000000"/>
        </w:rPr>
        <w:t xml:space="preserve">Define the purpose and objective of the message. This needs to be tailored to the target audience. Keep in mind the importance of communicating the benefits of the CSI initiative. </w:t>
      </w:r>
      <w:proofErr w:type="gramStart"/>
      <w:r>
        <w:rPr>
          <w:rFonts w:ascii="Arial" w:hAnsi="Arial" w:cs="Arial"/>
          <w:color w:val="000000"/>
        </w:rPr>
        <w:t>The what’s</w:t>
      </w:r>
      <w:proofErr w:type="gramEnd"/>
      <w:r>
        <w:rPr>
          <w:rFonts w:ascii="Arial" w:hAnsi="Arial" w:cs="Arial"/>
          <w:color w:val="000000"/>
        </w:rPr>
        <w:t>-in-it-for-me approach is still valid and needs to be addressed.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53"/>
        <w:gridCol w:w="1427"/>
        <w:gridCol w:w="1401"/>
        <w:gridCol w:w="2152"/>
        <w:gridCol w:w="1533"/>
        <w:gridCol w:w="1284"/>
      </w:tblGrid>
      <w:tr w:rsidR="004C1871" w:rsidTr="004C1871">
        <w:trPr>
          <w:tblHeader/>
          <w:tblCellSpacing w:w="15" w:type="dxa"/>
        </w:trPr>
        <w:tc>
          <w:tcPr>
            <w:tcW w:w="0" w:type="auto"/>
            <w:gridSpan w:val="6"/>
            <w:tcBorders>
              <w:top w:val="nil"/>
              <w:left w:val="nil"/>
              <w:bottom w:val="nil"/>
              <w:right w:val="nil"/>
            </w:tcBorders>
            <w:vAlign w:val="center"/>
            <w:hideMark/>
          </w:tcPr>
          <w:p w:rsidR="004C1871" w:rsidRDefault="004C1871" w:rsidP="00CA3A85">
            <w:pPr>
              <w:spacing w:after="240"/>
              <w:jc w:val="both"/>
              <w:rPr>
                <w:rFonts w:ascii="Arial" w:hAnsi="Arial" w:cs="Arial"/>
                <w:b/>
                <w:bCs/>
                <w:color w:val="800000"/>
                <w:sz w:val="24"/>
                <w:szCs w:val="24"/>
              </w:rPr>
            </w:pPr>
            <w:bookmarkStart w:id="853" w:name="535"/>
            <w:bookmarkStart w:id="854" w:name="IDX-163"/>
            <w:bookmarkStart w:id="855" w:name="536"/>
            <w:bookmarkStart w:id="856" w:name="N15893"/>
            <w:bookmarkEnd w:id="853"/>
            <w:bookmarkEnd w:id="854"/>
            <w:bookmarkEnd w:id="855"/>
            <w:bookmarkEnd w:id="856"/>
            <w:r>
              <w:rPr>
                <w:rStyle w:val="table-titlelabel"/>
                <w:rFonts w:ascii="Arial" w:hAnsi="Arial" w:cs="Arial"/>
                <w:b/>
                <w:bCs/>
                <w:color w:val="800000"/>
              </w:rPr>
              <w:t>Table 8.2:</w:t>
            </w:r>
            <w:r>
              <w:rPr>
                <w:rStyle w:val="apple-converted-space"/>
                <w:rFonts w:ascii="Arial" w:hAnsi="Arial" w:cs="Arial"/>
                <w:b/>
                <w:bCs/>
                <w:color w:val="800000"/>
              </w:rPr>
              <w:t> </w:t>
            </w:r>
            <w:r>
              <w:rPr>
                <w:rStyle w:val="table-title"/>
                <w:rFonts w:ascii="Arial" w:hAnsi="Arial" w:cs="Arial"/>
                <w:b/>
                <w:bCs/>
                <w:color w:val="800000"/>
              </w:rPr>
              <w:t>Table for sample communication plan</w:t>
            </w:r>
            <w:r>
              <w:rPr>
                <w:rStyle w:val="apple-converted-space"/>
                <w:rFonts w:ascii="Arial" w:hAnsi="Arial" w:cs="Arial"/>
                <w:b/>
                <w:bCs/>
                <w:color w:val="800000"/>
              </w:rPr>
              <w:t> </w:t>
            </w:r>
            <w:r>
              <w:rPr>
                <w:rFonts w:ascii="Arial" w:hAnsi="Arial" w:cs="Arial"/>
                <w:b/>
                <w:bCs/>
                <w:color w:val="800000"/>
              </w:rPr>
              <w:br/>
            </w:r>
            <w:hyperlink r:id="rId148" w:tgtFrame="_blank" w:history="1">
              <w:r>
                <w:rPr>
                  <w:rFonts w:ascii="Arial" w:hAnsi="Arial" w:cs="Arial"/>
                  <w:noProof/>
                  <w:color w:val="0000FF"/>
                </w:rPr>
                <w:drawing>
                  <wp:inline distT="0" distB="0" distL="0" distR="0">
                    <wp:extent cx="122555" cy="102235"/>
                    <wp:effectExtent l="19050" t="0" r="0" b="0"/>
                    <wp:docPr id="9" name="Picture 55" descr="http://www.books24x7.com/images/b24-bluearrow.gif">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ooks24x7.com/images/b24-bluearrow.gif">
                              <a:hlinkClick r:id="rId148" tgtFrame="&quot;_blank&quot;"/>
                            </pic:cNvPr>
                            <pic:cNvPicPr>
                              <a:picLocks noChangeAspect="1" noChangeArrowheads="1"/>
                            </pic:cNvPicPr>
                          </pic:nvPicPr>
                          <pic:blipFill>
                            <a:blip r:embed="rId27"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C1871" w:rsidTr="004C187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Messenger</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Target audience</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Message</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Method of communication</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Date and frequency</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Status</w:t>
            </w:r>
          </w:p>
        </w:tc>
      </w:tr>
      <w:tr w:rsidR="004C1871" w:rsidTr="004C18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lastRenderedPageBreak/>
              <w:t>CIO</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t>All of IT</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t>CSI initiative is kicking off</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t>Town hall meeting</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t>Month/day</w:t>
            </w:r>
          </w:p>
        </w:tc>
        <w:tc>
          <w:tcPr>
            <w:tcW w:w="0" w:type="auto"/>
            <w:tcBorders>
              <w:top w:val="outset" w:sz="6" w:space="0" w:color="auto"/>
              <w:left w:val="outset" w:sz="6" w:space="0" w:color="auto"/>
              <w:bottom w:val="outset" w:sz="6" w:space="0" w:color="auto"/>
              <w:right w:val="outset" w:sz="6" w:space="0" w:color="auto"/>
            </w:tcBorders>
            <w:hideMark/>
          </w:tcPr>
          <w:p w:rsidR="004C1871" w:rsidRDefault="004C1871" w:rsidP="00CA3A85">
            <w:pPr>
              <w:pStyle w:val="table-para"/>
              <w:spacing w:before="0" w:beforeAutospacing="0" w:after="0" w:afterAutospacing="0"/>
              <w:ind w:left="72" w:right="240"/>
              <w:jc w:val="both"/>
              <w:rPr>
                <w:rFonts w:ascii="Arial" w:hAnsi="Arial" w:cs="Arial"/>
              </w:rPr>
            </w:pPr>
            <w:r>
              <w:rPr>
                <w:rFonts w:ascii="Arial" w:hAnsi="Arial" w:cs="Arial"/>
              </w:rPr>
              <w:t>Planned</w:t>
            </w:r>
          </w:p>
        </w:tc>
      </w:tr>
    </w:tbl>
    <w:p w:rsidR="004C1871" w:rsidRDefault="004C1871" w:rsidP="00CA3A85">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Who is the target audience?</w:t>
      </w:r>
      <w:r>
        <w:rPr>
          <w:rStyle w:val="apple-converted-space"/>
          <w:rFonts w:ascii="Arial" w:hAnsi="Arial" w:cs="Arial"/>
          <w:color w:val="000000"/>
        </w:rPr>
        <w:t> </w:t>
      </w:r>
      <w:r>
        <w:rPr>
          <w:rFonts w:ascii="Arial" w:hAnsi="Arial" w:cs="Arial"/>
          <w:color w:val="000000"/>
        </w:rPr>
        <w:t>The target audience for CSI could be senior management, mid-level managers or the staff who will be tasked with performing CSI activities. The target audience will often dictate who will deliver the message based on what the message is.</w:t>
      </w:r>
    </w:p>
    <w:p w:rsidR="004C1871" w:rsidRDefault="004C1871" w:rsidP="00CA3A85">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Timing and frequency of communication</w:t>
      </w:r>
      <w:r>
        <w:rPr>
          <w:rStyle w:val="apple-converted-space"/>
          <w:rFonts w:ascii="Arial" w:hAnsi="Arial" w:cs="Arial"/>
          <w:color w:val="000000"/>
        </w:rPr>
        <w:t> </w:t>
      </w:r>
      <w:r>
        <w:rPr>
          <w:rFonts w:ascii="Arial" w:hAnsi="Arial" w:cs="Arial"/>
          <w:color w:val="000000"/>
        </w:rPr>
        <w:t>Be sure to plan and execute your communication in a timely manner. The one constant about managing change is that for communication to be effective, it will take more than a one-time communication. If reporting is what is being communicated you will want to define your reporting timelines and frequency.</w:t>
      </w:r>
    </w:p>
    <w:p w:rsidR="004C1871" w:rsidRDefault="004C1871" w:rsidP="00CA3A85">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Method of communication</w:t>
      </w:r>
      <w:r>
        <w:rPr>
          <w:rStyle w:val="apple-converted-space"/>
          <w:rFonts w:ascii="Arial" w:hAnsi="Arial" w:cs="Arial"/>
          <w:color w:val="000000"/>
        </w:rPr>
        <w:t> </w:t>
      </w:r>
      <w:r>
        <w:rPr>
          <w:rFonts w:ascii="Arial" w:hAnsi="Arial" w:cs="Arial"/>
          <w:color w:val="000000"/>
        </w:rPr>
        <w:t>The old standby of sending emails and putting something on the web can work for some forms of communication, but in order to manage change effectively it is important to have a number of face-to-face meetings where there is an opportunity for two-way communications to take place. Attending staff meetings, holding information meetings open to all IT personnel and conducting town hall meetings are all effective methods that need to be considered.</w:t>
      </w:r>
    </w:p>
    <w:p w:rsidR="004C1871" w:rsidRDefault="004C1871" w:rsidP="00CA3A85">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Provide a feedback mechanism</w:t>
      </w:r>
      <w:r>
        <w:rPr>
          <w:rStyle w:val="apple-converted-space"/>
          <w:rFonts w:ascii="Arial" w:hAnsi="Arial" w:cs="Arial"/>
          <w:color w:val="000000"/>
        </w:rPr>
        <w:t> </w:t>
      </w:r>
      <w:r>
        <w:rPr>
          <w:rFonts w:ascii="Arial" w:hAnsi="Arial" w:cs="Arial"/>
          <w:color w:val="000000"/>
        </w:rPr>
        <w:t>Be sure to provide some method for employees to ask questions and provide feedback on the change initiative. Someone should have ownership of checking and ensuring that responses are provided to questions or comments.</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Be sure to keep a record of all your communications as they illustrate how the communication plan has been executed.</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You can develop a simple table for your communication plan as shown in</w:t>
      </w:r>
      <w:r>
        <w:rPr>
          <w:rStyle w:val="apple-converted-space"/>
          <w:rFonts w:ascii="Arial" w:hAnsi="Arial" w:cs="Arial"/>
          <w:color w:val="000000"/>
        </w:rPr>
        <w:t> </w:t>
      </w:r>
      <w:r>
        <w:rPr>
          <w:rFonts w:ascii="Arial" w:hAnsi="Arial" w:cs="Arial"/>
          <w:color w:val="000000"/>
        </w:rPr>
        <w:t>Table 8.2. Keep in mind that you will be communicating to various groups within IT. Be sure to include senior management, mid-level managers and line contributors, as well as those working or supporting CSI activities.</w:t>
      </w:r>
    </w:p>
    <w:p w:rsidR="004C1871" w:rsidRDefault="004C1871" w:rsidP="00CA3A85">
      <w:pPr>
        <w:pStyle w:val="Heading3"/>
        <w:shd w:val="clear" w:color="auto" w:fill="FFFFFF"/>
        <w:spacing w:before="312" w:beforeAutospacing="0" w:after="216" w:afterAutospacing="0"/>
        <w:jc w:val="both"/>
        <w:rPr>
          <w:rFonts w:ascii="Arial" w:hAnsi="Arial" w:cs="Arial"/>
          <w:color w:val="800000"/>
        </w:rPr>
      </w:pPr>
      <w:bookmarkStart w:id="857" w:name="537"/>
      <w:bookmarkStart w:id="858" w:name="N16016"/>
      <w:bookmarkStart w:id="859" w:name="_Toc360112455"/>
      <w:bookmarkEnd w:id="857"/>
      <w:bookmarkEnd w:id="858"/>
      <w:r>
        <w:rPr>
          <w:rFonts w:ascii="Arial" w:hAnsi="Arial" w:cs="Arial"/>
          <w:color w:val="800000"/>
        </w:rPr>
        <w:t>8.5.2 Communication transformation</w:t>
      </w:r>
      <w:bookmarkEnd w:id="859"/>
    </w:p>
    <w:p w:rsidR="004C1871" w:rsidRDefault="004C1871" w:rsidP="00CA3A85">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strategic management level usually initiates the communication about new initiatives and this should be true for implementing CSI within your organization. The CSI initiative is handed down from the strategic level to the tactical level and then to the operational level. It is more the rule than the exception that each level goes through</w:t>
      </w:r>
    </w:p>
    <w:p w:rsidR="004C1871" w:rsidRDefault="004C1871" w:rsidP="00CA3A85">
      <w:pPr>
        <w:pStyle w:val="para"/>
        <w:shd w:val="clear" w:color="auto" w:fill="FFFFFF"/>
        <w:spacing w:before="216" w:beforeAutospacing="0" w:after="0" w:afterAutospacing="0"/>
        <w:jc w:val="both"/>
        <w:rPr>
          <w:rFonts w:ascii="Arial" w:hAnsi="Arial" w:cs="Arial"/>
          <w:color w:val="000000"/>
        </w:rPr>
      </w:pPr>
      <w:proofErr w:type="gramStart"/>
      <w:r>
        <w:rPr>
          <w:rFonts w:ascii="Arial" w:hAnsi="Arial" w:cs="Arial"/>
          <w:color w:val="000000"/>
        </w:rPr>
        <w:lastRenderedPageBreak/>
        <w:t>its</w:t>
      </w:r>
      <w:proofErr w:type="gramEnd"/>
      <w:r>
        <w:rPr>
          <w:rFonts w:ascii="Arial" w:hAnsi="Arial" w:cs="Arial"/>
          <w:color w:val="000000"/>
        </w:rPr>
        <w:t xml:space="preserve"> own transformation process. It is important that the same message is being sent and received as the vision is communicated down the organization. The outcome of this process is the cause and often the demand for the next level in an organization to transform. Information about this process and how people are dealing with it are seldom handed down. Unfortunately the higher level gives little feedback about this process to the next level.</w:t>
      </w:r>
    </w:p>
    <w:p w:rsidR="004C1871" w:rsidRDefault="004C1871" w:rsidP="00CA3A85">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What also happens is that the content of the vision and reasons for the organizational change becomes less understood as it moves down through the organization. Only parts of the rationale behind the organizational change come through to the operational level.</w:t>
      </w:r>
      <w:r>
        <w:rPr>
          <w:rStyle w:val="apple-converted-space"/>
          <w:rFonts w:ascii="Arial" w:hAnsi="Arial" w:cs="Arial"/>
          <w:color w:val="000000"/>
        </w:rPr>
        <w:t> </w:t>
      </w:r>
      <w:r>
        <w:rPr>
          <w:rFonts w:ascii="Arial" w:hAnsi="Arial" w:cs="Arial"/>
          <w:color w:val="000000"/>
        </w:rPr>
        <w:t>Figure 8.2</w:t>
      </w:r>
      <w:r>
        <w:rPr>
          <w:rStyle w:val="apple-converted-space"/>
          <w:rFonts w:ascii="Arial" w:hAnsi="Arial" w:cs="Arial"/>
          <w:color w:val="000000"/>
        </w:rPr>
        <w:t> </w:t>
      </w:r>
      <w:r>
        <w:rPr>
          <w:rFonts w:ascii="Arial" w:hAnsi="Arial" w:cs="Arial"/>
          <w:color w:val="000000"/>
        </w:rPr>
        <w:t>shows how only part of the original content of the vision is handed down (‘the shadow of the upper level’) to the operational level. As the message is passed through the organizational levels, the clarity and content of the vision is blurred even further.</w:t>
      </w:r>
    </w:p>
    <w:p w:rsidR="004C1871" w:rsidRDefault="004C1871" w:rsidP="00CA3A85">
      <w:pPr>
        <w:shd w:val="clear" w:color="auto" w:fill="FFFFFF"/>
        <w:jc w:val="both"/>
        <w:rPr>
          <w:rFonts w:ascii="Arial" w:hAnsi="Arial" w:cs="Arial"/>
          <w:color w:val="000000"/>
        </w:rPr>
      </w:pPr>
      <w:bookmarkStart w:id="860" w:name="538"/>
      <w:bookmarkStart w:id="861" w:name="IMG_49"/>
      <w:bookmarkEnd w:id="860"/>
      <w:r>
        <w:rPr>
          <w:rFonts w:ascii="Arial" w:hAnsi="Arial" w:cs="Arial"/>
          <w:noProof/>
          <w:color w:val="0000FF"/>
        </w:rPr>
        <w:drawing>
          <wp:inline distT="0" distB="0" distL="0" distR="0">
            <wp:extent cx="3807460" cy="2136140"/>
            <wp:effectExtent l="19050" t="0" r="2540" b="0"/>
            <wp:docPr id="8" name="IMG_49" descr="Image from book">
              <a:hlinkClick xmlns:a="http://schemas.openxmlformats.org/drawingml/2006/main" r:id="rId1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 descr="Image from book">
                      <a:hlinkClick r:id="rId149" tgtFrame="&quot;_self&quot;"/>
                    </pic:cNvPr>
                    <pic:cNvPicPr>
                      <a:picLocks noChangeAspect="1" noChangeArrowheads="1"/>
                    </pic:cNvPicPr>
                  </pic:nvPicPr>
                  <pic:blipFill>
                    <a:blip r:embed="rId150" cstate="print"/>
                    <a:srcRect/>
                    <a:stretch>
                      <a:fillRect/>
                    </a:stretch>
                  </pic:blipFill>
                  <pic:spPr bwMode="auto">
                    <a:xfrm>
                      <a:off x="0" y="0"/>
                      <a:ext cx="3807460" cy="2136140"/>
                    </a:xfrm>
                    <a:prstGeom prst="rect">
                      <a:avLst/>
                    </a:prstGeom>
                    <a:noFill/>
                    <a:ln w="9525">
                      <a:noFill/>
                      <a:miter lim="800000"/>
                      <a:headEnd/>
                      <a:tailEnd/>
                    </a:ln>
                  </pic:spPr>
                </pic:pic>
              </a:graphicData>
            </a:graphic>
          </wp:inline>
        </w:drawing>
      </w:r>
      <w:bookmarkEnd w:id="86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8.2:</w:t>
      </w:r>
      <w:r>
        <w:rPr>
          <w:rStyle w:val="apple-converted-space"/>
          <w:rFonts w:ascii="Arial" w:hAnsi="Arial" w:cs="Arial"/>
          <w:b/>
          <w:bCs/>
          <w:color w:val="000000"/>
        </w:rPr>
        <w:t> </w:t>
      </w:r>
      <w:r>
        <w:rPr>
          <w:rStyle w:val="figure-title"/>
          <w:rFonts w:ascii="Arial" w:hAnsi="Arial" w:cs="Arial"/>
          <w:color w:val="000000"/>
        </w:rPr>
        <w:t>Vision becomes blurred</w:t>
      </w:r>
    </w:p>
    <w:p w:rsidR="004C1871" w:rsidRDefault="004C1871" w:rsidP="00CA3A85">
      <w:pPr>
        <w:pStyle w:val="last-para"/>
        <w:shd w:val="clear" w:color="auto" w:fill="FFFFFF"/>
        <w:spacing w:before="216" w:beforeAutospacing="0" w:after="0" w:afterAutospacing="0"/>
        <w:jc w:val="both"/>
        <w:rPr>
          <w:rFonts w:ascii="Arial" w:hAnsi="Arial" w:cs="Arial"/>
          <w:color w:val="000000"/>
        </w:rPr>
      </w:pPr>
      <w:bookmarkStart w:id="862" w:name="539"/>
      <w:bookmarkStart w:id="863" w:name="IDX-164"/>
      <w:bookmarkEnd w:id="862"/>
      <w:bookmarkEnd w:id="863"/>
      <w:r>
        <w:rPr>
          <w:rFonts w:ascii="Arial" w:hAnsi="Arial" w:cs="Arial"/>
          <w:color w:val="000000"/>
        </w:rPr>
        <w:t xml:space="preserve">Because each management level has its own separate transformation processes they fail to appreciate the feelings of the other levels. This is most evident for operational level </w:t>
      </w:r>
      <w:proofErr w:type="gramStart"/>
      <w:r>
        <w:rPr>
          <w:rFonts w:ascii="Arial" w:hAnsi="Arial" w:cs="Arial"/>
          <w:color w:val="000000"/>
        </w:rPr>
        <w:t>staff, who feel</w:t>
      </w:r>
      <w:proofErr w:type="gramEnd"/>
      <w:r>
        <w:rPr>
          <w:rFonts w:ascii="Arial" w:hAnsi="Arial" w:cs="Arial"/>
          <w:color w:val="000000"/>
        </w:rPr>
        <w:t xml:space="preserve"> particularly vulnerable if they have not been involved in the discussions. Yet the commitment and energy of operational level staff are essential to the success of any organizational change</w:t>
      </w:r>
    </w:p>
    <w:p w:rsidR="004C1871" w:rsidRPr="004C1871" w:rsidRDefault="004C1871"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864" w:name="_Toc360112456"/>
      <w:r w:rsidRPr="004C1871">
        <w:rPr>
          <w:rFonts w:ascii="Arial" w:eastAsia="Times New Roman" w:hAnsi="Arial" w:cs="Arial"/>
          <w:b/>
          <w:bCs/>
          <w:color w:val="000080"/>
          <w:sz w:val="27"/>
          <w:szCs w:val="27"/>
        </w:rPr>
        <w:t>8.6 SUMMARY</w:t>
      </w:r>
      <w:bookmarkEnd w:id="864"/>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bookmarkStart w:id="865" w:name="541"/>
      <w:bookmarkStart w:id="866" w:name="IDX-165"/>
      <w:bookmarkStart w:id="867" w:name="542"/>
      <w:bookmarkStart w:id="868" w:name="IDX-166"/>
      <w:bookmarkStart w:id="869" w:name="543"/>
      <w:bookmarkStart w:id="870" w:name="IDX-167"/>
      <w:bookmarkEnd w:id="865"/>
      <w:bookmarkEnd w:id="866"/>
      <w:bookmarkEnd w:id="867"/>
      <w:bookmarkEnd w:id="868"/>
      <w:bookmarkEnd w:id="869"/>
      <w:bookmarkEnd w:id="870"/>
      <w:r w:rsidRPr="004C1871">
        <w:rPr>
          <w:rFonts w:ascii="Arial" w:eastAsia="Times New Roman" w:hAnsi="Arial" w:cs="Arial"/>
          <w:color w:val="000000"/>
          <w:sz w:val="24"/>
          <w:szCs w:val="24"/>
        </w:rPr>
        <w:t xml:space="preserve">Developing a governance structure is important for formalizing CSI in your organization. CSI will require that key roles are filled for trend evaluation, analysis reporting and decision-making. Process compliance is critical for ensuring the proper output for process metrics to be used for identifying process improvement initiatives. Technology will need to be in place for monitoring and reporting. Communication is critical to help change employees’ </w:t>
      </w:r>
      <w:proofErr w:type="spellStart"/>
      <w:r w:rsidRPr="004C1871">
        <w:rPr>
          <w:rFonts w:ascii="Arial" w:eastAsia="Times New Roman" w:hAnsi="Arial" w:cs="Arial"/>
          <w:color w:val="000000"/>
          <w:sz w:val="24"/>
          <w:szCs w:val="24"/>
        </w:rPr>
        <w:t>behaviour</w:t>
      </w:r>
      <w:proofErr w:type="spellEnd"/>
      <w:r w:rsidRPr="004C1871">
        <w:rPr>
          <w:rFonts w:ascii="Arial" w:eastAsia="Times New Roman" w:hAnsi="Arial" w:cs="Arial"/>
          <w:color w:val="000000"/>
          <w:sz w:val="24"/>
          <w:szCs w:val="24"/>
        </w:rPr>
        <w:t>. Communication will be necessary to identify the target audience, who the messenger is, what message is being communicated and what is the best way to communicate the message.</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Figure 8.3 shows the roles and key inputs that are involved in the different phases of continual improvement.</w:t>
      </w:r>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bookmarkStart w:id="871" w:name="544"/>
      <w:bookmarkEnd w:id="871"/>
      <w:r>
        <w:rPr>
          <w:rFonts w:ascii="Arial" w:eastAsia="Times New Roman" w:hAnsi="Arial" w:cs="Arial"/>
          <w:noProof/>
          <w:color w:val="000000"/>
          <w:sz w:val="24"/>
          <w:szCs w:val="24"/>
        </w:rPr>
        <w:lastRenderedPageBreak/>
        <w:drawing>
          <wp:inline distT="0" distB="0" distL="0" distR="0">
            <wp:extent cx="10078720" cy="7226300"/>
            <wp:effectExtent l="19050" t="0" r="0" b="0"/>
            <wp:docPr id="59" name="IMG_5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 descr="Click to collapse"/>
                    <pic:cNvPicPr>
                      <a:picLocks noChangeAspect="1" noChangeArrowheads="1"/>
                    </pic:cNvPicPr>
                  </pic:nvPicPr>
                  <pic:blipFill>
                    <a:blip r:embed="rId151" cstate="print"/>
                    <a:srcRect/>
                    <a:stretch>
                      <a:fillRect/>
                    </a:stretch>
                  </pic:blipFill>
                  <pic:spPr bwMode="auto">
                    <a:xfrm>
                      <a:off x="0" y="0"/>
                      <a:ext cx="10078720" cy="7226300"/>
                    </a:xfrm>
                    <a:prstGeom prst="rect">
                      <a:avLst/>
                    </a:prstGeom>
                    <a:noFill/>
                    <a:ln w="9525">
                      <a:noFill/>
                      <a:miter lim="800000"/>
                      <a:headEnd/>
                      <a:tailEnd/>
                    </a:ln>
                  </pic:spPr>
                </pic:pic>
              </a:graphicData>
            </a:graphic>
          </wp:inline>
        </w:drawing>
      </w:r>
      <w:bookmarkStart w:id="872" w:name="IMG_50"/>
      <w:bookmarkEnd w:id="872"/>
      <w:r w:rsidRPr="004C1871">
        <w:rPr>
          <w:rFonts w:ascii="Arial" w:eastAsia="Times New Roman" w:hAnsi="Arial" w:cs="Arial"/>
          <w:color w:val="000000"/>
          <w:sz w:val="24"/>
          <w:szCs w:val="24"/>
        </w:rPr>
        <w:br/>
      </w:r>
      <w:r w:rsidRPr="004C1871">
        <w:rPr>
          <w:rFonts w:ascii="Arial" w:eastAsia="Times New Roman" w:hAnsi="Arial" w:cs="Arial"/>
          <w:b/>
          <w:bCs/>
          <w:color w:val="000000"/>
          <w:sz w:val="24"/>
          <w:szCs w:val="24"/>
        </w:rPr>
        <w:t>Figure 8.3: </w:t>
      </w:r>
      <w:r w:rsidRPr="004C1871">
        <w:rPr>
          <w:rFonts w:ascii="Arial" w:eastAsia="Times New Roman" w:hAnsi="Arial" w:cs="Arial"/>
          <w:color w:val="000000"/>
          <w:sz w:val="24"/>
          <w:szCs w:val="24"/>
        </w:rPr>
        <w:t>CSI roles and inputs</w:t>
      </w:r>
    </w:p>
    <w:p w:rsidR="004C1871" w:rsidRPr="004C1871" w:rsidRDefault="004C1871" w:rsidP="00CA3A85">
      <w:pPr>
        <w:shd w:val="clear" w:color="auto" w:fill="FFFFFF"/>
        <w:spacing w:after="120" w:line="240" w:lineRule="auto"/>
        <w:jc w:val="both"/>
        <w:outlineLvl w:val="0"/>
        <w:rPr>
          <w:rFonts w:ascii="Arial" w:eastAsia="Times New Roman" w:hAnsi="Arial" w:cs="Arial"/>
          <w:b/>
          <w:bCs/>
          <w:color w:val="800000"/>
          <w:kern w:val="36"/>
          <w:sz w:val="36"/>
          <w:szCs w:val="36"/>
        </w:rPr>
      </w:pPr>
      <w:bookmarkStart w:id="873" w:name="_Toc360112457"/>
      <w:r w:rsidRPr="004C1871">
        <w:rPr>
          <w:rFonts w:ascii="Arial" w:eastAsia="Times New Roman" w:hAnsi="Arial" w:cs="Arial"/>
          <w:b/>
          <w:bCs/>
          <w:color w:val="000000"/>
          <w:kern w:val="36"/>
          <w:sz w:val="48"/>
          <w:szCs w:val="48"/>
        </w:rPr>
        <w:t>Chapter 9:</w:t>
      </w:r>
      <w:r w:rsidRPr="004C1871">
        <w:rPr>
          <w:rFonts w:ascii="Arial" w:eastAsia="Times New Roman" w:hAnsi="Arial" w:cs="Arial"/>
          <w:b/>
          <w:bCs/>
          <w:color w:val="000000"/>
          <w:kern w:val="36"/>
          <w:sz w:val="36"/>
        </w:rPr>
        <w:t> </w:t>
      </w:r>
      <w:r w:rsidRPr="004C1871">
        <w:rPr>
          <w:rFonts w:ascii="Arial" w:eastAsia="Times New Roman" w:hAnsi="Arial" w:cs="Arial"/>
          <w:b/>
          <w:bCs/>
          <w:color w:val="800000"/>
          <w:kern w:val="36"/>
          <w:sz w:val="36"/>
          <w:szCs w:val="36"/>
        </w:rPr>
        <w:t>Challenges, Risks and Critical Success Factors</w:t>
      </w:r>
      <w:bookmarkEnd w:id="873"/>
    </w:p>
    <w:p w:rsidR="004C1871" w:rsidRPr="004C1871" w:rsidRDefault="004C1871" w:rsidP="00CA3A85">
      <w:pPr>
        <w:shd w:val="clear" w:color="auto" w:fill="FFFFFF"/>
        <w:spacing w:before="288" w:after="216" w:line="240" w:lineRule="auto"/>
        <w:jc w:val="both"/>
        <w:outlineLvl w:val="1"/>
        <w:rPr>
          <w:rFonts w:ascii="Arial" w:eastAsia="Times New Roman" w:hAnsi="Arial" w:cs="Arial"/>
          <w:b/>
          <w:bCs/>
          <w:color w:val="000080"/>
          <w:sz w:val="27"/>
          <w:szCs w:val="27"/>
        </w:rPr>
      </w:pPr>
      <w:bookmarkStart w:id="874" w:name="546"/>
      <w:bookmarkStart w:id="875" w:name="N16072"/>
      <w:bookmarkStart w:id="876" w:name="_Toc360112458"/>
      <w:bookmarkEnd w:id="874"/>
      <w:bookmarkEnd w:id="875"/>
      <w:r w:rsidRPr="004C1871">
        <w:rPr>
          <w:rFonts w:ascii="Arial" w:eastAsia="Times New Roman" w:hAnsi="Arial" w:cs="Arial"/>
          <w:b/>
          <w:bCs/>
          <w:color w:val="000080"/>
          <w:sz w:val="27"/>
          <w:szCs w:val="27"/>
        </w:rPr>
        <w:lastRenderedPageBreak/>
        <w:t>9.1 CHALLENGES</w:t>
      </w:r>
      <w:bookmarkEnd w:id="876"/>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Every organization has its unique set of challenges. </w:t>
      </w:r>
      <w:proofErr w:type="gramStart"/>
      <w:r w:rsidRPr="004C1871">
        <w:rPr>
          <w:rFonts w:ascii="Arial" w:eastAsia="Times New Roman" w:hAnsi="Arial" w:cs="Arial"/>
          <w:color w:val="000000"/>
          <w:sz w:val="24"/>
          <w:szCs w:val="24"/>
        </w:rPr>
        <w:t xml:space="preserve">As with implementing any type of change within an organization, one of the major challenges is managing the </w:t>
      </w:r>
      <w:proofErr w:type="spellStart"/>
      <w:r w:rsidRPr="004C1871">
        <w:rPr>
          <w:rFonts w:ascii="Arial" w:eastAsia="Times New Roman" w:hAnsi="Arial" w:cs="Arial"/>
          <w:color w:val="000000"/>
          <w:sz w:val="24"/>
          <w:szCs w:val="24"/>
        </w:rPr>
        <w:t>behavioural</w:t>
      </w:r>
      <w:proofErr w:type="spellEnd"/>
      <w:r w:rsidRPr="004C1871">
        <w:rPr>
          <w:rFonts w:ascii="Arial" w:eastAsia="Times New Roman" w:hAnsi="Arial" w:cs="Arial"/>
          <w:color w:val="000000"/>
          <w:sz w:val="24"/>
          <w:szCs w:val="24"/>
        </w:rPr>
        <w:t xml:space="preserve"> changes required.</w:t>
      </w:r>
      <w:proofErr w:type="gramEnd"/>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 xml:space="preserve">Another issue is that continual service improvement (CSI) often requires adequate tools for monitoring and gathering the data, </w:t>
      </w:r>
      <w:proofErr w:type="spellStart"/>
      <w:r w:rsidRPr="004C1871">
        <w:rPr>
          <w:rFonts w:ascii="Arial" w:eastAsia="Times New Roman" w:hAnsi="Arial" w:cs="Arial"/>
          <w:color w:val="000000"/>
          <w:sz w:val="24"/>
          <w:szCs w:val="24"/>
        </w:rPr>
        <w:t>analysing</w:t>
      </w:r>
      <w:proofErr w:type="spellEnd"/>
      <w:r w:rsidRPr="004C1871">
        <w:rPr>
          <w:rFonts w:ascii="Arial" w:eastAsia="Times New Roman" w:hAnsi="Arial" w:cs="Arial"/>
          <w:color w:val="000000"/>
          <w:sz w:val="24"/>
          <w:szCs w:val="24"/>
        </w:rPr>
        <w:t xml:space="preserve"> the data for trends and reporting on the data. CSI does not happen only through automation but also requires resources to be allocated to CSI activities. Those allocating resources need to understand their roles and responsibilities and have the correct skill sets to execute the CSI activities.</w:t>
      </w:r>
    </w:p>
    <w:p w:rsidR="004C1871" w:rsidRPr="004C1871" w:rsidRDefault="004C1871" w:rsidP="00CA3A85">
      <w:pPr>
        <w:shd w:val="clear" w:color="auto" w:fill="FFFFFF"/>
        <w:spacing w:before="216"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These are some of the common challenges you may encounter when implementing CSI:</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management commitment</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Inadequate resources, budget and time</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mature service management processes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information, monitoring and measurements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knowledge management</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 resistance to planning and a reluctance to be proved wrong</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corporate objectives, strategies, policies and business direction</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IT objectives, strategies and policies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knowledge and appreciation of business impacts and priorities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Diverse and disparate technologies and applications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Resistance to change and cultural change</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Poor relationships and communication, and lack of cooperation between IT and the business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Lack of tools, standards and skills</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Tools too complex and costly to implement and maintain</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Over-commitment of resources with an associated inability to deliver (e.g. projects always late or over budget)</w:t>
      </w:r>
    </w:p>
    <w:p w:rsidR="004C1871" w:rsidRPr="004C1871" w:rsidRDefault="004C1871" w:rsidP="00CA3A85">
      <w:pPr>
        <w:numPr>
          <w:ilvl w:val="0"/>
          <w:numId w:val="157"/>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Poor supplier management and/or poor supplier performance.</w:t>
      </w:r>
    </w:p>
    <w:p w:rsidR="004C1871" w:rsidRPr="004C1871" w:rsidRDefault="004C1871"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877" w:name="_Toc360112459"/>
      <w:r w:rsidRPr="004C1871">
        <w:rPr>
          <w:rFonts w:ascii="Arial" w:eastAsia="Times New Roman" w:hAnsi="Arial" w:cs="Arial"/>
          <w:b/>
          <w:bCs/>
          <w:color w:val="000080"/>
          <w:sz w:val="27"/>
          <w:szCs w:val="27"/>
        </w:rPr>
        <w:t>9.2 CRITICAL SUCCESS FACTORS</w:t>
      </w:r>
      <w:bookmarkEnd w:id="877"/>
    </w:p>
    <w:p w:rsidR="004C1871" w:rsidRPr="004C1871" w:rsidRDefault="004C1871" w:rsidP="00CA3A85">
      <w:p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These are some critical success factors (CSFs):</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Appointing a CSI manager</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Adopting CSI within the organization</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Management commitment – ongoing, visible participation in CSI activities such as creating vision for CSI, communicating vision, direction setting and decision-making, when appropriate</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Defining clear criteria for prioritizing improvement projects</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Adopting the service lifecycle approach</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Having sufficient and ongoing funding for CSI activities</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Resource allocation – people dedicated to the improvement effort not as just another add-on to their already long list of tasks to perform</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t>Technology supporting the CSI activities</w:t>
      </w:r>
    </w:p>
    <w:p w:rsidR="004C1871" w:rsidRPr="004C1871" w:rsidRDefault="004C1871" w:rsidP="00CA3A85">
      <w:pPr>
        <w:numPr>
          <w:ilvl w:val="0"/>
          <w:numId w:val="158"/>
        </w:numPr>
        <w:shd w:val="clear" w:color="auto" w:fill="FFFFFF"/>
        <w:spacing w:after="0" w:line="240" w:lineRule="auto"/>
        <w:jc w:val="both"/>
        <w:rPr>
          <w:rFonts w:ascii="Arial" w:eastAsia="Times New Roman" w:hAnsi="Arial" w:cs="Arial"/>
          <w:color w:val="000000"/>
          <w:sz w:val="24"/>
          <w:szCs w:val="24"/>
        </w:rPr>
      </w:pPr>
      <w:r w:rsidRPr="004C1871">
        <w:rPr>
          <w:rFonts w:ascii="Arial" w:eastAsia="Times New Roman" w:hAnsi="Arial" w:cs="Arial"/>
          <w:color w:val="000000"/>
          <w:sz w:val="24"/>
          <w:szCs w:val="24"/>
        </w:rPr>
        <w:lastRenderedPageBreak/>
        <w:t>Adopting processes – embracing service management processes instead of adapting it to suit their own personal needs and agenda</w:t>
      </w:r>
    </w:p>
    <w:p w:rsidR="00C7465B" w:rsidRPr="00C7465B" w:rsidRDefault="00C7465B" w:rsidP="00CA3A85">
      <w:pPr>
        <w:shd w:val="clear" w:color="auto" w:fill="FFFFFF"/>
        <w:spacing w:after="120" w:line="240" w:lineRule="auto"/>
        <w:jc w:val="both"/>
        <w:outlineLvl w:val="1"/>
        <w:rPr>
          <w:rFonts w:ascii="Arial" w:eastAsia="Times New Roman" w:hAnsi="Arial" w:cs="Arial"/>
          <w:b/>
          <w:bCs/>
          <w:color w:val="000080"/>
          <w:sz w:val="27"/>
          <w:szCs w:val="27"/>
        </w:rPr>
      </w:pPr>
      <w:bookmarkStart w:id="878" w:name="_Toc360112460"/>
      <w:r w:rsidRPr="00C7465B">
        <w:rPr>
          <w:rFonts w:ascii="Arial" w:eastAsia="Times New Roman" w:hAnsi="Arial" w:cs="Arial"/>
          <w:b/>
          <w:bCs/>
          <w:color w:val="000080"/>
          <w:sz w:val="27"/>
          <w:szCs w:val="27"/>
        </w:rPr>
        <w:t>9.3 RISKS</w:t>
      </w:r>
      <w:bookmarkEnd w:id="878"/>
    </w:p>
    <w:p w:rsidR="00C7465B" w:rsidRPr="00C7465B" w:rsidRDefault="00C7465B" w:rsidP="00CA3A85">
      <w:p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These are some risks:</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Being over-ambitious – don’t try to improve everything at once; be realistic with timelines and expectations</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Not discussing improvement opportunities with the business – the business has to be involved in improvement decisions that will impact it</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Not focusing on improving both services and service management processes</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Not prioritizing improvement projects</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Implementing CSI with little or no technology</w:t>
      </w:r>
    </w:p>
    <w:p w:rsidR="00C7465B" w:rsidRPr="00C7465B" w:rsidRDefault="00C7465B" w:rsidP="00CA3A85">
      <w:pPr>
        <w:numPr>
          <w:ilvl w:val="0"/>
          <w:numId w:val="159"/>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Implementing a CSI initiative with no resources</w:t>
      </w:r>
    </w:p>
    <w:p w:rsidR="00C7465B" w:rsidRPr="00C7465B" w:rsidRDefault="00C7465B" w:rsidP="00CA3A85">
      <w:pPr>
        <w:shd w:val="clear" w:color="auto" w:fill="FFFFFF"/>
        <w:spacing w:before="216"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 xml:space="preserve">– </w:t>
      </w:r>
      <w:proofErr w:type="gramStart"/>
      <w:r w:rsidRPr="00C7465B">
        <w:rPr>
          <w:rFonts w:ascii="Arial" w:eastAsia="Times New Roman" w:hAnsi="Arial" w:cs="Arial"/>
          <w:color w:val="000000"/>
          <w:sz w:val="24"/>
          <w:szCs w:val="24"/>
        </w:rPr>
        <w:t>this</w:t>
      </w:r>
      <w:proofErr w:type="gramEnd"/>
      <w:r w:rsidRPr="00C7465B">
        <w:rPr>
          <w:rFonts w:ascii="Arial" w:eastAsia="Times New Roman" w:hAnsi="Arial" w:cs="Arial"/>
          <w:color w:val="000000"/>
          <w:sz w:val="24"/>
          <w:szCs w:val="24"/>
        </w:rPr>
        <w:t xml:space="preserve"> means that people must be allocated and dedicated to this</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Implementing CSI without knowledge transfer and training – this means educating first (acquire knowledge), then training (</w:t>
      </w:r>
      <w:proofErr w:type="spellStart"/>
      <w:r w:rsidRPr="00C7465B">
        <w:rPr>
          <w:rFonts w:ascii="Arial" w:eastAsia="Times New Roman" w:hAnsi="Arial" w:cs="Arial"/>
          <w:color w:val="000000"/>
          <w:sz w:val="24"/>
          <w:szCs w:val="24"/>
        </w:rPr>
        <w:t>practise</w:t>
      </w:r>
      <w:proofErr w:type="spellEnd"/>
      <w:r w:rsidRPr="00C7465B">
        <w:rPr>
          <w:rFonts w:ascii="Arial" w:eastAsia="Times New Roman" w:hAnsi="Arial" w:cs="Arial"/>
          <w:color w:val="000000"/>
          <w:sz w:val="24"/>
          <w:szCs w:val="24"/>
        </w:rPr>
        <w:t xml:space="preserve"> using the newly acquired knowledge); training should be undertaken as close to the launch of improvement as possible</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bookmarkStart w:id="879" w:name="549"/>
      <w:bookmarkStart w:id="880" w:name="IDX-168"/>
      <w:bookmarkStart w:id="881" w:name="550"/>
      <w:bookmarkStart w:id="882" w:name="IDX-169"/>
      <w:bookmarkStart w:id="883" w:name="551"/>
      <w:bookmarkStart w:id="884" w:name="IDX-170"/>
      <w:bookmarkEnd w:id="879"/>
      <w:bookmarkEnd w:id="880"/>
      <w:bookmarkEnd w:id="881"/>
      <w:bookmarkEnd w:id="882"/>
      <w:bookmarkEnd w:id="883"/>
      <w:bookmarkEnd w:id="884"/>
      <w:r w:rsidRPr="00C7465B">
        <w:rPr>
          <w:rFonts w:ascii="Arial" w:eastAsia="Times New Roman" w:hAnsi="Arial" w:cs="Arial"/>
          <w:color w:val="000000"/>
          <w:sz w:val="24"/>
          <w:szCs w:val="24"/>
        </w:rPr>
        <w:t>Not performing all steps of the seven-step improvement process – it is important that all steps of the improvement process are followed; missing any one step can lead to a poor decision on what and how to improve</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Lack of making strategic, tactical or operational decisions based on knowledge gained – reports are actually used; people see that the reports are being used</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Lack of management taking action on recommended service improvement opportunities</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Lack of meeting personnel in the business to understand new business requirements</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Lack of communication/awareness campaign for any improvement, or it is late or missing altogether</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Not involving the right people at all levels to plan, build, test and implement the improvement</w:t>
      </w:r>
    </w:p>
    <w:p w:rsidR="00C7465B" w:rsidRPr="00C7465B" w:rsidRDefault="00C7465B" w:rsidP="00CA3A85">
      <w:pPr>
        <w:numPr>
          <w:ilvl w:val="0"/>
          <w:numId w:val="160"/>
        </w:numPr>
        <w:shd w:val="clear" w:color="auto" w:fill="FFFFFF"/>
        <w:spacing w:after="0" w:line="240" w:lineRule="auto"/>
        <w:jc w:val="both"/>
        <w:rPr>
          <w:rFonts w:ascii="Arial" w:eastAsia="Times New Roman" w:hAnsi="Arial" w:cs="Arial"/>
          <w:color w:val="000000"/>
          <w:sz w:val="24"/>
          <w:szCs w:val="24"/>
        </w:rPr>
      </w:pPr>
      <w:r w:rsidRPr="00C7465B">
        <w:rPr>
          <w:rFonts w:ascii="Arial" w:eastAsia="Times New Roman" w:hAnsi="Arial" w:cs="Arial"/>
          <w:color w:val="000000"/>
          <w:sz w:val="24"/>
          <w:szCs w:val="24"/>
        </w:rPr>
        <w:t>Removing testing before implementation or only partially testing so all aspects of the improvement (people, process and technology) must be tested, including the documentation.</w:t>
      </w:r>
    </w:p>
    <w:p w:rsidR="0013788B" w:rsidRDefault="0013788B" w:rsidP="00CA3A85">
      <w:pPr>
        <w:jc w:val="both"/>
      </w:pPr>
    </w:p>
    <w:sectPr w:rsidR="0013788B" w:rsidSect="00AD14C9">
      <w:headerReference w:type="default" r:id="rId1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1244" w:rsidRDefault="008C1244" w:rsidP="00C429B3">
      <w:pPr>
        <w:spacing w:after="0" w:line="240" w:lineRule="auto"/>
      </w:pPr>
      <w:r>
        <w:separator/>
      </w:r>
    </w:p>
  </w:endnote>
  <w:endnote w:type="continuationSeparator" w:id="0">
    <w:p w:rsidR="008C1244" w:rsidRDefault="008C1244" w:rsidP="00C429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1244" w:rsidRDefault="008C1244" w:rsidP="00C429B3">
      <w:pPr>
        <w:spacing w:after="0" w:line="240" w:lineRule="auto"/>
      </w:pPr>
      <w:r>
        <w:separator/>
      </w:r>
    </w:p>
  </w:footnote>
  <w:footnote w:type="continuationSeparator" w:id="0">
    <w:p w:rsidR="008C1244" w:rsidRDefault="008C1244" w:rsidP="00C429B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7C4D93" w:rsidRDefault="007C4D93">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5E4F4B">
          <w:rPr>
            <w:b/>
            <w:noProof/>
          </w:rPr>
          <w:t>123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E4F4B">
          <w:rPr>
            <w:b/>
            <w:noProof/>
          </w:rPr>
          <w:t>180</w:t>
        </w:r>
        <w:r>
          <w:rPr>
            <w:b/>
            <w:sz w:val="24"/>
            <w:szCs w:val="24"/>
          </w:rPr>
          <w:fldChar w:fldCharType="end"/>
        </w:r>
      </w:p>
    </w:sdtContent>
  </w:sdt>
  <w:p w:rsidR="007C4D93" w:rsidRDefault="007C4D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5E22"/>
    <w:multiLevelType w:val="multilevel"/>
    <w:tmpl w:val="F69C7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50BE3"/>
    <w:multiLevelType w:val="multilevel"/>
    <w:tmpl w:val="60A61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E703A"/>
    <w:multiLevelType w:val="multilevel"/>
    <w:tmpl w:val="401CF9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8170DE"/>
    <w:multiLevelType w:val="multilevel"/>
    <w:tmpl w:val="A58C8E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E14352"/>
    <w:multiLevelType w:val="multilevel"/>
    <w:tmpl w:val="D3C48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1D32BA"/>
    <w:multiLevelType w:val="multilevel"/>
    <w:tmpl w:val="90208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A15DF5"/>
    <w:multiLevelType w:val="multilevel"/>
    <w:tmpl w:val="B07653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4210B4"/>
    <w:multiLevelType w:val="multilevel"/>
    <w:tmpl w:val="EC6682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52383D"/>
    <w:multiLevelType w:val="multilevel"/>
    <w:tmpl w:val="50F42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8B5965"/>
    <w:multiLevelType w:val="multilevel"/>
    <w:tmpl w:val="663EB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A31A40"/>
    <w:multiLevelType w:val="multilevel"/>
    <w:tmpl w:val="95AC64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EA1E4A"/>
    <w:multiLevelType w:val="multilevel"/>
    <w:tmpl w:val="70DC1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E53A8B"/>
    <w:multiLevelType w:val="multilevel"/>
    <w:tmpl w:val="67EC55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050FB6"/>
    <w:multiLevelType w:val="multilevel"/>
    <w:tmpl w:val="F8209F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506292"/>
    <w:multiLevelType w:val="multilevel"/>
    <w:tmpl w:val="84380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A1CC2"/>
    <w:multiLevelType w:val="multilevel"/>
    <w:tmpl w:val="D35E6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BD216EF"/>
    <w:multiLevelType w:val="multilevel"/>
    <w:tmpl w:val="EE96B5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C0E1406"/>
    <w:multiLevelType w:val="multilevel"/>
    <w:tmpl w:val="CEEE1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C886680"/>
    <w:multiLevelType w:val="multilevel"/>
    <w:tmpl w:val="1C44E5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C8A4909"/>
    <w:multiLevelType w:val="multilevel"/>
    <w:tmpl w:val="59D6F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D6051B0"/>
    <w:multiLevelType w:val="multilevel"/>
    <w:tmpl w:val="2E26D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A06B93"/>
    <w:multiLevelType w:val="multilevel"/>
    <w:tmpl w:val="8B444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141A81"/>
    <w:multiLevelType w:val="multilevel"/>
    <w:tmpl w:val="01B03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693999"/>
    <w:multiLevelType w:val="multilevel"/>
    <w:tmpl w:val="DD849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E96DA6"/>
    <w:multiLevelType w:val="multilevel"/>
    <w:tmpl w:val="7E0639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10B7CE4"/>
    <w:multiLevelType w:val="multilevel"/>
    <w:tmpl w:val="1DC095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FF5EF6"/>
    <w:multiLevelType w:val="multilevel"/>
    <w:tmpl w:val="780A7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F76B06"/>
    <w:multiLevelType w:val="multilevel"/>
    <w:tmpl w:val="036CA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5CB2F8B"/>
    <w:multiLevelType w:val="multilevel"/>
    <w:tmpl w:val="5E382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F20A15"/>
    <w:multiLevelType w:val="multilevel"/>
    <w:tmpl w:val="E31EA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3C7D4C"/>
    <w:multiLevelType w:val="multilevel"/>
    <w:tmpl w:val="5EF07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7426B86"/>
    <w:multiLevelType w:val="multilevel"/>
    <w:tmpl w:val="84869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75F57BD"/>
    <w:multiLevelType w:val="multilevel"/>
    <w:tmpl w:val="4836D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8FF1BF4"/>
    <w:multiLevelType w:val="multilevel"/>
    <w:tmpl w:val="13D67F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9E473CB"/>
    <w:multiLevelType w:val="multilevel"/>
    <w:tmpl w:val="EFCAB3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C784C79"/>
    <w:multiLevelType w:val="multilevel"/>
    <w:tmpl w:val="E1146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DA201C6"/>
    <w:multiLevelType w:val="multilevel"/>
    <w:tmpl w:val="7BB07E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FC75A71"/>
    <w:multiLevelType w:val="multilevel"/>
    <w:tmpl w:val="B58A09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FF655EA"/>
    <w:multiLevelType w:val="multilevel"/>
    <w:tmpl w:val="78942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FFD62E1"/>
    <w:multiLevelType w:val="multilevel"/>
    <w:tmpl w:val="48DCA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1655243"/>
    <w:multiLevelType w:val="multilevel"/>
    <w:tmpl w:val="1884C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2997436"/>
    <w:multiLevelType w:val="multilevel"/>
    <w:tmpl w:val="270C7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29D0BA6"/>
    <w:multiLevelType w:val="multilevel"/>
    <w:tmpl w:val="08261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2AF494E"/>
    <w:multiLevelType w:val="multilevel"/>
    <w:tmpl w:val="DBD40F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3790EEE"/>
    <w:multiLevelType w:val="multilevel"/>
    <w:tmpl w:val="0504B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4557896"/>
    <w:multiLevelType w:val="multilevel"/>
    <w:tmpl w:val="AD147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47375F8"/>
    <w:multiLevelType w:val="multilevel"/>
    <w:tmpl w:val="14EC11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4AE5337"/>
    <w:multiLevelType w:val="multilevel"/>
    <w:tmpl w:val="790E9F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62A5382"/>
    <w:multiLevelType w:val="multilevel"/>
    <w:tmpl w:val="D3B6A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62D4E90"/>
    <w:multiLevelType w:val="multilevel"/>
    <w:tmpl w:val="4A5030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6D745D8"/>
    <w:multiLevelType w:val="multilevel"/>
    <w:tmpl w:val="5C8A99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7C1495D"/>
    <w:multiLevelType w:val="multilevel"/>
    <w:tmpl w:val="4BC67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8155FB6"/>
    <w:multiLevelType w:val="multilevel"/>
    <w:tmpl w:val="2A22B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820105D"/>
    <w:multiLevelType w:val="multilevel"/>
    <w:tmpl w:val="004CC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82558EB"/>
    <w:multiLevelType w:val="multilevel"/>
    <w:tmpl w:val="CE8EB5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8686577"/>
    <w:multiLevelType w:val="multilevel"/>
    <w:tmpl w:val="7FD8F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9265B14"/>
    <w:multiLevelType w:val="multilevel"/>
    <w:tmpl w:val="AB78A2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92B1264"/>
    <w:multiLevelType w:val="multilevel"/>
    <w:tmpl w:val="96A60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98D3A24"/>
    <w:multiLevelType w:val="multilevel"/>
    <w:tmpl w:val="541AF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BFC2102"/>
    <w:multiLevelType w:val="multilevel"/>
    <w:tmpl w:val="1C2E7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C21166F"/>
    <w:multiLevelType w:val="multilevel"/>
    <w:tmpl w:val="A7247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C82364A"/>
    <w:multiLevelType w:val="multilevel"/>
    <w:tmpl w:val="CAD83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E9D791E"/>
    <w:multiLevelType w:val="multilevel"/>
    <w:tmpl w:val="6CA0D1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CB3115"/>
    <w:multiLevelType w:val="multilevel"/>
    <w:tmpl w:val="75CE02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2065BC0"/>
    <w:multiLevelType w:val="multilevel"/>
    <w:tmpl w:val="3CB2F6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22F74D0"/>
    <w:multiLevelType w:val="multilevel"/>
    <w:tmpl w:val="4280A0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24115CB"/>
    <w:multiLevelType w:val="multilevel"/>
    <w:tmpl w:val="87347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33A6C1D"/>
    <w:multiLevelType w:val="multilevel"/>
    <w:tmpl w:val="AAD655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3550620"/>
    <w:multiLevelType w:val="multilevel"/>
    <w:tmpl w:val="3BC2D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38A7796"/>
    <w:multiLevelType w:val="multilevel"/>
    <w:tmpl w:val="22649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3992827"/>
    <w:multiLevelType w:val="multilevel"/>
    <w:tmpl w:val="40C63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3A21DC3"/>
    <w:multiLevelType w:val="multilevel"/>
    <w:tmpl w:val="FF4A7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4072E32"/>
    <w:multiLevelType w:val="multilevel"/>
    <w:tmpl w:val="E06AE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8F4268A"/>
    <w:multiLevelType w:val="multilevel"/>
    <w:tmpl w:val="5C603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9287DF4"/>
    <w:multiLevelType w:val="multilevel"/>
    <w:tmpl w:val="919A5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9D73EE0"/>
    <w:multiLevelType w:val="multilevel"/>
    <w:tmpl w:val="97FAE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9FD5C65"/>
    <w:multiLevelType w:val="multilevel"/>
    <w:tmpl w:val="B31CD3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E1F64C3"/>
    <w:multiLevelType w:val="multilevel"/>
    <w:tmpl w:val="B3F418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FF97D1C"/>
    <w:multiLevelType w:val="multilevel"/>
    <w:tmpl w:val="E9CE0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0FE1F69"/>
    <w:multiLevelType w:val="multilevel"/>
    <w:tmpl w:val="703AB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2E21F28"/>
    <w:multiLevelType w:val="multilevel"/>
    <w:tmpl w:val="FB9E9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2E51AC4"/>
    <w:multiLevelType w:val="multilevel"/>
    <w:tmpl w:val="08DC5C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35B2C5D"/>
    <w:multiLevelType w:val="multilevel"/>
    <w:tmpl w:val="5A422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4007D6E"/>
    <w:multiLevelType w:val="multilevel"/>
    <w:tmpl w:val="50A89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57B4B28"/>
    <w:multiLevelType w:val="multilevel"/>
    <w:tmpl w:val="1DB05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6044B24"/>
    <w:multiLevelType w:val="multilevel"/>
    <w:tmpl w:val="DC927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60E41B9"/>
    <w:multiLevelType w:val="multilevel"/>
    <w:tmpl w:val="470E59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82A30ED"/>
    <w:multiLevelType w:val="multilevel"/>
    <w:tmpl w:val="7F8A3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9020DD5"/>
    <w:multiLevelType w:val="multilevel"/>
    <w:tmpl w:val="8794AB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9D0684A"/>
    <w:multiLevelType w:val="multilevel"/>
    <w:tmpl w:val="6C4E8B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A0A24C1"/>
    <w:multiLevelType w:val="multilevel"/>
    <w:tmpl w:val="93F45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AA71A3D"/>
    <w:multiLevelType w:val="multilevel"/>
    <w:tmpl w:val="8514E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AB014DE"/>
    <w:multiLevelType w:val="multilevel"/>
    <w:tmpl w:val="7FAA0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B511F60"/>
    <w:multiLevelType w:val="multilevel"/>
    <w:tmpl w:val="B0261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E4033A6"/>
    <w:multiLevelType w:val="multilevel"/>
    <w:tmpl w:val="6B701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0C26515"/>
    <w:multiLevelType w:val="multilevel"/>
    <w:tmpl w:val="4C3E3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0E7768B"/>
    <w:multiLevelType w:val="multilevel"/>
    <w:tmpl w:val="0F7206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1EE521C"/>
    <w:multiLevelType w:val="multilevel"/>
    <w:tmpl w:val="7182E6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241550A"/>
    <w:multiLevelType w:val="multilevel"/>
    <w:tmpl w:val="333A7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253042F"/>
    <w:multiLevelType w:val="multilevel"/>
    <w:tmpl w:val="55C2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33D7FB5"/>
    <w:multiLevelType w:val="multilevel"/>
    <w:tmpl w:val="1160D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4CD1708"/>
    <w:multiLevelType w:val="multilevel"/>
    <w:tmpl w:val="AA5E6F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55A353C"/>
    <w:multiLevelType w:val="multilevel"/>
    <w:tmpl w:val="16C257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5B95C94"/>
    <w:multiLevelType w:val="multilevel"/>
    <w:tmpl w:val="AF3AF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5D46273"/>
    <w:multiLevelType w:val="multilevel"/>
    <w:tmpl w:val="27ECE9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67D4122"/>
    <w:multiLevelType w:val="multilevel"/>
    <w:tmpl w:val="D6840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7E1171A"/>
    <w:multiLevelType w:val="multilevel"/>
    <w:tmpl w:val="F788B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8C427F1"/>
    <w:multiLevelType w:val="multilevel"/>
    <w:tmpl w:val="F7D2EA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9182E3A"/>
    <w:multiLevelType w:val="multilevel"/>
    <w:tmpl w:val="655042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A263651"/>
    <w:multiLevelType w:val="multilevel"/>
    <w:tmpl w:val="05E80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A485380"/>
    <w:multiLevelType w:val="multilevel"/>
    <w:tmpl w:val="36C0F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A792C38"/>
    <w:multiLevelType w:val="multilevel"/>
    <w:tmpl w:val="2A60F6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AA36351"/>
    <w:multiLevelType w:val="multilevel"/>
    <w:tmpl w:val="D544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B7725AC"/>
    <w:multiLevelType w:val="multilevel"/>
    <w:tmpl w:val="ED9AF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DAC4B89"/>
    <w:multiLevelType w:val="multilevel"/>
    <w:tmpl w:val="2ECCC0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DC506B4"/>
    <w:multiLevelType w:val="multilevel"/>
    <w:tmpl w:val="AC0236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DD0483B"/>
    <w:multiLevelType w:val="multilevel"/>
    <w:tmpl w:val="64101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1F66C22"/>
    <w:multiLevelType w:val="multilevel"/>
    <w:tmpl w:val="3306F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2400F83"/>
    <w:multiLevelType w:val="multilevel"/>
    <w:tmpl w:val="7B142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38C3983"/>
    <w:multiLevelType w:val="multilevel"/>
    <w:tmpl w:val="308CE1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39E7EEF"/>
    <w:multiLevelType w:val="multilevel"/>
    <w:tmpl w:val="C51C5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40C64BB"/>
    <w:multiLevelType w:val="multilevel"/>
    <w:tmpl w:val="3D0AF5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44163C6"/>
    <w:multiLevelType w:val="multilevel"/>
    <w:tmpl w:val="C0541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442067C"/>
    <w:multiLevelType w:val="multilevel"/>
    <w:tmpl w:val="FE769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6575C75"/>
    <w:multiLevelType w:val="multilevel"/>
    <w:tmpl w:val="8116C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8140E9F"/>
    <w:multiLevelType w:val="multilevel"/>
    <w:tmpl w:val="2B3ABF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85E1A79"/>
    <w:multiLevelType w:val="multilevel"/>
    <w:tmpl w:val="A4C488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94960E9"/>
    <w:multiLevelType w:val="multilevel"/>
    <w:tmpl w:val="32623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97C12A7"/>
    <w:multiLevelType w:val="multilevel"/>
    <w:tmpl w:val="986277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9EA0AEF"/>
    <w:multiLevelType w:val="multilevel"/>
    <w:tmpl w:val="4ABEE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A4771B8"/>
    <w:multiLevelType w:val="multilevel"/>
    <w:tmpl w:val="C06EC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A4F1741"/>
    <w:multiLevelType w:val="multilevel"/>
    <w:tmpl w:val="87A409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AE40320"/>
    <w:multiLevelType w:val="multilevel"/>
    <w:tmpl w:val="2D7AF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BE15BD2"/>
    <w:multiLevelType w:val="multilevel"/>
    <w:tmpl w:val="A48AC4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CEA0959"/>
    <w:multiLevelType w:val="multilevel"/>
    <w:tmpl w:val="A72E11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08E471F"/>
    <w:multiLevelType w:val="multilevel"/>
    <w:tmpl w:val="74904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0CD3A4A"/>
    <w:multiLevelType w:val="multilevel"/>
    <w:tmpl w:val="ACCC8D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156408B"/>
    <w:multiLevelType w:val="multilevel"/>
    <w:tmpl w:val="A10485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15A4C0A"/>
    <w:multiLevelType w:val="multilevel"/>
    <w:tmpl w:val="9B8CD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32C3639"/>
    <w:multiLevelType w:val="multilevel"/>
    <w:tmpl w:val="CB40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35D0627"/>
    <w:multiLevelType w:val="multilevel"/>
    <w:tmpl w:val="6C2EBA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3B659DE"/>
    <w:multiLevelType w:val="multilevel"/>
    <w:tmpl w:val="C34CB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3EA1BE6"/>
    <w:multiLevelType w:val="multilevel"/>
    <w:tmpl w:val="1F78B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46937FB"/>
    <w:multiLevelType w:val="multilevel"/>
    <w:tmpl w:val="96A6C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4B92E40"/>
    <w:multiLevelType w:val="multilevel"/>
    <w:tmpl w:val="284C3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672362A"/>
    <w:multiLevelType w:val="multilevel"/>
    <w:tmpl w:val="3D205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6E62DD8"/>
    <w:multiLevelType w:val="multilevel"/>
    <w:tmpl w:val="C10ED9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7F13740"/>
    <w:multiLevelType w:val="multilevel"/>
    <w:tmpl w:val="83D87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8011AE1"/>
    <w:multiLevelType w:val="multilevel"/>
    <w:tmpl w:val="BCDE4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8F93E0D"/>
    <w:multiLevelType w:val="multilevel"/>
    <w:tmpl w:val="7EA29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90D371D"/>
    <w:multiLevelType w:val="multilevel"/>
    <w:tmpl w:val="19AE8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A915137"/>
    <w:multiLevelType w:val="multilevel"/>
    <w:tmpl w:val="F80EDB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A957D13"/>
    <w:multiLevelType w:val="multilevel"/>
    <w:tmpl w:val="36DE2B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C841F50"/>
    <w:multiLevelType w:val="multilevel"/>
    <w:tmpl w:val="CB4845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CDD7A6E"/>
    <w:multiLevelType w:val="multilevel"/>
    <w:tmpl w:val="4CA01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E177981"/>
    <w:multiLevelType w:val="multilevel"/>
    <w:tmpl w:val="36805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E31677A"/>
    <w:multiLevelType w:val="multilevel"/>
    <w:tmpl w:val="DE04B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E3C0CAB"/>
    <w:multiLevelType w:val="multilevel"/>
    <w:tmpl w:val="69D6C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EE61B72"/>
    <w:multiLevelType w:val="multilevel"/>
    <w:tmpl w:val="1FDA40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F343B1A"/>
    <w:multiLevelType w:val="multilevel"/>
    <w:tmpl w:val="38F6B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0"/>
  </w:num>
  <w:num w:numId="2">
    <w:abstractNumId w:val="33"/>
  </w:num>
  <w:num w:numId="3">
    <w:abstractNumId w:val="47"/>
  </w:num>
  <w:num w:numId="4">
    <w:abstractNumId w:val="154"/>
  </w:num>
  <w:num w:numId="5">
    <w:abstractNumId w:val="99"/>
  </w:num>
  <w:num w:numId="6">
    <w:abstractNumId w:val="4"/>
  </w:num>
  <w:num w:numId="7">
    <w:abstractNumId w:val="69"/>
  </w:num>
  <w:num w:numId="8">
    <w:abstractNumId w:val="95"/>
  </w:num>
  <w:num w:numId="9">
    <w:abstractNumId w:val="81"/>
  </w:num>
  <w:num w:numId="10">
    <w:abstractNumId w:val="131"/>
  </w:num>
  <w:num w:numId="11">
    <w:abstractNumId w:val="86"/>
  </w:num>
  <w:num w:numId="12">
    <w:abstractNumId w:val="135"/>
  </w:num>
  <w:num w:numId="13">
    <w:abstractNumId w:val="93"/>
  </w:num>
  <w:num w:numId="14">
    <w:abstractNumId w:val="3"/>
  </w:num>
  <w:num w:numId="15">
    <w:abstractNumId w:val="84"/>
  </w:num>
  <w:num w:numId="16">
    <w:abstractNumId w:val="26"/>
  </w:num>
  <w:num w:numId="17">
    <w:abstractNumId w:val="14"/>
  </w:num>
  <w:num w:numId="18">
    <w:abstractNumId w:val="31"/>
  </w:num>
  <w:num w:numId="19">
    <w:abstractNumId w:val="116"/>
  </w:num>
  <w:num w:numId="20">
    <w:abstractNumId w:val="8"/>
  </w:num>
  <w:num w:numId="21">
    <w:abstractNumId w:val="9"/>
  </w:num>
  <w:num w:numId="22">
    <w:abstractNumId w:val="73"/>
  </w:num>
  <w:num w:numId="23">
    <w:abstractNumId w:val="24"/>
  </w:num>
  <w:num w:numId="24">
    <w:abstractNumId w:val="77"/>
  </w:num>
  <w:num w:numId="25">
    <w:abstractNumId w:val="34"/>
  </w:num>
  <w:num w:numId="26">
    <w:abstractNumId w:val="28"/>
  </w:num>
  <w:num w:numId="27">
    <w:abstractNumId w:val="123"/>
  </w:num>
  <w:num w:numId="28">
    <w:abstractNumId w:val="13"/>
  </w:num>
  <w:num w:numId="29">
    <w:abstractNumId w:val="41"/>
  </w:num>
  <w:num w:numId="30">
    <w:abstractNumId w:val="44"/>
  </w:num>
  <w:num w:numId="31">
    <w:abstractNumId w:val="140"/>
  </w:num>
  <w:num w:numId="32">
    <w:abstractNumId w:val="108"/>
  </w:num>
  <w:num w:numId="33">
    <w:abstractNumId w:val="68"/>
  </w:num>
  <w:num w:numId="34">
    <w:abstractNumId w:val="56"/>
  </w:num>
  <w:num w:numId="35">
    <w:abstractNumId w:val="101"/>
  </w:num>
  <w:num w:numId="36">
    <w:abstractNumId w:val="112"/>
  </w:num>
  <w:num w:numId="37">
    <w:abstractNumId w:val="30"/>
  </w:num>
  <w:num w:numId="38">
    <w:abstractNumId w:val="52"/>
  </w:num>
  <w:num w:numId="39">
    <w:abstractNumId w:val="2"/>
  </w:num>
  <w:num w:numId="40">
    <w:abstractNumId w:val="45"/>
  </w:num>
  <w:num w:numId="41">
    <w:abstractNumId w:val="141"/>
  </w:num>
  <w:num w:numId="42">
    <w:abstractNumId w:val="148"/>
  </w:num>
  <w:num w:numId="43">
    <w:abstractNumId w:val="125"/>
  </w:num>
  <w:num w:numId="44">
    <w:abstractNumId w:val="106"/>
  </w:num>
  <w:num w:numId="45">
    <w:abstractNumId w:val="96"/>
  </w:num>
  <w:num w:numId="46">
    <w:abstractNumId w:val="25"/>
  </w:num>
  <w:num w:numId="47">
    <w:abstractNumId w:val="67"/>
  </w:num>
  <w:num w:numId="48">
    <w:abstractNumId w:val="11"/>
  </w:num>
  <w:num w:numId="49">
    <w:abstractNumId w:val="156"/>
  </w:num>
  <w:num w:numId="50">
    <w:abstractNumId w:val="0"/>
  </w:num>
  <w:num w:numId="51">
    <w:abstractNumId w:val="146"/>
  </w:num>
  <w:num w:numId="52">
    <w:abstractNumId w:val="43"/>
  </w:num>
  <w:num w:numId="53">
    <w:abstractNumId w:val="132"/>
  </w:num>
  <w:num w:numId="54">
    <w:abstractNumId w:val="35"/>
  </w:num>
  <w:num w:numId="55">
    <w:abstractNumId w:val="74"/>
  </w:num>
  <w:num w:numId="56">
    <w:abstractNumId w:val="50"/>
  </w:num>
  <w:num w:numId="57">
    <w:abstractNumId w:val="20"/>
  </w:num>
  <w:num w:numId="58">
    <w:abstractNumId w:val="109"/>
  </w:num>
  <w:num w:numId="59">
    <w:abstractNumId w:val="65"/>
  </w:num>
  <w:num w:numId="60">
    <w:abstractNumId w:val="120"/>
  </w:num>
  <w:num w:numId="61">
    <w:abstractNumId w:val="128"/>
  </w:num>
  <w:num w:numId="62">
    <w:abstractNumId w:val="53"/>
  </w:num>
  <w:num w:numId="63">
    <w:abstractNumId w:val="126"/>
  </w:num>
  <w:num w:numId="64">
    <w:abstractNumId w:val="94"/>
  </w:num>
  <w:num w:numId="65">
    <w:abstractNumId w:val="98"/>
  </w:num>
  <w:num w:numId="66">
    <w:abstractNumId w:val="105"/>
  </w:num>
  <w:num w:numId="67">
    <w:abstractNumId w:val="79"/>
  </w:num>
  <w:num w:numId="68">
    <w:abstractNumId w:val="121"/>
  </w:num>
  <w:num w:numId="69">
    <w:abstractNumId w:val="103"/>
  </w:num>
  <w:num w:numId="70">
    <w:abstractNumId w:val="139"/>
  </w:num>
  <w:num w:numId="71">
    <w:abstractNumId w:val="18"/>
  </w:num>
  <w:num w:numId="72">
    <w:abstractNumId w:val="111"/>
  </w:num>
  <w:num w:numId="73">
    <w:abstractNumId w:val="21"/>
  </w:num>
  <w:num w:numId="74">
    <w:abstractNumId w:val="27"/>
  </w:num>
  <w:num w:numId="75">
    <w:abstractNumId w:val="149"/>
  </w:num>
  <w:num w:numId="76">
    <w:abstractNumId w:val="119"/>
  </w:num>
  <w:num w:numId="77">
    <w:abstractNumId w:val="57"/>
  </w:num>
  <w:num w:numId="78">
    <w:abstractNumId w:val="110"/>
  </w:num>
  <w:num w:numId="79">
    <w:abstractNumId w:val="64"/>
  </w:num>
  <w:num w:numId="80">
    <w:abstractNumId w:val="63"/>
  </w:num>
  <w:num w:numId="81">
    <w:abstractNumId w:val="124"/>
  </w:num>
  <w:num w:numId="82">
    <w:abstractNumId w:val="32"/>
  </w:num>
  <w:num w:numId="83">
    <w:abstractNumId w:val="48"/>
  </w:num>
  <w:num w:numId="84">
    <w:abstractNumId w:val="89"/>
  </w:num>
  <w:num w:numId="85">
    <w:abstractNumId w:val="87"/>
  </w:num>
  <w:num w:numId="86">
    <w:abstractNumId w:val="17"/>
  </w:num>
  <w:num w:numId="87">
    <w:abstractNumId w:val="5"/>
  </w:num>
  <w:num w:numId="88">
    <w:abstractNumId w:val="23"/>
  </w:num>
  <w:num w:numId="89">
    <w:abstractNumId w:val="147"/>
  </w:num>
  <w:num w:numId="90">
    <w:abstractNumId w:val="127"/>
  </w:num>
  <w:num w:numId="91">
    <w:abstractNumId w:val="60"/>
  </w:num>
  <w:num w:numId="92">
    <w:abstractNumId w:val="29"/>
  </w:num>
  <w:num w:numId="93">
    <w:abstractNumId w:val="133"/>
  </w:num>
  <w:num w:numId="94">
    <w:abstractNumId w:val="102"/>
  </w:num>
  <w:num w:numId="95">
    <w:abstractNumId w:val="12"/>
  </w:num>
  <w:num w:numId="96">
    <w:abstractNumId w:val="6"/>
  </w:num>
  <w:num w:numId="97">
    <w:abstractNumId w:val="145"/>
  </w:num>
  <w:num w:numId="98">
    <w:abstractNumId w:val="130"/>
  </w:num>
  <w:num w:numId="99">
    <w:abstractNumId w:val="72"/>
  </w:num>
  <w:num w:numId="100">
    <w:abstractNumId w:val="76"/>
  </w:num>
  <w:num w:numId="101">
    <w:abstractNumId w:val="54"/>
  </w:num>
  <w:num w:numId="102">
    <w:abstractNumId w:val="158"/>
  </w:num>
  <w:num w:numId="103">
    <w:abstractNumId w:val="157"/>
  </w:num>
  <w:num w:numId="104">
    <w:abstractNumId w:val="71"/>
  </w:num>
  <w:num w:numId="105">
    <w:abstractNumId w:val="114"/>
  </w:num>
  <w:num w:numId="106">
    <w:abstractNumId w:val="152"/>
  </w:num>
  <w:num w:numId="107">
    <w:abstractNumId w:val="107"/>
  </w:num>
  <w:num w:numId="108">
    <w:abstractNumId w:val="7"/>
  </w:num>
  <w:num w:numId="109">
    <w:abstractNumId w:val="136"/>
  </w:num>
  <w:num w:numId="110">
    <w:abstractNumId w:val="129"/>
  </w:num>
  <w:num w:numId="111">
    <w:abstractNumId w:val="66"/>
  </w:num>
  <w:num w:numId="112">
    <w:abstractNumId w:val="55"/>
  </w:num>
  <w:num w:numId="113">
    <w:abstractNumId w:val="113"/>
  </w:num>
  <w:num w:numId="114">
    <w:abstractNumId w:val="88"/>
  </w:num>
  <w:num w:numId="115">
    <w:abstractNumId w:val="58"/>
  </w:num>
  <w:num w:numId="116">
    <w:abstractNumId w:val="83"/>
  </w:num>
  <w:num w:numId="117">
    <w:abstractNumId w:val="39"/>
  </w:num>
  <w:num w:numId="118">
    <w:abstractNumId w:val="122"/>
  </w:num>
  <w:num w:numId="119">
    <w:abstractNumId w:val="155"/>
  </w:num>
  <w:num w:numId="120">
    <w:abstractNumId w:val="115"/>
  </w:num>
  <w:num w:numId="121">
    <w:abstractNumId w:val="75"/>
  </w:num>
  <w:num w:numId="122">
    <w:abstractNumId w:val="49"/>
  </w:num>
  <w:num w:numId="123">
    <w:abstractNumId w:val="62"/>
  </w:num>
  <w:num w:numId="124">
    <w:abstractNumId w:val="46"/>
  </w:num>
  <w:num w:numId="125">
    <w:abstractNumId w:val="78"/>
  </w:num>
  <w:num w:numId="126">
    <w:abstractNumId w:val="42"/>
  </w:num>
  <w:num w:numId="127">
    <w:abstractNumId w:val="51"/>
  </w:num>
  <w:num w:numId="128">
    <w:abstractNumId w:val="134"/>
  </w:num>
  <w:num w:numId="129">
    <w:abstractNumId w:val="117"/>
  </w:num>
  <w:num w:numId="130">
    <w:abstractNumId w:val="82"/>
  </w:num>
  <w:num w:numId="131">
    <w:abstractNumId w:val="91"/>
  </w:num>
  <w:num w:numId="132">
    <w:abstractNumId w:val="92"/>
  </w:num>
  <w:num w:numId="133">
    <w:abstractNumId w:val="40"/>
  </w:num>
  <w:num w:numId="134">
    <w:abstractNumId w:val="10"/>
  </w:num>
  <w:num w:numId="135">
    <w:abstractNumId w:val="22"/>
  </w:num>
  <w:num w:numId="136">
    <w:abstractNumId w:val="144"/>
  </w:num>
  <w:num w:numId="137">
    <w:abstractNumId w:val="151"/>
  </w:num>
  <w:num w:numId="138">
    <w:abstractNumId w:val="36"/>
  </w:num>
  <w:num w:numId="139">
    <w:abstractNumId w:val="118"/>
  </w:num>
  <w:num w:numId="140">
    <w:abstractNumId w:val="85"/>
  </w:num>
  <w:num w:numId="141">
    <w:abstractNumId w:val="37"/>
  </w:num>
  <w:num w:numId="142">
    <w:abstractNumId w:val="153"/>
  </w:num>
  <w:num w:numId="143">
    <w:abstractNumId w:val="15"/>
  </w:num>
  <w:num w:numId="144">
    <w:abstractNumId w:val="143"/>
  </w:num>
  <w:num w:numId="145">
    <w:abstractNumId w:val="97"/>
  </w:num>
  <w:num w:numId="146">
    <w:abstractNumId w:val="38"/>
  </w:num>
  <w:num w:numId="147">
    <w:abstractNumId w:val="19"/>
  </w:num>
  <w:num w:numId="148">
    <w:abstractNumId w:val="70"/>
  </w:num>
  <w:num w:numId="149">
    <w:abstractNumId w:val="1"/>
  </w:num>
  <w:num w:numId="150">
    <w:abstractNumId w:val="142"/>
  </w:num>
  <w:num w:numId="151">
    <w:abstractNumId w:val="90"/>
  </w:num>
  <w:num w:numId="152">
    <w:abstractNumId w:val="159"/>
  </w:num>
  <w:num w:numId="153">
    <w:abstractNumId w:val="137"/>
  </w:num>
  <w:num w:numId="154">
    <w:abstractNumId w:val="59"/>
  </w:num>
  <w:num w:numId="155">
    <w:abstractNumId w:val="16"/>
  </w:num>
  <w:num w:numId="156">
    <w:abstractNumId w:val="100"/>
  </w:num>
  <w:num w:numId="157">
    <w:abstractNumId w:val="138"/>
  </w:num>
  <w:num w:numId="158">
    <w:abstractNumId w:val="61"/>
  </w:num>
  <w:num w:numId="159">
    <w:abstractNumId w:val="80"/>
  </w:num>
  <w:num w:numId="160">
    <w:abstractNumId w:val="104"/>
  </w:num>
  <w:numIdMacAtCleanup w:val="1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grammar="clean"/>
  <w:defaultTabStop w:val="720"/>
  <w:characterSpacingControl w:val="doNotCompress"/>
  <w:footnotePr>
    <w:footnote w:id="-1"/>
    <w:footnote w:id="0"/>
  </w:footnotePr>
  <w:endnotePr>
    <w:endnote w:id="-1"/>
    <w:endnote w:id="0"/>
  </w:endnotePr>
  <w:compat/>
  <w:rsids>
    <w:rsidRoot w:val="002D105E"/>
    <w:rsid w:val="00006676"/>
    <w:rsid w:val="00031529"/>
    <w:rsid w:val="000530CD"/>
    <w:rsid w:val="00096DBD"/>
    <w:rsid w:val="001047ED"/>
    <w:rsid w:val="001108F2"/>
    <w:rsid w:val="0012601C"/>
    <w:rsid w:val="00130586"/>
    <w:rsid w:val="00136085"/>
    <w:rsid w:val="0013788B"/>
    <w:rsid w:val="00177353"/>
    <w:rsid w:val="001B2BD7"/>
    <w:rsid w:val="001C7D21"/>
    <w:rsid w:val="001D0799"/>
    <w:rsid w:val="001D45BF"/>
    <w:rsid w:val="00202D89"/>
    <w:rsid w:val="00205595"/>
    <w:rsid w:val="00227C53"/>
    <w:rsid w:val="00236778"/>
    <w:rsid w:val="00275EA4"/>
    <w:rsid w:val="002C476D"/>
    <w:rsid w:val="002C5373"/>
    <w:rsid w:val="002D105E"/>
    <w:rsid w:val="002F0289"/>
    <w:rsid w:val="0031636E"/>
    <w:rsid w:val="003328E1"/>
    <w:rsid w:val="003A7821"/>
    <w:rsid w:val="0040517F"/>
    <w:rsid w:val="00416309"/>
    <w:rsid w:val="004364AD"/>
    <w:rsid w:val="00477E9E"/>
    <w:rsid w:val="0049394D"/>
    <w:rsid w:val="004C1871"/>
    <w:rsid w:val="004C2B5F"/>
    <w:rsid w:val="004D523C"/>
    <w:rsid w:val="004E5577"/>
    <w:rsid w:val="004F08C8"/>
    <w:rsid w:val="004F69C5"/>
    <w:rsid w:val="00564D14"/>
    <w:rsid w:val="00584AD8"/>
    <w:rsid w:val="00594BFB"/>
    <w:rsid w:val="005E4F4B"/>
    <w:rsid w:val="005E5964"/>
    <w:rsid w:val="00603E02"/>
    <w:rsid w:val="00644284"/>
    <w:rsid w:val="00647F5F"/>
    <w:rsid w:val="0069373C"/>
    <w:rsid w:val="007423A5"/>
    <w:rsid w:val="00750754"/>
    <w:rsid w:val="0079177B"/>
    <w:rsid w:val="007C18B8"/>
    <w:rsid w:val="007C421A"/>
    <w:rsid w:val="007C4D93"/>
    <w:rsid w:val="00820F04"/>
    <w:rsid w:val="0086520D"/>
    <w:rsid w:val="00867001"/>
    <w:rsid w:val="008B6F18"/>
    <w:rsid w:val="008C1244"/>
    <w:rsid w:val="008C2118"/>
    <w:rsid w:val="008D50E0"/>
    <w:rsid w:val="00910C77"/>
    <w:rsid w:val="00914283"/>
    <w:rsid w:val="00932949"/>
    <w:rsid w:val="00945509"/>
    <w:rsid w:val="009546D0"/>
    <w:rsid w:val="009552FD"/>
    <w:rsid w:val="009760D7"/>
    <w:rsid w:val="009A36A9"/>
    <w:rsid w:val="009F0637"/>
    <w:rsid w:val="009F7DB2"/>
    <w:rsid w:val="00A407FA"/>
    <w:rsid w:val="00A51729"/>
    <w:rsid w:val="00A601A7"/>
    <w:rsid w:val="00A70C57"/>
    <w:rsid w:val="00A961B2"/>
    <w:rsid w:val="00AD14C9"/>
    <w:rsid w:val="00AD181E"/>
    <w:rsid w:val="00AF0194"/>
    <w:rsid w:val="00AF4E70"/>
    <w:rsid w:val="00B05EFE"/>
    <w:rsid w:val="00B06D45"/>
    <w:rsid w:val="00B1295C"/>
    <w:rsid w:val="00B12C9D"/>
    <w:rsid w:val="00B152DE"/>
    <w:rsid w:val="00B67786"/>
    <w:rsid w:val="00B738D8"/>
    <w:rsid w:val="00BC1C58"/>
    <w:rsid w:val="00BC6018"/>
    <w:rsid w:val="00C14158"/>
    <w:rsid w:val="00C276C1"/>
    <w:rsid w:val="00C429B3"/>
    <w:rsid w:val="00C55A78"/>
    <w:rsid w:val="00C7465B"/>
    <w:rsid w:val="00C85A3C"/>
    <w:rsid w:val="00CA3A85"/>
    <w:rsid w:val="00CB1EE8"/>
    <w:rsid w:val="00CB57BC"/>
    <w:rsid w:val="00CE7DB6"/>
    <w:rsid w:val="00CF08BA"/>
    <w:rsid w:val="00D1336A"/>
    <w:rsid w:val="00D65103"/>
    <w:rsid w:val="00D81248"/>
    <w:rsid w:val="00DB64C8"/>
    <w:rsid w:val="00DD5194"/>
    <w:rsid w:val="00E37B93"/>
    <w:rsid w:val="00E4232B"/>
    <w:rsid w:val="00E56C3C"/>
    <w:rsid w:val="00E834AA"/>
    <w:rsid w:val="00E92743"/>
    <w:rsid w:val="00EF5E98"/>
    <w:rsid w:val="00F12CB1"/>
    <w:rsid w:val="00F925E1"/>
    <w:rsid w:val="00FA5171"/>
    <w:rsid w:val="00FD3A70"/>
    <w:rsid w:val="00FD7BD0"/>
    <w:rsid w:val="00FE59E1"/>
    <w:rsid w:val="00FE6DF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4C9"/>
  </w:style>
  <w:style w:type="paragraph" w:styleId="Heading1">
    <w:name w:val="heading 1"/>
    <w:basedOn w:val="Normal"/>
    <w:link w:val="Heading1Char"/>
    <w:uiPriority w:val="9"/>
    <w:qFormat/>
    <w:rsid w:val="00C429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29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429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378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9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29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429B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3788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2D105E"/>
    <w:rPr>
      <w:color w:val="0000FF"/>
      <w:u w:val="single"/>
    </w:rPr>
  </w:style>
  <w:style w:type="character" w:customStyle="1" w:styleId="b24-booktitle">
    <w:name w:val="b24-booktitle"/>
    <w:basedOn w:val="DefaultParagraphFont"/>
    <w:rsid w:val="002D105E"/>
  </w:style>
  <w:style w:type="character" w:customStyle="1" w:styleId="b24-bookauthor">
    <w:name w:val="b24-bookauthor"/>
    <w:basedOn w:val="DefaultParagraphFont"/>
    <w:rsid w:val="002D105E"/>
  </w:style>
  <w:style w:type="character" w:customStyle="1" w:styleId="b24-bookauthor-nolink">
    <w:name w:val="b24-bookauthor-nolink"/>
    <w:basedOn w:val="DefaultParagraphFont"/>
    <w:rsid w:val="002D105E"/>
  </w:style>
  <w:style w:type="character" w:customStyle="1" w:styleId="apple-converted-space">
    <w:name w:val="apple-converted-space"/>
    <w:basedOn w:val="DefaultParagraphFont"/>
    <w:rsid w:val="002D105E"/>
  </w:style>
  <w:style w:type="character" w:customStyle="1" w:styleId="b24-bookimprint">
    <w:name w:val="b24-bookimprint"/>
    <w:basedOn w:val="DefaultParagraphFont"/>
    <w:rsid w:val="002D105E"/>
  </w:style>
  <w:style w:type="character" w:customStyle="1" w:styleId="b24-bookcwdate">
    <w:name w:val="b24-bookcwdate"/>
    <w:basedOn w:val="DefaultParagraphFont"/>
    <w:rsid w:val="002D105E"/>
  </w:style>
  <w:style w:type="character" w:customStyle="1" w:styleId="b24-bookpages">
    <w:name w:val="b24-bookpages"/>
    <w:basedOn w:val="DefaultParagraphFont"/>
    <w:rsid w:val="002D105E"/>
  </w:style>
  <w:style w:type="character" w:customStyle="1" w:styleId="b24-bookisbn">
    <w:name w:val="b24-bookisbn"/>
    <w:basedOn w:val="DefaultParagraphFont"/>
    <w:rsid w:val="002D105E"/>
  </w:style>
  <w:style w:type="character" w:customStyle="1" w:styleId="b24-bookeditorial">
    <w:name w:val="b24-bookeditorial"/>
    <w:basedOn w:val="DefaultParagraphFont"/>
    <w:rsid w:val="002D105E"/>
  </w:style>
  <w:style w:type="character" w:customStyle="1" w:styleId="b24-booktopics-title">
    <w:name w:val="b24-booktopics-title"/>
    <w:basedOn w:val="DefaultParagraphFont"/>
    <w:rsid w:val="002D105E"/>
  </w:style>
  <w:style w:type="paragraph" w:styleId="Header">
    <w:name w:val="header"/>
    <w:basedOn w:val="Normal"/>
    <w:link w:val="HeaderChar"/>
    <w:uiPriority w:val="99"/>
    <w:unhideWhenUsed/>
    <w:rsid w:val="00C42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9B3"/>
  </w:style>
  <w:style w:type="paragraph" w:styleId="Footer">
    <w:name w:val="footer"/>
    <w:basedOn w:val="Normal"/>
    <w:link w:val="FooterChar"/>
    <w:uiPriority w:val="99"/>
    <w:semiHidden/>
    <w:unhideWhenUsed/>
    <w:rsid w:val="00C429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29B3"/>
  </w:style>
  <w:style w:type="character" w:customStyle="1" w:styleId="chapter-titlelabel">
    <w:name w:val="chapter-titlelabel"/>
    <w:basedOn w:val="DefaultParagraphFont"/>
    <w:rsid w:val="00C429B3"/>
  </w:style>
  <w:style w:type="paragraph" w:customStyle="1" w:styleId="first-para">
    <w:name w:val="first-para"/>
    <w:basedOn w:val="Normal"/>
    <w:rsid w:val="00C429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C42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title">
    <w:name w:val="figure-title"/>
    <w:basedOn w:val="DefaultParagraphFont"/>
    <w:rsid w:val="00C429B3"/>
  </w:style>
  <w:style w:type="character" w:customStyle="1" w:styleId="figure-titlelabel">
    <w:name w:val="figure-titlelabel"/>
    <w:basedOn w:val="DefaultParagraphFont"/>
    <w:rsid w:val="00C429B3"/>
  </w:style>
  <w:style w:type="paragraph" w:customStyle="1" w:styleId="para">
    <w:name w:val="para"/>
    <w:basedOn w:val="Normal"/>
    <w:rsid w:val="00C429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C429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29B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429B3"/>
    <w:rPr>
      <w:rFonts w:ascii="Tahoma" w:hAnsi="Tahoma" w:cs="Mangal"/>
      <w:sz w:val="16"/>
      <w:szCs w:val="14"/>
    </w:rPr>
  </w:style>
  <w:style w:type="paragraph" w:styleId="TOCHeading">
    <w:name w:val="TOC Heading"/>
    <w:basedOn w:val="Heading1"/>
    <w:next w:val="Normal"/>
    <w:uiPriority w:val="39"/>
    <w:unhideWhenUsed/>
    <w:qFormat/>
    <w:rsid w:val="00C429B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C429B3"/>
    <w:pPr>
      <w:spacing w:after="100"/>
    </w:pPr>
  </w:style>
  <w:style w:type="paragraph" w:styleId="TOC2">
    <w:name w:val="toc 2"/>
    <w:basedOn w:val="Normal"/>
    <w:next w:val="Normal"/>
    <w:autoRedefine/>
    <w:uiPriority w:val="39"/>
    <w:unhideWhenUsed/>
    <w:rsid w:val="00C429B3"/>
    <w:pPr>
      <w:spacing w:after="100"/>
      <w:ind w:left="220"/>
    </w:pPr>
  </w:style>
  <w:style w:type="paragraph" w:styleId="TOC3">
    <w:name w:val="toc 3"/>
    <w:basedOn w:val="Normal"/>
    <w:next w:val="Normal"/>
    <w:autoRedefine/>
    <w:uiPriority w:val="39"/>
    <w:unhideWhenUsed/>
    <w:rsid w:val="00C429B3"/>
    <w:pPr>
      <w:spacing w:after="100"/>
      <w:ind w:left="440"/>
    </w:pPr>
  </w:style>
  <w:style w:type="character" w:customStyle="1" w:styleId="beginpage">
    <w:name w:val="beginpage"/>
    <w:basedOn w:val="DefaultParagraphFont"/>
    <w:rsid w:val="0013788B"/>
  </w:style>
  <w:style w:type="character" w:customStyle="1" w:styleId="table-title">
    <w:name w:val="table-title"/>
    <w:basedOn w:val="DefaultParagraphFont"/>
    <w:rsid w:val="0013788B"/>
  </w:style>
  <w:style w:type="character" w:customStyle="1" w:styleId="table-titlelabel">
    <w:name w:val="table-titlelabel"/>
    <w:basedOn w:val="DefaultParagraphFont"/>
    <w:rsid w:val="0013788B"/>
  </w:style>
  <w:style w:type="paragraph" w:customStyle="1" w:styleId="table-para">
    <w:name w:val="table-para"/>
    <w:basedOn w:val="Normal"/>
    <w:rsid w:val="001378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13788B"/>
  </w:style>
  <w:style w:type="character" w:customStyle="1" w:styleId="sidebar-title">
    <w:name w:val="sidebar-title"/>
    <w:basedOn w:val="DefaultParagraphFont"/>
    <w:rsid w:val="0013788B"/>
  </w:style>
  <w:style w:type="character" w:styleId="FollowedHyperlink">
    <w:name w:val="FollowedHyperlink"/>
    <w:basedOn w:val="DefaultParagraphFont"/>
    <w:uiPriority w:val="99"/>
    <w:semiHidden/>
    <w:unhideWhenUsed/>
    <w:rsid w:val="00C14158"/>
    <w:rPr>
      <w:color w:val="800080"/>
      <w:u w:val="single"/>
    </w:rPr>
  </w:style>
  <w:style w:type="character" w:customStyle="1" w:styleId="unicode">
    <w:name w:val="unicode"/>
    <w:basedOn w:val="DefaultParagraphFont"/>
    <w:rsid w:val="00C14158"/>
  </w:style>
</w:styles>
</file>

<file path=word/webSettings.xml><?xml version="1.0" encoding="utf-8"?>
<w:webSettings xmlns:r="http://schemas.openxmlformats.org/officeDocument/2006/relationships" xmlns:w="http://schemas.openxmlformats.org/wordprocessingml/2006/main">
  <w:divs>
    <w:div w:id="19403931">
      <w:bodyDiv w:val="1"/>
      <w:marLeft w:val="0"/>
      <w:marRight w:val="0"/>
      <w:marTop w:val="0"/>
      <w:marBottom w:val="0"/>
      <w:divBdr>
        <w:top w:val="none" w:sz="0" w:space="0" w:color="auto"/>
        <w:left w:val="none" w:sz="0" w:space="0" w:color="auto"/>
        <w:bottom w:val="none" w:sz="0" w:space="0" w:color="auto"/>
        <w:right w:val="none" w:sz="0" w:space="0" w:color="auto"/>
      </w:divBdr>
    </w:div>
    <w:div w:id="32392277">
      <w:bodyDiv w:val="1"/>
      <w:marLeft w:val="0"/>
      <w:marRight w:val="0"/>
      <w:marTop w:val="0"/>
      <w:marBottom w:val="0"/>
      <w:divBdr>
        <w:top w:val="none" w:sz="0" w:space="0" w:color="auto"/>
        <w:left w:val="none" w:sz="0" w:space="0" w:color="auto"/>
        <w:bottom w:val="none" w:sz="0" w:space="0" w:color="auto"/>
        <w:right w:val="none" w:sz="0" w:space="0" w:color="auto"/>
      </w:divBdr>
      <w:divsChild>
        <w:div w:id="2012441223">
          <w:marLeft w:val="480"/>
          <w:marRight w:val="0"/>
          <w:marTop w:val="240"/>
          <w:marBottom w:val="0"/>
          <w:divBdr>
            <w:top w:val="none" w:sz="0" w:space="0" w:color="auto"/>
            <w:left w:val="none" w:sz="0" w:space="0" w:color="auto"/>
            <w:bottom w:val="none" w:sz="0" w:space="0" w:color="auto"/>
            <w:right w:val="none" w:sz="0" w:space="0" w:color="auto"/>
          </w:divBdr>
        </w:div>
        <w:div w:id="2139491706">
          <w:marLeft w:val="480"/>
          <w:marRight w:val="0"/>
          <w:marTop w:val="240"/>
          <w:marBottom w:val="0"/>
          <w:divBdr>
            <w:top w:val="none" w:sz="0" w:space="0" w:color="auto"/>
            <w:left w:val="none" w:sz="0" w:space="0" w:color="auto"/>
            <w:bottom w:val="none" w:sz="0" w:space="0" w:color="auto"/>
            <w:right w:val="none" w:sz="0" w:space="0" w:color="auto"/>
          </w:divBdr>
        </w:div>
      </w:divsChild>
    </w:div>
    <w:div w:id="42408587">
      <w:bodyDiv w:val="1"/>
      <w:marLeft w:val="0"/>
      <w:marRight w:val="0"/>
      <w:marTop w:val="0"/>
      <w:marBottom w:val="0"/>
      <w:divBdr>
        <w:top w:val="none" w:sz="0" w:space="0" w:color="auto"/>
        <w:left w:val="none" w:sz="0" w:space="0" w:color="auto"/>
        <w:bottom w:val="none" w:sz="0" w:space="0" w:color="auto"/>
        <w:right w:val="none" w:sz="0" w:space="0" w:color="auto"/>
      </w:divBdr>
    </w:div>
    <w:div w:id="88694989">
      <w:bodyDiv w:val="1"/>
      <w:marLeft w:val="0"/>
      <w:marRight w:val="0"/>
      <w:marTop w:val="0"/>
      <w:marBottom w:val="0"/>
      <w:divBdr>
        <w:top w:val="none" w:sz="0" w:space="0" w:color="auto"/>
        <w:left w:val="none" w:sz="0" w:space="0" w:color="auto"/>
        <w:bottom w:val="none" w:sz="0" w:space="0" w:color="auto"/>
        <w:right w:val="none" w:sz="0" w:space="0" w:color="auto"/>
      </w:divBdr>
    </w:div>
    <w:div w:id="108860159">
      <w:bodyDiv w:val="1"/>
      <w:marLeft w:val="0"/>
      <w:marRight w:val="0"/>
      <w:marTop w:val="0"/>
      <w:marBottom w:val="0"/>
      <w:divBdr>
        <w:top w:val="none" w:sz="0" w:space="0" w:color="auto"/>
        <w:left w:val="none" w:sz="0" w:space="0" w:color="auto"/>
        <w:bottom w:val="none" w:sz="0" w:space="0" w:color="auto"/>
        <w:right w:val="none" w:sz="0" w:space="0" w:color="auto"/>
      </w:divBdr>
      <w:divsChild>
        <w:div w:id="174073482">
          <w:marLeft w:val="480"/>
          <w:marRight w:val="0"/>
          <w:marTop w:val="240"/>
          <w:marBottom w:val="0"/>
          <w:divBdr>
            <w:top w:val="none" w:sz="0" w:space="0" w:color="auto"/>
            <w:left w:val="none" w:sz="0" w:space="0" w:color="auto"/>
            <w:bottom w:val="none" w:sz="0" w:space="0" w:color="auto"/>
            <w:right w:val="none" w:sz="0" w:space="0" w:color="auto"/>
          </w:divBdr>
        </w:div>
      </w:divsChild>
    </w:div>
    <w:div w:id="113251761">
      <w:bodyDiv w:val="1"/>
      <w:marLeft w:val="0"/>
      <w:marRight w:val="0"/>
      <w:marTop w:val="0"/>
      <w:marBottom w:val="0"/>
      <w:divBdr>
        <w:top w:val="none" w:sz="0" w:space="0" w:color="auto"/>
        <w:left w:val="none" w:sz="0" w:space="0" w:color="auto"/>
        <w:bottom w:val="none" w:sz="0" w:space="0" w:color="auto"/>
        <w:right w:val="none" w:sz="0" w:space="0" w:color="auto"/>
      </w:divBdr>
      <w:divsChild>
        <w:div w:id="1058169920">
          <w:marLeft w:val="0"/>
          <w:marRight w:val="0"/>
          <w:marTop w:val="0"/>
          <w:marBottom w:val="0"/>
          <w:divBdr>
            <w:top w:val="none" w:sz="0" w:space="0" w:color="auto"/>
            <w:left w:val="none" w:sz="0" w:space="0" w:color="auto"/>
            <w:bottom w:val="none" w:sz="0" w:space="0" w:color="auto"/>
            <w:right w:val="none" w:sz="0" w:space="0" w:color="auto"/>
          </w:divBdr>
        </w:div>
      </w:divsChild>
    </w:div>
    <w:div w:id="128130770">
      <w:bodyDiv w:val="1"/>
      <w:marLeft w:val="0"/>
      <w:marRight w:val="0"/>
      <w:marTop w:val="0"/>
      <w:marBottom w:val="0"/>
      <w:divBdr>
        <w:top w:val="none" w:sz="0" w:space="0" w:color="auto"/>
        <w:left w:val="none" w:sz="0" w:space="0" w:color="auto"/>
        <w:bottom w:val="none" w:sz="0" w:space="0" w:color="auto"/>
        <w:right w:val="none" w:sz="0" w:space="0" w:color="auto"/>
      </w:divBdr>
      <w:divsChild>
        <w:div w:id="1598830239">
          <w:marLeft w:val="0"/>
          <w:marRight w:val="0"/>
          <w:marTop w:val="0"/>
          <w:marBottom w:val="0"/>
          <w:divBdr>
            <w:top w:val="none" w:sz="0" w:space="0" w:color="auto"/>
            <w:left w:val="none" w:sz="0" w:space="0" w:color="auto"/>
            <w:bottom w:val="none" w:sz="0" w:space="0" w:color="auto"/>
            <w:right w:val="none" w:sz="0" w:space="0" w:color="auto"/>
          </w:divBdr>
          <w:divsChild>
            <w:div w:id="229390312">
              <w:marLeft w:val="0"/>
              <w:marRight w:val="0"/>
              <w:marTop w:val="0"/>
              <w:marBottom w:val="0"/>
              <w:divBdr>
                <w:top w:val="none" w:sz="0" w:space="0" w:color="auto"/>
                <w:left w:val="none" w:sz="0" w:space="0" w:color="auto"/>
                <w:bottom w:val="none" w:sz="0" w:space="0" w:color="auto"/>
                <w:right w:val="none" w:sz="0" w:space="0" w:color="auto"/>
              </w:divBdr>
              <w:divsChild>
                <w:div w:id="165560922">
                  <w:marLeft w:val="240"/>
                  <w:marRight w:val="240"/>
                  <w:marTop w:val="0"/>
                  <w:marBottom w:val="0"/>
                  <w:divBdr>
                    <w:top w:val="none" w:sz="0" w:space="0" w:color="auto"/>
                    <w:left w:val="none" w:sz="0" w:space="0" w:color="auto"/>
                    <w:bottom w:val="none" w:sz="0" w:space="0" w:color="auto"/>
                    <w:right w:val="none" w:sz="0" w:space="0" w:color="auto"/>
                  </w:divBdr>
                  <w:divsChild>
                    <w:div w:id="1515340882">
                      <w:marLeft w:val="0"/>
                      <w:marRight w:val="0"/>
                      <w:marTop w:val="0"/>
                      <w:marBottom w:val="0"/>
                      <w:divBdr>
                        <w:top w:val="none" w:sz="0" w:space="0" w:color="auto"/>
                        <w:left w:val="none" w:sz="0" w:space="0" w:color="auto"/>
                        <w:bottom w:val="none" w:sz="0" w:space="0" w:color="auto"/>
                        <w:right w:val="none" w:sz="0" w:space="0" w:color="auto"/>
                      </w:divBdr>
                      <w:divsChild>
                        <w:div w:id="1736245820">
                          <w:marLeft w:val="0"/>
                          <w:marRight w:val="0"/>
                          <w:marTop w:val="0"/>
                          <w:marBottom w:val="0"/>
                          <w:divBdr>
                            <w:top w:val="none" w:sz="0" w:space="0" w:color="auto"/>
                            <w:left w:val="none" w:sz="0" w:space="0" w:color="auto"/>
                            <w:bottom w:val="none" w:sz="0" w:space="0" w:color="auto"/>
                            <w:right w:val="none" w:sz="0" w:space="0" w:color="auto"/>
                          </w:divBdr>
                        </w:div>
                        <w:div w:id="697857101">
                          <w:marLeft w:val="0"/>
                          <w:marRight w:val="0"/>
                          <w:marTop w:val="0"/>
                          <w:marBottom w:val="0"/>
                          <w:divBdr>
                            <w:top w:val="none" w:sz="0" w:space="0" w:color="auto"/>
                            <w:left w:val="none" w:sz="0" w:space="0" w:color="auto"/>
                            <w:bottom w:val="none" w:sz="0" w:space="0" w:color="auto"/>
                            <w:right w:val="none" w:sz="0" w:space="0" w:color="auto"/>
                          </w:divBdr>
                          <w:divsChild>
                            <w:div w:id="1392848386">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3251">
      <w:bodyDiv w:val="1"/>
      <w:marLeft w:val="0"/>
      <w:marRight w:val="0"/>
      <w:marTop w:val="0"/>
      <w:marBottom w:val="0"/>
      <w:divBdr>
        <w:top w:val="none" w:sz="0" w:space="0" w:color="auto"/>
        <w:left w:val="none" w:sz="0" w:space="0" w:color="auto"/>
        <w:bottom w:val="none" w:sz="0" w:space="0" w:color="auto"/>
        <w:right w:val="none" w:sz="0" w:space="0" w:color="auto"/>
      </w:divBdr>
      <w:divsChild>
        <w:div w:id="1448692550">
          <w:marLeft w:val="480"/>
          <w:marRight w:val="0"/>
          <w:marTop w:val="240"/>
          <w:marBottom w:val="240"/>
          <w:divBdr>
            <w:top w:val="none" w:sz="0" w:space="0" w:color="auto"/>
            <w:left w:val="none" w:sz="0" w:space="0" w:color="auto"/>
            <w:bottom w:val="none" w:sz="0" w:space="0" w:color="auto"/>
            <w:right w:val="none" w:sz="0" w:space="0" w:color="auto"/>
          </w:divBdr>
        </w:div>
        <w:div w:id="672688818">
          <w:marLeft w:val="0"/>
          <w:marRight w:val="0"/>
          <w:marTop w:val="0"/>
          <w:marBottom w:val="0"/>
          <w:divBdr>
            <w:top w:val="none" w:sz="0" w:space="0" w:color="auto"/>
            <w:left w:val="none" w:sz="0" w:space="0" w:color="auto"/>
            <w:bottom w:val="none" w:sz="0" w:space="0" w:color="auto"/>
            <w:right w:val="none" w:sz="0" w:space="0" w:color="auto"/>
          </w:divBdr>
        </w:div>
        <w:div w:id="159125944">
          <w:marLeft w:val="0"/>
          <w:marRight w:val="0"/>
          <w:marTop w:val="0"/>
          <w:marBottom w:val="0"/>
          <w:divBdr>
            <w:top w:val="none" w:sz="0" w:space="0" w:color="auto"/>
            <w:left w:val="none" w:sz="0" w:space="0" w:color="auto"/>
            <w:bottom w:val="none" w:sz="0" w:space="0" w:color="auto"/>
            <w:right w:val="none" w:sz="0" w:space="0" w:color="auto"/>
          </w:divBdr>
        </w:div>
        <w:div w:id="879055583">
          <w:marLeft w:val="0"/>
          <w:marRight w:val="0"/>
          <w:marTop w:val="0"/>
          <w:marBottom w:val="0"/>
          <w:divBdr>
            <w:top w:val="none" w:sz="0" w:space="0" w:color="auto"/>
            <w:left w:val="none" w:sz="0" w:space="0" w:color="auto"/>
            <w:bottom w:val="none" w:sz="0" w:space="0" w:color="auto"/>
            <w:right w:val="none" w:sz="0" w:space="0" w:color="auto"/>
          </w:divBdr>
        </w:div>
        <w:div w:id="894699310">
          <w:marLeft w:val="0"/>
          <w:marRight w:val="0"/>
          <w:marTop w:val="0"/>
          <w:marBottom w:val="0"/>
          <w:divBdr>
            <w:top w:val="none" w:sz="0" w:space="0" w:color="auto"/>
            <w:left w:val="none" w:sz="0" w:space="0" w:color="auto"/>
            <w:bottom w:val="none" w:sz="0" w:space="0" w:color="auto"/>
            <w:right w:val="none" w:sz="0" w:space="0" w:color="auto"/>
          </w:divBdr>
          <w:divsChild>
            <w:div w:id="1133521684">
              <w:marLeft w:val="480"/>
              <w:marRight w:val="0"/>
              <w:marTop w:val="240"/>
              <w:marBottom w:val="0"/>
              <w:divBdr>
                <w:top w:val="none" w:sz="0" w:space="0" w:color="auto"/>
                <w:left w:val="none" w:sz="0" w:space="0" w:color="auto"/>
                <w:bottom w:val="none" w:sz="0" w:space="0" w:color="auto"/>
                <w:right w:val="none" w:sz="0" w:space="0" w:color="auto"/>
              </w:divBdr>
            </w:div>
          </w:divsChild>
        </w:div>
        <w:div w:id="195902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86342">
      <w:bodyDiv w:val="1"/>
      <w:marLeft w:val="0"/>
      <w:marRight w:val="0"/>
      <w:marTop w:val="0"/>
      <w:marBottom w:val="0"/>
      <w:divBdr>
        <w:top w:val="none" w:sz="0" w:space="0" w:color="auto"/>
        <w:left w:val="none" w:sz="0" w:space="0" w:color="auto"/>
        <w:bottom w:val="none" w:sz="0" w:space="0" w:color="auto"/>
        <w:right w:val="none" w:sz="0" w:space="0" w:color="auto"/>
      </w:divBdr>
      <w:divsChild>
        <w:div w:id="1501462067">
          <w:marLeft w:val="0"/>
          <w:marRight w:val="0"/>
          <w:marTop w:val="0"/>
          <w:marBottom w:val="0"/>
          <w:divBdr>
            <w:top w:val="none" w:sz="0" w:space="0" w:color="auto"/>
            <w:left w:val="none" w:sz="0" w:space="0" w:color="auto"/>
            <w:bottom w:val="none" w:sz="0" w:space="0" w:color="auto"/>
            <w:right w:val="none" w:sz="0" w:space="0" w:color="auto"/>
          </w:divBdr>
        </w:div>
      </w:divsChild>
    </w:div>
    <w:div w:id="253708177">
      <w:bodyDiv w:val="1"/>
      <w:marLeft w:val="0"/>
      <w:marRight w:val="0"/>
      <w:marTop w:val="0"/>
      <w:marBottom w:val="0"/>
      <w:divBdr>
        <w:top w:val="none" w:sz="0" w:space="0" w:color="auto"/>
        <w:left w:val="none" w:sz="0" w:space="0" w:color="auto"/>
        <w:bottom w:val="none" w:sz="0" w:space="0" w:color="auto"/>
        <w:right w:val="none" w:sz="0" w:space="0" w:color="auto"/>
      </w:divBdr>
      <w:divsChild>
        <w:div w:id="129135746">
          <w:marLeft w:val="480"/>
          <w:marRight w:val="0"/>
          <w:marTop w:val="240"/>
          <w:marBottom w:val="0"/>
          <w:divBdr>
            <w:top w:val="none" w:sz="0" w:space="0" w:color="auto"/>
            <w:left w:val="none" w:sz="0" w:space="0" w:color="auto"/>
            <w:bottom w:val="none" w:sz="0" w:space="0" w:color="auto"/>
            <w:right w:val="none" w:sz="0" w:space="0" w:color="auto"/>
          </w:divBdr>
        </w:div>
        <w:div w:id="843857935">
          <w:marLeft w:val="0"/>
          <w:marRight w:val="0"/>
          <w:marTop w:val="0"/>
          <w:marBottom w:val="0"/>
          <w:divBdr>
            <w:top w:val="none" w:sz="0" w:space="0" w:color="auto"/>
            <w:left w:val="none" w:sz="0" w:space="0" w:color="auto"/>
            <w:bottom w:val="none" w:sz="0" w:space="0" w:color="auto"/>
            <w:right w:val="none" w:sz="0" w:space="0" w:color="auto"/>
          </w:divBdr>
        </w:div>
        <w:div w:id="713963829">
          <w:marLeft w:val="0"/>
          <w:marRight w:val="0"/>
          <w:marTop w:val="0"/>
          <w:marBottom w:val="0"/>
          <w:divBdr>
            <w:top w:val="none" w:sz="0" w:space="0" w:color="auto"/>
            <w:left w:val="none" w:sz="0" w:space="0" w:color="auto"/>
            <w:bottom w:val="none" w:sz="0" w:space="0" w:color="auto"/>
            <w:right w:val="none" w:sz="0" w:space="0" w:color="auto"/>
          </w:divBdr>
        </w:div>
        <w:div w:id="271978598">
          <w:marLeft w:val="0"/>
          <w:marRight w:val="0"/>
          <w:marTop w:val="0"/>
          <w:marBottom w:val="0"/>
          <w:divBdr>
            <w:top w:val="none" w:sz="0" w:space="0" w:color="auto"/>
            <w:left w:val="none" w:sz="0" w:space="0" w:color="auto"/>
            <w:bottom w:val="none" w:sz="0" w:space="0" w:color="auto"/>
            <w:right w:val="none" w:sz="0" w:space="0" w:color="auto"/>
          </w:divBdr>
        </w:div>
        <w:div w:id="517357178">
          <w:marLeft w:val="480"/>
          <w:marRight w:val="0"/>
          <w:marTop w:val="240"/>
          <w:marBottom w:val="240"/>
          <w:divBdr>
            <w:top w:val="none" w:sz="0" w:space="0" w:color="auto"/>
            <w:left w:val="none" w:sz="0" w:space="0" w:color="auto"/>
            <w:bottom w:val="none" w:sz="0" w:space="0" w:color="auto"/>
            <w:right w:val="none" w:sz="0" w:space="0" w:color="auto"/>
          </w:divBdr>
        </w:div>
        <w:div w:id="1478447995">
          <w:marLeft w:val="0"/>
          <w:marRight w:val="0"/>
          <w:marTop w:val="0"/>
          <w:marBottom w:val="0"/>
          <w:divBdr>
            <w:top w:val="none" w:sz="0" w:space="0" w:color="auto"/>
            <w:left w:val="none" w:sz="0" w:space="0" w:color="auto"/>
            <w:bottom w:val="none" w:sz="0" w:space="0" w:color="auto"/>
            <w:right w:val="none" w:sz="0" w:space="0" w:color="auto"/>
          </w:divBdr>
        </w:div>
        <w:div w:id="1226796863">
          <w:marLeft w:val="0"/>
          <w:marRight w:val="0"/>
          <w:marTop w:val="0"/>
          <w:marBottom w:val="0"/>
          <w:divBdr>
            <w:top w:val="none" w:sz="0" w:space="0" w:color="auto"/>
            <w:left w:val="none" w:sz="0" w:space="0" w:color="auto"/>
            <w:bottom w:val="none" w:sz="0" w:space="0" w:color="auto"/>
            <w:right w:val="none" w:sz="0" w:space="0" w:color="auto"/>
          </w:divBdr>
        </w:div>
        <w:div w:id="1055348170">
          <w:marLeft w:val="480"/>
          <w:marRight w:val="0"/>
          <w:marTop w:val="240"/>
          <w:marBottom w:val="0"/>
          <w:divBdr>
            <w:top w:val="none" w:sz="0" w:space="0" w:color="auto"/>
            <w:left w:val="none" w:sz="0" w:space="0" w:color="auto"/>
            <w:bottom w:val="none" w:sz="0" w:space="0" w:color="auto"/>
            <w:right w:val="none" w:sz="0" w:space="0" w:color="auto"/>
          </w:divBdr>
        </w:div>
        <w:div w:id="1598708924">
          <w:marLeft w:val="0"/>
          <w:marRight w:val="0"/>
          <w:marTop w:val="0"/>
          <w:marBottom w:val="0"/>
          <w:divBdr>
            <w:top w:val="none" w:sz="0" w:space="0" w:color="auto"/>
            <w:left w:val="none" w:sz="0" w:space="0" w:color="auto"/>
            <w:bottom w:val="none" w:sz="0" w:space="0" w:color="auto"/>
            <w:right w:val="none" w:sz="0" w:space="0" w:color="auto"/>
          </w:divBdr>
          <w:divsChild>
            <w:div w:id="129325798">
              <w:marLeft w:val="480"/>
              <w:marRight w:val="0"/>
              <w:marTop w:val="240"/>
              <w:marBottom w:val="0"/>
              <w:divBdr>
                <w:top w:val="none" w:sz="0" w:space="0" w:color="auto"/>
                <w:left w:val="none" w:sz="0" w:space="0" w:color="auto"/>
                <w:bottom w:val="none" w:sz="0" w:space="0" w:color="auto"/>
                <w:right w:val="none" w:sz="0" w:space="0" w:color="auto"/>
              </w:divBdr>
            </w:div>
          </w:divsChild>
        </w:div>
        <w:div w:id="1318680991">
          <w:marLeft w:val="0"/>
          <w:marRight w:val="0"/>
          <w:marTop w:val="0"/>
          <w:marBottom w:val="0"/>
          <w:divBdr>
            <w:top w:val="none" w:sz="0" w:space="0" w:color="auto"/>
            <w:left w:val="none" w:sz="0" w:space="0" w:color="auto"/>
            <w:bottom w:val="none" w:sz="0" w:space="0" w:color="auto"/>
            <w:right w:val="none" w:sz="0" w:space="0" w:color="auto"/>
          </w:divBdr>
          <w:divsChild>
            <w:div w:id="783693089">
              <w:marLeft w:val="480"/>
              <w:marRight w:val="0"/>
              <w:marTop w:val="240"/>
              <w:marBottom w:val="0"/>
              <w:divBdr>
                <w:top w:val="none" w:sz="0" w:space="0" w:color="auto"/>
                <w:left w:val="none" w:sz="0" w:space="0" w:color="auto"/>
                <w:bottom w:val="none" w:sz="0" w:space="0" w:color="auto"/>
                <w:right w:val="none" w:sz="0" w:space="0" w:color="auto"/>
              </w:divBdr>
            </w:div>
          </w:divsChild>
        </w:div>
        <w:div w:id="550463587">
          <w:marLeft w:val="0"/>
          <w:marRight w:val="0"/>
          <w:marTop w:val="0"/>
          <w:marBottom w:val="0"/>
          <w:divBdr>
            <w:top w:val="none" w:sz="0" w:space="0" w:color="auto"/>
            <w:left w:val="none" w:sz="0" w:space="0" w:color="auto"/>
            <w:bottom w:val="none" w:sz="0" w:space="0" w:color="auto"/>
            <w:right w:val="none" w:sz="0" w:space="0" w:color="auto"/>
          </w:divBdr>
          <w:divsChild>
            <w:div w:id="1243486804">
              <w:marLeft w:val="480"/>
              <w:marRight w:val="0"/>
              <w:marTop w:val="240"/>
              <w:marBottom w:val="0"/>
              <w:divBdr>
                <w:top w:val="none" w:sz="0" w:space="0" w:color="auto"/>
                <w:left w:val="none" w:sz="0" w:space="0" w:color="auto"/>
                <w:bottom w:val="none" w:sz="0" w:space="0" w:color="auto"/>
                <w:right w:val="none" w:sz="0" w:space="0" w:color="auto"/>
              </w:divBdr>
            </w:div>
          </w:divsChild>
        </w:div>
        <w:div w:id="1449200863">
          <w:marLeft w:val="0"/>
          <w:marRight w:val="0"/>
          <w:marTop w:val="0"/>
          <w:marBottom w:val="0"/>
          <w:divBdr>
            <w:top w:val="none" w:sz="0" w:space="0" w:color="auto"/>
            <w:left w:val="none" w:sz="0" w:space="0" w:color="auto"/>
            <w:bottom w:val="none" w:sz="0" w:space="0" w:color="auto"/>
            <w:right w:val="none" w:sz="0" w:space="0" w:color="auto"/>
          </w:divBdr>
        </w:div>
        <w:div w:id="725564190">
          <w:marLeft w:val="0"/>
          <w:marRight w:val="0"/>
          <w:marTop w:val="0"/>
          <w:marBottom w:val="0"/>
          <w:divBdr>
            <w:top w:val="none" w:sz="0" w:space="0" w:color="auto"/>
            <w:left w:val="none" w:sz="0" w:space="0" w:color="auto"/>
            <w:bottom w:val="none" w:sz="0" w:space="0" w:color="auto"/>
            <w:right w:val="none" w:sz="0" w:space="0" w:color="auto"/>
          </w:divBdr>
        </w:div>
        <w:div w:id="1703359159">
          <w:marLeft w:val="0"/>
          <w:marRight w:val="0"/>
          <w:marTop w:val="0"/>
          <w:marBottom w:val="0"/>
          <w:divBdr>
            <w:top w:val="none" w:sz="0" w:space="0" w:color="auto"/>
            <w:left w:val="none" w:sz="0" w:space="0" w:color="auto"/>
            <w:bottom w:val="none" w:sz="0" w:space="0" w:color="auto"/>
            <w:right w:val="none" w:sz="0" w:space="0" w:color="auto"/>
          </w:divBdr>
        </w:div>
        <w:div w:id="462232341">
          <w:marLeft w:val="0"/>
          <w:marRight w:val="0"/>
          <w:marTop w:val="0"/>
          <w:marBottom w:val="0"/>
          <w:divBdr>
            <w:top w:val="none" w:sz="0" w:space="0" w:color="auto"/>
            <w:left w:val="none" w:sz="0" w:space="0" w:color="auto"/>
            <w:bottom w:val="none" w:sz="0" w:space="0" w:color="auto"/>
            <w:right w:val="none" w:sz="0" w:space="0" w:color="auto"/>
          </w:divBdr>
        </w:div>
        <w:div w:id="762843768">
          <w:marLeft w:val="0"/>
          <w:marRight w:val="0"/>
          <w:marTop w:val="0"/>
          <w:marBottom w:val="0"/>
          <w:divBdr>
            <w:top w:val="none" w:sz="0" w:space="0" w:color="auto"/>
            <w:left w:val="none" w:sz="0" w:space="0" w:color="auto"/>
            <w:bottom w:val="none" w:sz="0" w:space="0" w:color="auto"/>
            <w:right w:val="none" w:sz="0" w:space="0" w:color="auto"/>
          </w:divBdr>
        </w:div>
      </w:divsChild>
    </w:div>
    <w:div w:id="377317254">
      <w:bodyDiv w:val="1"/>
      <w:marLeft w:val="0"/>
      <w:marRight w:val="0"/>
      <w:marTop w:val="0"/>
      <w:marBottom w:val="0"/>
      <w:divBdr>
        <w:top w:val="none" w:sz="0" w:space="0" w:color="auto"/>
        <w:left w:val="none" w:sz="0" w:space="0" w:color="auto"/>
        <w:bottom w:val="none" w:sz="0" w:space="0" w:color="auto"/>
        <w:right w:val="none" w:sz="0" w:space="0" w:color="auto"/>
      </w:divBdr>
    </w:div>
    <w:div w:id="493883814">
      <w:bodyDiv w:val="1"/>
      <w:marLeft w:val="0"/>
      <w:marRight w:val="0"/>
      <w:marTop w:val="0"/>
      <w:marBottom w:val="0"/>
      <w:divBdr>
        <w:top w:val="none" w:sz="0" w:space="0" w:color="auto"/>
        <w:left w:val="none" w:sz="0" w:space="0" w:color="auto"/>
        <w:bottom w:val="none" w:sz="0" w:space="0" w:color="auto"/>
        <w:right w:val="none" w:sz="0" w:space="0" w:color="auto"/>
      </w:divBdr>
    </w:div>
    <w:div w:id="517430325">
      <w:bodyDiv w:val="1"/>
      <w:marLeft w:val="0"/>
      <w:marRight w:val="0"/>
      <w:marTop w:val="0"/>
      <w:marBottom w:val="0"/>
      <w:divBdr>
        <w:top w:val="none" w:sz="0" w:space="0" w:color="auto"/>
        <w:left w:val="none" w:sz="0" w:space="0" w:color="auto"/>
        <w:bottom w:val="none" w:sz="0" w:space="0" w:color="auto"/>
        <w:right w:val="none" w:sz="0" w:space="0" w:color="auto"/>
      </w:divBdr>
      <w:divsChild>
        <w:div w:id="1838230973">
          <w:marLeft w:val="480"/>
          <w:marRight w:val="0"/>
          <w:marTop w:val="240"/>
          <w:marBottom w:val="0"/>
          <w:divBdr>
            <w:top w:val="none" w:sz="0" w:space="0" w:color="auto"/>
            <w:left w:val="none" w:sz="0" w:space="0" w:color="auto"/>
            <w:bottom w:val="none" w:sz="0" w:space="0" w:color="auto"/>
            <w:right w:val="none" w:sz="0" w:space="0" w:color="auto"/>
          </w:divBdr>
        </w:div>
      </w:divsChild>
    </w:div>
    <w:div w:id="613288918">
      <w:bodyDiv w:val="1"/>
      <w:marLeft w:val="0"/>
      <w:marRight w:val="0"/>
      <w:marTop w:val="0"/>
      <w:marBottom w:val="0"/>
      <w:divBdr>
        <w:top w:val="none" w:sz="0" w:space="0" w:color="auto"/>
        <w:left w:val="none" w:sz="0" w:space="0" w:color="auto"/>
        <w:bottom w:val="none" w:sz="0" w:space="0" w:color="auto"/>
        <w:right w:val="none" w:sz="0" w:space="0" w:color="auto"/>
      </w:divBdr>
      <w:divsChild>
        <w:div w:id="524951854">
          <w:marLeft w:val="480"/>
          <w:marRight w:val="0"/>
          <w:marTop w:val="240"/>
          <w:marBottom w:val="0"/>
          <w:divBdr>
            <w:top w:val="none" w:sz="0" w:space="0" w:color="auto"/>
            <w:left w:val="none" w:sz="0" w:space="0" w:color="auto"/>
            <w:bottom w:val="none" w:sz="0" w:space="0" w:color="auto"/>
            <w:right w:val="none" w:sz="0" w:space="0" w:color="auto"/>
          </w:divBdr>
        </w:div>
        <w:div w:id="2135980929">
          <w:marLeft w:val="0"/>
          <w:marRight w:val="0"/>
          <w:marTop w:val="0"/>
          <w:marBottom w:val="0"/>
          <w:divBdr>
            <w:top w:val="none" w:sz="0" w:space="0" w:color="auto"/>
            <w:left w:val="none" w:sz="0" w:space="0" w:color="auto"/>
            <w:bottom w:val="none" w:sz="0" w:space="0" w:color="auto"/>
            <w:right w:val="none" w:sz="0" w:space="0" w:color="auto"/>
          </w:divBdr>
          <w:divsChild>
            <w:div w:id="1103692703">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 w:id="622269056">
      <w:bodyDiv w:val="1"/>
      <w:marLeft w:val="0"/>
      <w:marRight w:val="0"/>
      <w:marTop w:val="0"/>
      <w:marBottom w:val="0"/>
      <w:divBdr>
        <w:top w:val="none" w:sz="0" w:space="0" w:color="auto"/>
        <w:left w:val="none" w:sz="0" w:space="0" w:color="auto"/>
        <w:bottom w:val="none" w:sz="0" w:space="0" w:color="auto"/>
        <w:right w:val="none" w:sz="0" w:space="0" w:color="auto"/>
      </w:divBdr>
    </w:div>
    <w:div w:id="715861965">
      <w:bodyDiv w:val="1"/>
      <w:marLeft w:val="0"/>
      <w:marRight w:val="0"/>
      <w:marTop w:val="0"/>
      <w:marBottom w:val="0"/>
      <w:divBdr>
        <w:top w:val="none" w:sz="0" w:space="0" w:color="auto"/>
        <w:left w:val="none" w:sz="0" w:space="0" w:color="auto"/>
        <w:bottom w:val="none" w:sz="0" w:space="0" w:color="auto"/>
        <w:right w:val="none" w:sz="0" w:space="0" w:color="auto"/>
      </w:divBdr>
      <w:divsChild>
        <w:div w:id="495069500">
          <w:marLeft w:val="0"/>
          <w:marRight w:val="0"/>
          <w:marTop w:val="0"/>
          <w:marBottom w:val="0"/>
          <w:divBdr>
            <w:top w:val="none" w:sz="0" w:space="0" w:color="auto"/>
            <w:left w:val="none" w:sz="0" w:space="0" w:color="auto"/>
            <w:bottom w:val="none" w:sz="0" w:space="0" w:color="auto"/>
            <w:right w:val="none" w:sz="0" w:space="0" w:color="auto"/>
          </w:divBdr>
        </w:div>
        <w:div w:id="23290324">
          <w:marLeft w:val="0"/>
          <w:marRight w:val="0"/>
          <w:marTop w:val="0"/>
          <w:marBottom w:val="0"/>
          <w:divBdr>
            <w:top w:val="none" w:sz="0" w:space="0" w:color="auto"/>
            <w:left w:val="none" w:sz="0" w:space="0" w:color="auto"/>
            <w:bottom w:val="none" w:sz="0" w:space="0" w:color="auto"/>
            <w:right w:val="none" w:sz="0" w:space="0" w:color="auto"/>
          </w:divBdr>
        </w:div>
        <w:div w:id="950815904">
          <w:marLeft w:val="0"/>
          <w:marRight w:val="0"/>
          <w:marTop w:val="0"/>
          <w:marBottom w:val="0"/>
          <w:divBdr>
            <w:top w:val="none" w:sz="0" w:space="0" w:color="auto"/>
            <w:left w:val="none" w:sz="0" w:space="0" w:color="auto"/>
            <w:bottom w:val="none" w:sz="0" w:space="0" w:color="auto"/>
            <w:right w:val="none" w:sz="0" w:space="0" w:color="auto"/>
          </w:divBdr>
        </w:div>
        <w:div w:id="625434168">
          <w:marLeft w:val="0"/>
          <w:marRight w:val="0"/>
          <w:marTop w:val="0"/>
          <w:marBottom w:val="0"/>
          <w:divBdr>
            <w:top w:val="none" w:sz="0" w:space="0" w:color="auto"/>
            <w:left w:val="none" w:sz="0" w:space="0" w:color="auto"/>
            <w:bottom w:val="none" w:sz="0" w:space="0" w:color="auto"/>
            <w:right w:val="none" w:sz="0" w:space="0" w:color="auto"/>
          </w:divBdr>
        </w:div>
        <w:div w:id="177237585">
          <w:marLeft w:val="0"/>
          <w:marRight w:val="0"/>
          <w:marTop w:val="0"/>
          <w:marBottom w:val="0"/>
          <w:divBdr>
            <w:top w:val="none" w:sz="0" w:space="0" w:color="auto"/>
            <w:left w:val="none" w:sz="0" w:space="0" w:color="auto"/>
            <w:bottom w:val="none" w:sz="0" w:space="0" w:color="auto"/>
            <w:right w:val="none" w:sz="0" w:space="0" w:color="auto"/>
          </w:divBdr>
        </w:div>
        <w:div w:id="1030106885">
          <w:marLeft w:val="480"/>
          <w:marRight w:val="0"/>
          <w:marTop w:val="240"/>
          <w:marBottom w:val="0"/>
          <w:divBdr>
            <w:top w:val="none" w:sz="0" w:space="0" w:color="auto"/>
            <w:left w:val="none" w:sz="0" w:space="0" w:color="auto"/>
            <w:bottom w:val="none" w:sz="0" w:space="0" w:color="auto"/>
            <w:right w:val="none" w:sz="0" w:space="0" w:color="auto"/>
          </w:divBdr>
        </w:div>
        <w:div w:id="2029020332">
          <w:marLeft w:val="480"/>
          <w:marRight w:val="0"/>
          <w:marTop w:val="240"/>
          <w:marBottom w:val="0"/>
          <w:divBdr>
            <w:top w:val="none" w:sz="0" w:space="0" w:color="auto"/>
            <w:left w:val="none" w:sz="0" w:space="0" w:color="auto"/>
            <w:bottom w:val="none" w:sz="0" w:space="0" w:color="auto"/>
            <w:right w:val="none" w:sz="0" w:space="0" w:color="auto"/>
          </w:divBdr>
        </w:div>
        <w:div w:id="1308785428">
          <w:marLeft w:val="480"/>
          <w:marRight w:val="0"/>
          <w:marTop w:val="240"/>
          <w:marBottom w:val="0"/>
          <w:divBdr>
            <w:top w:val="none" w:sz="0" w:space="0" w:color="auto"/>
            <w:left w:val="none" w:sz="0" w:space="0" w:color="auto"/>
            <w:bottom w:val="none" w:sz="0" w:space="0" w:color="auto"/>
            <w:right w:val="none" w:sz="0" w:space="0" w:color="auto"/>
          </w:divBdr>
        </w:div>
        <w:div w:id="1387147941">
          <w:marLeft w:val="480"/>
          <w:marRight w:val="0"/>
          <w:marTop w:val="240"/>
          <w:marBottom w:val="0"/>
          <w:divBdr>
            <w:top w:val="none" w:sz="0" w:space="0" w:color="auto"/>
            <w:left w:val="none" w:sz="0" w:space="0" w:color="auto"/>
            <w:bottom w:val="none" w:sz="0" w:space="0" w:color="auto"/>
            <w:right w:val="none" w:sz="0" w:space="0" w:color="auto"/>
          </w:divBdr>
        </w:div>
        <w:div w:id="160508543">
          <w:marLeft w:val="0"/>
          <w:marRight w:val="0"/>
          <w:marTop w:val="0"/>
          <w:marBottom w:val="0"/>
          <w:divBdr>
            <w:top w:val="none" w:sz="0" w:space="0" w:color="auto"/>
            <w:left w:val="none" w:sz="0" w:space="0" w:color="auto"/>
            <w:bottom w:val="none" w:sz="0" w:space="0" w:color="auto"/>
            <w:right w:val="none" w:sz="0" w:space="0" w:color="auto"/>
          </w:divBdr>
        </w:div>
        <w:div w:id="1864318071">
          <w:marLeft w:val="0"/>
          <w:marRight w:val="0"/>
          <w:marTop w:val="0"/>
          <w:marBottom w:val="0"/>
          <w:divBdr>
            <w:top w:val="none" w:sz="0" w:space="0" w:color="auto"/>
            <w:left w:val="none" w:sz="0" w:space="0" w:color="auto"/>
            <w:bottom w:val="none" w:sz="0" w:space="0" w:color="auto"/>
            <w:right w:val="none" w:sz="0" w:space="0" w:color="auto"/>
          </w:divBdr>
        </w:div>
        <w:div w:id="966470616">
          <w:marLeft w:val="0"/>
          <w:marRight w:val="0"/>
          <w:marTop w:val="0"/>
          <w:marBottom w:val="0"/>
          <w:divBdr>
            <w:top w:val="none" w:sz="0" w:space="0" w:color="auto"/>
            <w:left w:val="none" w:sz="0" w:space="0" w:color="auto"/>
            <w:bottom w:val="none" w:sz="0" w:space="0" w:color="auto"/>
            <w:right w:val="none" w:sz="0" w:space="0" w:color="auto"/>
          </w:divBdr>
        </w:div>
        <w:div w:id="33769691">
          <w:marLeft w:val="0"/>
          <w:marRight w:val="0"/>
          <w:marTop w:val="0"/>
          <w:marBottom w:val="0"/>
          <w:divBdr>
            <w:top w:val="none" w:sz="0" w:space="0" w:color="auto"/>
            <w:left w:val="none" w:sz="0" w:space="0" w:color="auto"/>
            <w:bottom w:val="none" w:sz="0" w:space="0" w:color="auto"/>
            <w:right w:val="none" w:sz="0" w:space="0" w:color="auto"/>
          </w:divBdr>
        </w:div>
        <w:div w:id="929385562">
          <w:marLeft w:val="0"/>
          <w:marRight w:val="0"/>
          <w:marTop w:val="0"/>
          <w:marBottom w:val="0"/>
          <w:divBdr>
            <w:top w:val="none" w:sz="0" w:space="0" w:color="auto"/>
            <w:left w:val="none" w:sz="0" w:space="0" w:color="auto"/>
            <w:bottom w:val="none" w:sz="0" w:space="0" w:color="auto"/>
            <w:right w:val="none" w:sz="0" w:space="0" w:color="auto"/>
          </w:divBdr>
          <w:divsChild>
            <w:div w:id="677587102">
              <w:marLeft w:val="480"/>
              <w:marRight w:val="0"/>
              <w:marTop w:val="240"/>
              <w:marBottom w:val="0"/>
              <w:divBdr>
                <w:top w:val="none" w:sz="0" w:space="0" w:color="auto"/>
                <w:left w:val="none" w:sz="0" w:space="0" w:color="auto"/>
                <w:bottom w:val="none" w:sz="0" w:space="0" w:color="auto"/>
                <w:right w:val="none" w:sz="0" w:space="0" w:color="auto"/>
              </w:divBdr>
            </w:div>
          </w:divsChild>
        </w:div>
        <w:div w:id="636187373">
          <w:marLeft w:val="0"/>
          <w:marRight w:val="0"/>
          <w:marTop w:val="0"/>
          <w:marBottom w:val="0"/>
          <w:divBdr>
            <w:top w:val="none" w:sz="0" w:space="0" w:color="auto"/>
            <w:left w:val="none" w:sz="0" w:space="0" w:color="auto"/>
            <w:bottom w:val="none" w:sz="0" w:space="0" w:color="auto"/>
            <w:right w:val="none" w:sz="0" w:space="0" w:color="auto"/>
          </w:divBdr>
        </w:div>
        <w:div w:id="555049571">
          <w:marLeft w:val="0"/>
          <w:marRight w:val="0"/>
          <w:marTop w:val="0"/>
          <w:marBottom w:val="0"/>
          <w:divBdr>
            <w:top w:val="none" w:sz="0" w:space="0" w:color="auto"/>
            <w:left w:val="none" w:sz="0" w:space="0" w:color="auto"/>
            <w:bottom w:val="none" w:sz="0" w:space="0" w:color="auto"/>
            <w:right w:val="none" w:sz="0" w:space="0" w:color="auto"/>
          </w:divBdr>
        </w:div>
        <w:div w:id="285545444">
          <w:marLeft w:val="0"/>
          <w:marRight w:val="0"/>
          <w:marTop w:val="0"/>
          <w:marBottom w:val="0"/>
          <w:divBdr>
            <w:top w:val="none" w:sz="0" w:space="0" w:color="auto"/>
            <w:left w:val="none" w:sz="0" w:space="0" w:color="auto"/>
            <w:bottom w:val="none" w:sz="0" w:space="0" w:color="auto"/>
            <w:right w:val="none" w:sz="0" w:space="0" w:color="auto"/>
          </w:divBdr>
          <w:divsChild>
            <w:div w:id="315764009">
              <w:marLeft w:val="480"/>
              <w:marRight w:val="0"/>
              <w:marTop w:val="240"/>
              <w:marBottom w:val="0"/>
              <w:divBdr>
                <w:top w:val="none" w:sz="0" w:space="0" w:color="auto"/>
                <w:left w:val="none" w:sz="0" w:space="0" w:color="auto"/>
                <w:bottom w:val="none" w:sz="0" w:space="0" w:color="auto"/>
                <w:right w:val="none" w:sz="0" w:space="0" w:color="auto"/>
              </w:divBdr>
            </w:div>
          </w:divsChild>
        </w:div>
        <w:div w:id="341320592">
          <w:marLeft w:val="0"/>
          <w:marRight w:val="0"/>
          <w:marTop w:val="0"/>
          <w:marBottom w:val="0"/>
          <w:divBdr>
            <w:top w:val="none" w:sz="0" w:space="0" w:color="auto"/>
            <w:left w:val="none" w:sz="0" w:space="0" w:color="auto"/>
            <w:bottom w:val="none" w:sz="0" w:space="0" w:color="auto"/>
            <w:right w:val="none" w:sz="0" w:space="0" w:color="auto"/>
          </w:divBdr>
          <w:divsChild>
            <w:div w:id="843276055">
              <w:marLeft w:val="480"/>
              <w:marRight w:val="0"/>
              <w:marTop w:val="240"/>
              <w:marBottom w:val="0"/>
              <w:divBdr>
                <w:top w:val="none" w:sz="0" w:space="0" w:color="auto"/>
                <w:left w:val="none" w:sz="0" w:space="0" w:color="auto"/>
                <w:bottom w:val="none" w:sz="0" w:space="0" w:color="auto"/>
                <w:right w:val="none" w:sz="0" w:space="0" w:color="auto"/>
              </w:divBdr>
            </w:div>
          </w:divsChild>
        </w:div>
        <w:div w:id="1481266887">
          <w:marLeft w:val="0"/>
          <w:marRight w:val="0"/>
          <w:marTop w:val="0"/>
          <w:marBottom w:val="0"/>
          <w:divBdr>
            <w:top w:val="none" w:sz="0" w:space="0" w:color="auto"/>
            <w:left w:val="none" w:sz="0" w:space="0" w:color="auto"/>
            <w:bottom w:val="none" w:sz="0" w:space="0" w:color="auto"/>
            <w:right w:val="none" w:sz="0" w:space="0" w:color="auto"/>
          </w:divBdr>
        </w:div>
        <w:div w:id="537396512">
          <w:marLeft w:val="0"/>
          <w:marRight w:val="0"/>
          <w:marTop w:val="0"/>
          <w:marBottom w:val="0"/>
          <w:divBdr>
            <w:top w:val="none" w:sz="0" w:space="0" w:color="auto"/>
            <w:left w:val="none" w:sz="0" w:space="0" w:color="auto"/>
            <w:bottom w:val="none" w:sz="0" w:space="0" w:color="auto"/>
            <w:right w:val="none" w:sz="0" w:space="0" w:color="auto"/>
          </w:divBdr>
        </w:div>
      </w:divsChild>
    </w:div>
    <w:div w:id="795677582">
      <w:bodyDiv w:val="1"/>
      <w:marLeft w:val="0"/>
      <w:marRight w:val="0"/>
      <w:marTop w:val="0"/>
      <w:marBottom w:val="0"/>
      <w:divBdr>
        <w:top w:val="none" w:sz="0" w:space="0" w:color="auto"/>
        <w:left w:val="none" w:sz="0" w:space="0" w:color="auto"/>
        <w:bottom w:val="none" w:sz="0" w:space="0" w:color="auto"/>
        <w:right w:val="none" w:sz="0" w:space="0" w:color="auto"/>
      </w:divBdr>
      <w:divsChild>
        <w:div w:id="1542204340">
          <w:marLeft w:val="0"/>
          <w:marRight w:val="0"/>
          <w:marTop w:val="0"/>
          <w:marBottom w:val="0"/>
          <w:divBdr>
            <w:top w:val="none" w:sz="0" w:space="0" w:color="auto"/>
            <w:left w:val="none" w:sz="0" w:space="0" w:color="auto"/>
            <w:bottom w:val="none" w:sz="0" w:space="0" w:color="auto"/>
            <w:right w:val="none" w:sz="0" w:space="0" w:color="auto"/>
          </w:divBdr>
          <w:divsChild>
            <w:div w:id="2143378901">
              <w:marLeft w:val="480"/>
              <w:marRight w:val="0"/>
              <w:marTop w:val="240"/>
              <w:marBottom w:val="0"/>
              <w:divBdr>
                <w:top w:val="none" w:sz="0" w:space="0" w:color="auto"/>
                <w:left w:val="none" w:sz="0" w:space="0" w:color="auto"/>
                <w:bottom w:val="none" w:sz="0" w:space="0" w:color="auto"/>
                <w:right w:val="none" w:sz="0" w:space="0" w:color="auto"/>
              </w:divBdr>
            </w:div>
          </w:divsChild>
        </w:div>
        <w:div w:id="711074913">
          <w:marLeft w:val="0"/>
          <w:marRight w:val="0"/>
          <w:marTop w:val="0"/>
          <w:marBottom w:val="0"/>
          <w:divBdr>
            <w:top w:val="none" w:sz="0" w:space="0" w:color="auto"/>
            <w:left w:val="none" w:sz="0" w:space="0" w:color="auto"/>
            <w:bottom w:val="none" w:sz="0" w:space="0" w:color="auto"/>
            <w:right w:val="none" w:sz="0" w:space="0" w:color="auto"/>
          </w:divBdr>
        </w:div>
        <w:div w:id="544413697">
          <w:marLeft w:val="0"/>
          <w:marRight w:val="0"/>
          <w:marTop w:val="0"/>
          <w:marBottom w:val="0"/>
          <w:divBdr>
            <w:top w:val="none" w:sz="0" w:space="0" w:color="auto"/>
            <w:left w:val="none" w:sz="0" w:space="0" w:color="auto"/>
            <w:bottom w:val="none" w:sz="0" w:space="0" w:color="auto"/>
            <w:right w:val="none" w:sz="0" w:space="0" w:color="auto"/>
          </w:divBdr>
        </w:div>
        <w:div w:id="60059086">
          <w:marLeft w:val="480"/>
          <w:marRight w:val="0"/>
          <w:marTop w:val="240"/>
          <w:marBottom w:val="0"/>
          <w:divBdr>
            <w:top w:val="none" w:sz="0" w:space="0" w:color="auto"/>
            <w:left w:val="none" w:sz="0" w:space="0" w:color="auto"/>
            <w:bottom w:val="none" w:sz="0" w:space="0" w:color="auto"/>
            <w:right w:val="none" w:sz="0" w:space="0" w:color="auto"/>
          </w:divBdr>
        </w:div>
      </w:divsChild>
    </w:div>
    <w:div w:id="948658343">
      <w:bodyDiv w:val="1"/>
      <w:marLeft w:val="0"/>
      <w:marRight w:val="0"/>
      <w:marTop w:val="0"/>
      <w:marBottom w:val="0"/>
      <w:divBdr>
        <w:top w:val="none" w:sz="0" w:space="0" w:color="auto"/>
        <w:left w:val="none" w:sz="0" w:space="0" w:color="auto"/>
        <w:bottom w:val="none" w:sz="0" w:space="0" w:color="auto"/>
        <w:right w:val="none" w:sz="0" w:space="0" w:color="auto"/>
      </w:divBdr>
    </w:div>
    <w:div w:id="968391979">
      <w:bodyDiv w:val="1"/>
      <w:marLeft w:val="0"/>
      <w:marRight w:val="0"/>
      <w:marTop w:val="0"/>
      <w:marBottom w:val="0"/>
      <w:divBdr>
        <w:top w:val="none" w:sz="0" w:space="0" w:color="auto"/>
        <w:left w:val="none" w:sz="0" w:space="0" w:color="auto"/>
        <w:bottom w:val="none" w:sz="0" w:space="0" w:color="auto"/>
        <w:right w:val="none" w:sz="0" w:space="0" w:color="auto"/>
      </w:divBdr>
      <w:divsChild>
        <w:div w:id="1029725525">
          <w:marLeft w:val="0"/>
          <w:marRight w:val="0"/>
          <w:marTop w:val="0"/>
          <w:marBottom w:val="0"/>
          <w:divBdr>
            <w:top w:val="none" w:sz="0" w:space="0" w:color="auto"/>
            <w:left w:val="none" w:sz="0" w:space="0" w:color="auto"/>
            <w:bottom w:val="none" w:sz="0" w:space="0" w:color="auto"/>
            <w:right w:val="none" w:sz="0" w:space="0" w:color="auto"/>
          </w:divBdr>
        </w:div>
        <w:div w:id="1317223623">
          <w:marLeft w:val="0"/>
          <w:marRight w:val="0"/>
          <w:marTop w:val="0"/>
          <w:marBottom w:val="0"/>
          <w:divBdr>
            <w:top w:val="none" w:sz="0" w:space="0" w:color="auto"/>
            <w:left w:val="none" w:sz="0" w:space="0" w:color="auto"/>
            <w:bottom w:val="none" w:sz="0" w:space="0" w:color="auto"/>
            <w:right w:val="none" w:sz="0" w:space="0" w:color="auto"/>
          </w:divBdr>
        </w:div>
      </w:divsChild>
    </w:div>
    <w:div w:id="988362009">
      <w:bodyDiv w:val="1"/>
      <w:marLeft w:val="0"/>
      <w:marRight w:val="0"/>
      <w:marTop w:val="0"/>
      <w:marBottom w:val="0"/>
      <w:divBdr>
        <w:top w:val="none" w:sz="0" w:space="0" w:color="auto"/>
        <w:left w:val="none" w:sz="0" w:space="0" w:color="auto"/>
        <w:bottom w:val="none" w:sz="0" w:space="0" w:color="auto"/>
        <w:right w:val="none" w:sz="0" w:space="0" w:color="auto"/>
      </w:divBdr>
      <w:divsChild>
        <w:div w:id="1885168932">
          <w:marLeft w:val="0"/>
          <w:marRight w:val="0"/>
          <w:marTop w:val="0"/>
          <w:marBottom w:val="0"/>
          <w:divBdr>
            <w:top w:val="none" w:sz="0" w:space="0" w:color="auto"/>
            <w:left w:val="none" w:sz="0" w:space="0" w:color="auto"/>
            <w:bottom w:val="none" w:sz="0" w:space="0" w:color="auto"/>
            <w:right w:val="none" w:sz="0" w:space="0" w:color="auto"/>
          </w:divBdr>
          <w:divsChild>
            <w:div w:id="1665279765">
              <w:marLeft w:val="0"/>
              <w:marRight w:val="0"/>
              <w:marTop w:val="0"/>
              <w:marBottom w:val="0"/>
              <w:divBdr>
                <w:top w:val="none" w:sz="0" w:space="0" w:color="auto"/>
                <w:left w:val="none" w:sz="0" w:space="0" w:color="auto"/>
                <w:bottom w:val="none" w:sz="0" w:space="0" w:color="auto"/>
                <w:right w:val="none" w:sz="0" w:space="0" w:color="auto"/>
              </w:divBdr>
            </w:div>
          </w:divsChild>
        </w:div>
        <w:div w:id="385177389">
          <w:marLeft w:val="0"/>
          <w:marRight w:val="0"/>
          <w:marTop w:val="0"/>
          <w:marBottom w:val="0"/>
          <w:divBdr>
            <w:top w:val="none" w:sz="0" w:space="0" w:color="auto"/>
            <w:left w:val="none" w:sz="0" w:space="0" w:color="auto"/>
            <w:bottom w:val="none" w:sz="0" w:space="0" w:color="auto"/>
            <w:right w:val="none" w:sz="0" w:space="0" w:color="auto"/>
          </w:divBdr>
          <w:divsChild>
            <w:div w:id="1220677597">
              <w:marLeft w:val="0"/>
              <w:marRight w:val="0"/>
              <w:marTop w:val="0"/>
              <w:marBottom w:val="0"/>
              <w:divBdr>
                <w:top w:val="none" w:sz="0" w:space="0" w:color="auto"/>
                <w:left w:val="none" w:sz="0" w:space="0" w:color="auto"/>
                <w:bottom w:val="none" w:sz="0" w:space="0" w:color="auto"/>
                <w:right w:val="none" w:sz="0" w:space="0" w:color="auto"/>
              </w:divBdr>
            </w:div>
          </w:divsChild>
        </w:div>
        <w:div w:id="793673350">
          <w:marLeft w:val="0"/>
          <w:marRight w:val="0"/>
          <w:marTop w:val="0"/>
          <w:marBottom w:val="0"/>
          <w:divBdr>
            <w:top w:val="none" w:sz="0" w:space="0" w:color="auto"/>
            <w:left w:val="none" w:sz="0" w:space="0" w:color="auto"/>
            <w:bottom w:val="none" w:sz="0" w:space="0" w:color="auto"/>
            <w:right w:val="none" w:sz="0" w:space="0" w:color="auto"/>
          </w:divBdr>
          <w:divsChild>
            <w:div w:id="72287173">
              <w:marLeft w:val="0"/>
              <w:marRight w:val="0"/>
              <w:marTop w:val="0"/>
              <w:marBottom w:val="0"/>
              <w:divBdr>
                <w:top w:val="none" w:sz="0" w:space="0" w:color="auto"/>
                <w:left w:val="none" w:sz="0" w:space="0" w:color="auto"/>
                <w:bottom w:val="none" w:sz="0" w:space="0" w:color="auto"/>
                <w:right w:val="none" w:sz="0" w:space="0" w:color="auto"/>
              </w:divBdr>
            </w:div>
          </w:divsChild>
        </w:div>
        <w:div w:id="270941718">
          <w:marLeft w:val="0"/>
          <w:marRight w:val="0"/>
          <w:marTop w:val="0"/>
          <w:marBottom w:val="0"/>
          <w:divBdr>
            <w:top w:val="none" w:sz="0" w:space="0" w:color="auto"/>
            <w:left w:val="none" w:sz="0" w:space="0" w:color="auto"/>
            <w:bottom w:val="none" w:sz="0" w:space="0" w:color="auto"/>
            <w:right w:val="none" w:sz="0" w:space="0" w:color="auto"/>
          </w:divBdr>
          <w:divsChild>
            <w:div w:id="43331274">
              <w:marLeft w:val="0"/>
              <w:marRight w:val="0"/>
              <w:marTop w:val="0"/>
              <w:marBottom w:val="0"/>
              <w:divBdr>
                <w:top w:val="none" w:sz="0" w:space="0" w:color="auto"/>
                <w:left w:val="none" w:sz="0" w:space="0" w:color="auto"/>
                <w:bottom w:val="none" w:sz="0" w:space="0" w:color="auto"/>
                <w:right w:val="none" w:sz="0" w:space="0" w:color="auto"/>
              </w:divBdr>
            </w:div>
          </w:divsChild>
        </w:div>
        <w:div w:id="780032768">
          <w:marLeft w:val="0"/>
          <w:marRight w:val="0"/>
          <w:marTop w:val="0"/>
          <w:marBottom w:val="0"/>
          <w:divBdr>
            <w:top w:val="none" w:sz="0" w:space="0" w:color="auto"/>
            <w:left w:val="none" w:sz="0" w:space="0" w:color="auto"/>
            <w:bottom w:val="none" w:sz="0" w:space="0" w:color="auto"/>
            <w:right w:val="none" w:sz="0" w:space="0" w:color="auto"/>
          </w:divBdr>
          <w:divsChild>
            <w:div w:id="2124808393">
              <w:marLeft w:val="0"/>
              <w:marRight w:val="0"/>
              <w:marTop w:val="0"/>
              <w:marBottom w:val="0"/>
              <w:divBdr>
                <w:top w:val="none" w:sz="0" w:space="0" w:color="auto"/>
                <w:left w:val="none" w:sz="0" w:space="0" w:color="auto"/>
                <w:bottom w:val="none" w:sz="0" w:space="0" w:color="auto"/>
                <w:right w:val="none" w:sz="0" w:space="0" w:color="auto"/>
              </w:divBdr>
            </w:div>
          </w:divsChild>
        </w:div>
        <w:div w:id="1638604887">
          <w:marLeft w:val="0"/>
          <w:marRight w:val="0"/>
          <w:marTop w:val="0"/>
          <w:marBottom w:val="0"/>
          <w:divBdr>
            <w:top w:val="none" w:sz="0" w:space="0" w:color="auto"/>
            <w:left w:val="none" w:sz="0" w:space="0" w:color="auto"/>
            <w:bottom w:val="none" w:sz="0" w:space="0" w:color="auto"/>
            <w:right w:val="none" w:sz="0" w:space="0" w:color="auto"/>
          </w:divBdr>
          <w:divsChild>
            <w:div w:id="8055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297">
      <w:bodyDiv w:val="1"/>
      <w:marLeft w:val="0"/>
      <w:marRight w:val="0"/>
      <w:marTop w:val="0"/>
      <w:marBottom w:val="0"/>
      <w:divBdr>
        <w:top w:val="none" w:sz="0" w:space="0" w:color="auto"/>
        <w:left w:val="none" w:sz="0" w:space="0" w:color="auto"/>
        <w:bottom w:val="none" w:sz="0" w:space="0" w:color="auto"/>
        <w:right w:val="none" w:sz="0" w:space="0" w:color="auto"/>
      </w:divBdr>
    </w:div>
    <w:div w:id="1224369589">
      <w:bodyDiv w:val="1"/>
      <w:marLeft w:val="0"/>
      <w:marRight w:val="0"/>
      <w:marTop w:val="0"/>
      <w:marBottom w:val="0"/>
      <w:divBdr>
        <w:top w:val="none" w:sz="0" w:space="0" w:color="auto"/>
        <w:left w:val="none" w:sz="0" w:space="0" w:color="auto"/>
        <w:bottom w:val="none" w:sz="0" w:space="0" w:color="auto"/>
        <w:right w:val="none" w:sz="0" w:space="0" w:color="auto"/>
      </w:divBdr>
    </w:div>
    <w:div w:id="1258489768">
      <w:bodyDiv w:val="1"/>
      <w:marLeft w:val="0"/>
      <w:marRight w:val="0"/>
      <w:marTop w:val="0"/>
      <w:marBottom w:val="0"/>
      <w:divBdr>
        <w:top w:val="none" w:sz="0" w:space="0" w:color="auto"/>
        <w:left w:val="none" w:sz="0" w:space="0" w:color="auto"/>
        <w:bottom w:val="none" w:sz="0" w:space="0" w:color="auto"/>
        <w:right w:val="none" w:sz="0" w:space="0" w:color="auto"/>
      </w:divBdr>
      <w:divsChild>
        <w:div w:id="1333534620">
          <w:marLeft w:val="480"/>
          <w:marRight w:val="0"/>
          <w:marTop w:val="240"/>
          <w:marBottom w:val="240"/>
          <w:divBdr>
            <w:top w:val="none" w:sz="0" w:space="0" w:color="auto"/>
            <w:left w:val="none" w:sz="0" w:space="0" w:color="auto"/>
            <w:bottom w:val="none" w:sz="0" w:space="0" w:color="auto"/>
            <w:right w:val="none" w:sz="0" w:space="0" w:color="auto"/>
          </w:divBdr>
        </w:div>
        <w:div w:id="794713479">
          <w:marLeft w:val="480"/>
          <w:marRight w:val="0"/>
          <w:marTop w:val="240"/>
          <w:marBottom w:val="240"/>
          <w:divBdr>
            <w:top w:val="none" w:sz="0" w:space="0" w:color="auto"/>
            <w:left w:val="none" w:sz="0" w:space="0" w:color="auto"/>
            <w:bottom w:val="none" w:sz="0" w:space="0" w:color="auto"/>
            <w:right w:val="none" w:sz="0" w:space="0" w:color="auto"/>
          </w:divBdr>
        </w:div>
        <w:div w:id="1399400075">
          <w:marLeft w:val="0"/>
          <w:marRight w:val="0"/>
          <w:marTop w:val="0"/>
          <w:marBottom w:val="0"/>
          <w:divBdr>
            <w:top w:val="none" w:sz="0" w:space="0" w:color="auto"/>
            <w:left w:val="none" w:sz="0" w:space="0" w:color="auto"/>
            <w:bottom w:val="none" w:sz="0" w:space="0" w:color="auto"/>
            <w:right w:val="none" w:sz="0" w:space="0" w:color="auto"/>
          </w:divBdr>
        </w:div>
        <w:div w:id="1005135070">
          <w:marLeft w:val="0"/>
          <w:marRight w:val="0"/>
          <w:marTop w:val="0"/>
          <w:marBottom w:val="0"/>
          <w:divBdr>
            <w:top w:val="none" w:sz="0" w:space="0" w:color="auto"/>
            <w:left w:val="none" w:sz="0" w:space="0" w:color="auto"/>
            <w:bottom w:val="none" w:sz="0" w:space="0" w:color="auto"/>
            <w:right w:val="none" w:sz="0" w:space="0" w:color="auto"/>
          </w:divBdr>
        </w:div>
      </w:divsChild>
    </w:div>
    <w:div w:id="1320620753">
      <w:bodyDiv w:val="1"/>
      <w:marLeft w:val="0"/>
      <w:marRight w:val="0"/>
      <w:marTop w:val="0"/>
      <w:marBottom w:val="0"/>
      <w:divBdr>
        <w:top w:val="none" w:sz="0" w:space="0" w:color="auto"/>
        <w:left w:val="none" w:sz="0" w:space="0" w:color="auto"/>
        <w:bottom w:val="none" w:sz="0" w:space="0" w:color="auto"/>
        <w:right w:val="none" w:sz="0" w:space="0" w:color="auto"/>
      </w:divBdr>
    </w:div>
    <w:div w:id="1356418528">
      <w:bodyDiv w:val="1"/>
      <w:marLeft w:val="0"/>
      <w:marRight w:val="0"/>
      <w:marTop w:val="0"/>
      <w:marBottom w:val="0"/>
      <w:divBdr>
        <w:top w:val="none" w:sz="0" w:space="0" w:color="auto"/>
        <w:left w:val="none" w:sz="0" w:space="0" w:color="auto"/>
        <w:bottom w:val="none" w:sz="0" w:space="0" w:color="auto"/>
        <w:right w:val="none" w:sz="0" w:space="0" w:color="auto"/>
      </w:divBdr>
      <w:divsChild>
        <w:div w:id="997458403">
          <w:marLeft w:val="0"/>
          <w:marRight w:val="0"/>
          <w:marTop w:val="0"/>
          <w:marBottom w:val="0"/>
          <w:divBdr>
            <w:top w:val="none" w:sz="0" w:space="0" w:color="auto"/>
            <w:left w:val="none" w:sz="0" w:space="0" w:color="auto"/>
            <w:bottom w:val="none" w:sz="0" w:space="0" w:color="auto"/>
            <w:right w:val="none" w:sz="0" w:space="0" w:color="auto"/>
          </w:divBdr>
        </w:div>
        <w:div w:id="1960144570">
          <w:marLeft w:val="0"/>
          <w:marRight w:val="0"/>
          <w:marTop w:val="0"/>
          <w:marBottom w:val="0"/>
          <w:divBdr>
            <w:top w:val="none" w:sz="0" w:space="0" w:color="auto"/>
            <w:left w:val="none" w:sz="0" w:space="0" w:color="auto"/>
            <w:bottom w:val="none" w:sz="0" w:space="0" w:color="auto"/>
            <w:right w:val="none" w:sz="0" w:space="0" w:color="auto"/>
          </w:divBdr>
        </w:div>
        <w:div w:id="2016766388">
          <w:marLeft w:val="0"/>
          <w:marRight w:val="0"/>
          <w:marTop w:val="0"/>
          <w:marBottom w:val="0"/>
          <w:divBdr>
            <w:top w:val="none" w:sz="0" w:space="0" w:color="auto"/>
            <w:left w:val="none" w:sz="0" w:space="0" w:color="auto"/>
            <w:bottom w:val="none" w:sz="0" w:space="0" w:color="auto"/>
            <w:right w:val="none" w:sz="0" w:space="0" w:color="auto"/>
          </w:divBdr>
        </w:div>
        <w:div w:id="993334512">
          <w:marLeft w:val="0"/>
          <w:marRight w:val="0"/>
          <w:marTop w:val="0"/>
          <w:marBottom w:val="0"/>
          <w:divBdr>
            <w:top w:val="none" w:sz="0" w:space="0" w:color="auto"/>
            <w:left w:val="none" w:sz="0" w:space="0" w:color="auto"/>
            <w:bottom w:val="none" w:sz="0" w:space="0" w:color="auto"/>
            <w:right w:val="none" w:sz="0" w:space="0" w:color="auto"/>
          </w:divBdr>
          <w:divsChild>
            <w:div w:id="746538478">
              <w:marLeft w:val="0"/>
              <w:marRight w:val="0"/>
              <w:marTop w:val="0"/>
              <w:marBottom w:val="0"/>
              <w:divBdr>
                <w:top w:val="none" w:sz="0" w:space="0" w:color="auto"/>
                <w:left w:val="none" w:sz="0" w:space="0" w:color="auto"/>
                <w:bottom w:val="none" w:sz="0" w:space="0" w:color="auto"/>
                <w:right w:val="none" w:sz="0" w:space="0" w:color="auto"/>
              </w:divBdr>
            </w:div>
            <w:div w:id="1549226145">
              <w:marLeft w:val="0"/>
              <w:marRight w:val="0"/>
              <w:marTop w:val="0"/>
              <w:marBottom w:val="0"/>
              <w:divBdr>
                <w:top w:val="none" w:sz="0" w:space="0" w:color="auto"/>
                <w:left w:val="none" w:sz="0" w:space="0" w:color="auto"/>
                <w:bottom w:val="none" w:sz="0" w:space="0" w:color="auto"/>
                <w:right w:val="none" w:sz="0" w:space="0" w:color="auto"/>
              </w:divBdr>
            </w:div>
            <w:div w:id="1634209674">
              <w:marLeft w:val="0"/>
              <w:marRight w:val="0"/>
              <w:marTop w:val="0"/>
              <w:marBottom w:val="0"/>
              <w:divBdr>
                <w:top w:val="none" w:sz="0" w:space="0" w:color="auto"/>
                <w:left w:val="none" w:sz="0" w:space="0" w:color="auto"/>
                <w:bottom w:val="none" w:sz="0" w:space="0" w:color="auto"/>
                <w:right w:val="none" w:sz="0" w:space="0" w:color="auto"/>
              </w:divBdr>
            </w:div>
          </w:divsChild>
        </w:div>
        <w:div w:id="638650284">
          <w:marLeft w:val="0"/>
          <w:marRight w:val="0"/>
          <w:marTop w:val="0"/>
          <w:marBottom w:val="0"/>
          <w:divBdr>
            <w:top w:val="none" w:sz="0" w:space="0" w:color="auto"/>
            <w:left w:val="none" w:sz="0" w:space="0" w:color="auto"/>
            <w:bottom w:val="none" w:sz="0" w:space="0" w:color="auto"/>
            <w:right w:val="none" w:sz="0" w:space="0" w:color="auto"/>
          </w:divBdr>
          <w:divsChild>
            <w:div w:id="1980304995">
              <w:marLeft w:val="0"/>
              <w:marRight w:val="0"/>
              <w:marTop w:val="0"/>
              <w:marBottom w:val="0"/>
              <w:divBdr>
                <w:top w:val="none" w:sz="0" w:space="0" w:color="auto"/>
                <w:left w:val="none" w:sz="0" w:space="0" w:color="auto"/>
                <w:bottom w:val="none" w:sz="0" w:space="0" w:color="auto"/>
                <w:right w:val="none" w:sz="0" w:space="0" w:color="auto"/>
              </w:divBdr>
              <w:divsChild>
                <w:div w:id="1259144881">
                  <w:marLeft w:val="480"/>
                  <w:marRight w:val="0"/>
                  <w:marTop w:val="240"/>
                  <w:marBottom w:val="0"/>
                  <w:divBdr>
                    <w:top w:val="none" w:sz="0" w:space="0" w:color="auto"/>
                    <w:left w:val="none" w:sz="0" w:space="0" w:color="auto"/>
                    <w:bottom w:val="none" w:sz="0" w:space="0" w:color="auto"/>
                    <w:right w:val="none" w:sz="0" w:space="0" w:color="auto"/>
                  </w:divBdr>
                </w:div>
              </w:divsChild>
            </w:div>
            <w:div w:id="7342193">
              <w:marLeft w:val="0"/>
              <w:marRight w:val="0"/>
              <w:marTop w:val="0"/>
              <w:marBottom w:val="0"/>
              <w:divBdr>
                <w:top w:val="none" w:sz="0" w:space="0" w:color="auto"/>
                <w:left w:val="none" w:sz="0" w:space="0" w:color="auto"/>
                <w:bottom w:val="none" w:sz="0" w:space="0" w:color="auto"/>
                <w:right w:val="none" w:sz="0" w:space="0" w:color="auto"/>
              </w:divBdr>
            </w:div>
            <w:div w:id="2138374972">
              <w:marLeft w:val="0"/>
              <w:marRight w:val="0"/>
              <w:marTop w:val="0"/>
              <w:marBottom w:val="0"/>
              <w:divBdr>
                <w:top w:val="none" w:sz="0" w:space="0" w:color="auto"/>
                <w:left w:val="none" w:sz="0" w:space="0" w:color="auto"/>
                <w:bottom w:val="none" w:sz="0" w:space="0" w:color="auto"/>
                <w:right w:val="none" w:sz="0" w:space="0" w:color="auto"/>
              </w:divBdr>
              <w:divsChild>
                <w:div w:id="1574002471">
                  <w:marLeft w:val="480"/>
                  <w:marRight w:val="0"/>
                  <w:marTop w:val="240"/>
                  <w:marBottom w:val="240"/>
                  <w:divBdr>
                    <w:top w:val="none" w:sz="0" w:space="0" w:color="auto"/>
                    <w:left w:val="none" w:sz="0" w:space="0" w:color="auto"/>
                    <w:bottom w:val="none" w:sz="0" w:space="0" w:color="auto"/>
                    <w:right w:val="none" w:sz="0" w:space="0" w:color="auto"/>
                  </w:divBdr>
                </w:div>
                <w:div w:id="778723243">
                  <w:marLeft w:val="480"/>
                  <w:marRight w:val="0"/>
                  <w:marTop w:val="240"/>
                  <w:marBottom w:val="0"/>
                  <w:divBdr>
                    <w:top w:val="none" w:sz="0" w:space="0" w:color="auto"/>
                    <w:left w:val="none" w:sz="0" w:space="0" w:color="auto"/>
                    <w:bottom w:val="none" w:sz="0" w:space="0" w:color="auto"/>
                    <w:right w:val="none" w:sz="0" w:space="0" w:color="auto"/>
                  </w:divBdr>
                </w:div>
              </w:divsChild>
            </w:div>
            <w:div w:id="174928600">
              <w:marLeft w:val="0"/>
              <w:marRight w:val="0"/>
              <w:marTop w:val="0"/>
              <w:marBottom w:val="0"/>
              <w:divBdr>
                <w:top w:val="none" w:sz="0" w:space="0" w:color="auto"/>
                <w:left w:val="none" w:sz="0" w:space="0" w:color="auto"/>
                <w:bottom w:val="none" w:sz="0" w:space="0" w:color="auto"/>
                <w:right w:val="none" w:sz="0" w:space="0" w:color="auto"/>
              </w:divBdr>
              <w:divsChild>
                <w:div w:id="376778926">
                  <w:marLeft w:val="480"/>
                  <w:marRight w:val="0"/>
                  <w:marTop w:val="240"/>
                  <w:marBottom w:val="240"/>
                  <w:divBdr>
                    <w:top w:val="none" w:sz="0" w:space="0" w:color="auto"/>
                    <w:left w:val="none" w:sz="0" w:space="0" w:color="auto"/>
                    <w:bottom w:val="none" w:sz="0" w:space="0" w:color="auto"/>
                    <w:right w:val="none" w:sz="0" w:space="0" w:color="auto"/>
                  </w:divBdr>
                </w:div>
                <w:div w:id="1041590370">
                  <w:marLeft w:val="480"/>
                  <w:marRight w:val="0"/>
                  <w:marTop w:val="240"/>
                  <w:marBottom w:val="0"/>
                  <w:divBdr>
                    <w:top w:val="none" w:sz="0" w:space="0" w:color="auto"/>
                    <w:left w:val="none" w:sz="0" w:space="0" w:color="auto"/>
                    <w:bottom w:val="none" w:sz="0" w:space="0" w:color="auto"/>
                    <w:right w:val="none" w:sz="0" w:space="0" w:color="auto"/>
                  </w:divBdr>
                </w:div>
              </w:divsChild>
            </w:div>
            <w:div w:id="240605963">
              <w:marLeft w:val="0"/>
              <w:marRight w:val="0"/>
              <w:marTop w:val="0"/>
              <w:marBottom w:val="0"/>
              <w:divBdr>
                <w:top w:val="none" w:sz="0" w:space="0" w:color="auto"/>
                <w:left w:val="none" w:sz="0" w:space="0" w:color="auto"/>
                <w:bottom w:val="none" w:sz="0" w:space="0" w:color="auto"/>
                <w:right w:val="none" w:sz="0" w:space="0" w:color="auto"/>
              </w:divBdr>
              <w:divsChild>
                <w:div w:id="1376731763">
                  <w:marLeft w:val="480"/>
                  <w:marRight w:val="0"/>
                  <w:marTop w:val="240"/>
                  <w:marBottom w:val="240"/>
                  <w:divBdr>
                    <w:top w:val="none" w:sz="0" w:space="0" w:color="auto"/>
                    <w:left w:val="none" w:sz="0" w:space="0" w:color="auto"/>
                    <w:bottom w:val="none" w:sz="0" w:space="0" w:color="auto"/>
                    <w:right w:val="none" w:sz="0" w:space="0" w:color="auto"/>
                  </w:divBdr>
                </w:div>
                <w:div w:id="1519276489">
                  <w:marLeft w:val="480"/>
                  <w:marRight w:val="0"/>
                  <w:marTop w:val="240"/>
                  <w:marBottom w:val="240"/>
                  <w:divBdr>
                    <w:top w:val="none" w:sz="0" w:space="0" w:color="auto"/>
                    <w:left w:val="none" w:sz="0" w:space="0" w:color="auto"/>
                    <w:bottom w:val="none" w:sz="0" w:space="0" w:color="auto"/>
                    <w:right w:val="none" w:sz="0" w:space="0" w:color="auto"/>
                  </w:divBdr>
                </w:div>
              </w:divsChild>
            </w:div>
            <w:div w:id="997073405">
              <w:marLeft w:val="0"/>
              <w:marRight w:val="0"/>
              <w:marTop w:val="0"/>
              <w:marBottom w:val="0"/>
              <w:divBdr>
                <w:top w:val="none" w:sz="0" w:space="0" w:color="auto"/>
                <w:left w:val="none" w:sz="0" w:space="0" w:color="auto"/>
                <w:bottom w:val="none" w:sz="0" w:space="0" w:color="auto"/>
                <w:right w:val="none" w:sz="0" w:space="0" w:color="auto"/>
              </w:divBdr>
              <w:divsChild>
                <w:div w:id="1577473905">
                  <w:marLeft w:val="480"/>
                  <w:marRight w:val="0"/>
                  <w:marTop w:val="240"/>
                  <w:marBottom w:val="240"/>
                  <w:divBdr>
                    <w:top w:val="none" w:sz="0" w:space="0" w:color="auto"/>
                    <w:left w:val="none" w:sz="0" w:space="0" w:color="auto"/>
                    <w:bottom w:val="none" w:sz="0" w:space="0" w:color="auto"/>
                    <w:right w:val="none" w:sz="0" w:space="0" w:color="auto"/>
                  </w:divBdr>
                </w:div>
                <w:div w:id="1520192880">
                  <w:marLeft w:val="480"/>
                  <w:marRight w:val="0"/>
                  <w:marTop w:val="240"/>
                  <w:marBottom w:val="0"/>
                  <w:divBdr>
                    <w:top w:val="none" w:sz="0" w:space="0" w:color="auto"/>
                    <w:left w:val="none" w:sz="0" w:space="0" w:color="auto"/>
                    <w:bottom w:val="none" w:sz="0" w:space="0" w:color="auto"/>
                    <w:right w:val="none" w:sz="0" w:space="0" w:color="auto"/>
                  </w:divBdr>
                </w:div>
              </w:divsChild>
            </w:div>
            <w:div w:id="443812365">
              <w:marLeft w:val="0"/>
              <w:marRight w:val="0"/>
              <w:marTop w:val="0"/>
              <w:marBottom w:val="0"/>
              <w:divBdr>
                <w:top w:val="none" w:sz="0" w:space="0" w:color="auto"/>
                <w:left w:val="none" w:sz="0" w:space="0" w:color="auto"/>
                <w:bottom w:val="none" w:sz="0" w:space="0" w:color="auto"/>
                <w:right w:val="none" w:sz="0" w:space="0" w:color="auto"/>
              </w:divBdr>
              <w:divsChild>
                <w:div w:id="166410997">
                  <w:marLeft w:val="480"/>
                  <w:marRight w:val="0"/>
                  <w:marTop w:val="240"/>
                  <w:marBottom w:val="240"/>
                  <w:divBdr>
                    <w:top w:val="none" w:sz="0" w:space="0" w:color="auto"/>
                    <w:left w:val="none" w:sz="0" w:space="0" w:color="auto"/>
                    <w:bottom w:val="none" w:sz="0" w:space="0" w:color="auto"/>
                    <w:right w:val="none" w:sz="0" w:space="0" w:color="auto"/>
                  </w:divBdr>
                </w:div>
                <w:div w:id="1702166899">
                  <w:marLeft w:val="480"/>
                  <w:marRight w:val="0"/>
                  <w:marTop w:val="240"/>
                  <w:marBottom w:val="240"/>
                  <w:divBdr>
                    <w:top w:val="none" w:sz="0" w:space="0" w:color="auto"/>
                    <w:left w:val="none" w:sz="0" w:space="0" w:color="auto"/>
                    <w:bottom w:val="none" w:sz="0" w:space="0" w:color="auto"/>
                    <w:right w:val="none" w:sz="0" w:space="0" w:color="auto"/>
                  </w:divBdr>
                </w:div>
                <w:div w:id="602886511">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 w:id="1612201981">
          <w:marLeft w:val="0"/>
          <w:marRight w:val="0"/>
          <w:marTop w:val="0"/>
          <w:marBottom w:val="0"/>
          <w:divBdr>
            <w:top w:val="none" w:sz="0" w:space="0" w:color="auto"/>
            <w:left w:val="none" w:sz="0" w:space="0" w:color="auto"/>
            <w:bottom w:val="none" w:sz="0" w:space="0" w:color="auto"/>
            <w:right w:val="none" w:sz="0" w:space="0" w:color="auto"/>
          </w:divBdr>
          <w:divsChild>
            <w:div w:id="931815323">
              <w:marLeft w:val="0"/>
              <w:marRight w:val="0"/>
              <w:marTop w:val="0"/>
              <w:marBottom w:val="0"/>
              <w:divBdr>
                <w:top w:val="none" w:sz="0" w:space="0" w:color="auto"/>
                <w:left w:val="none" w:sz="0" w:space="0" w:color="auto"/>
                <w:bottom w:val="none" w:sz="0" w:space="0" w:color="auto"/>
                <w:right w:val="none" w:sz="0" w:space="0" w:color="auto"/>
              </w:divBdr>
            </w:div>
          </w:divsChild>
        </w:div>
        <w:div w:id="1457526799">
          <w:marLeft w:val="0"/>
          <w:marRight w:val="0"/>
          <w:marTop w:val="0"/>
          <w:marBottom w:val="0"/>
          <w:divBdr>
            <w:top w:val="none" w:sz="0" w:space="0" w:color="auto"/>
            <w:left w:val="none" w:sz="0" w:space="0" w:color="auto"/>
            <w:bottom w:val="none" w:sz="0" w:space="0" w:color="auto"/>
            <w:right w:val="none" w:sz="0" w:space="0" w:color="auto"/>
          </w:divBdr>
          <w:divsChild>
            <w:div w:id="386034099">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812648523">
              <w:marLeft w:val="0"/>
              <w:marRight w:val="0"/>
              <w:marTop w:val="0"/>
              <w:marBottom w:val="0"/>
              <w:divBdr>
                <w:top w:val="none" w:sz="0" w:space="0" w:color="auto"/>
                <w:left w:val="none" w:sz="0" w:space="0" w:color="auto"/>
                <w:bottom w:val="none" w:sz="0" w:space="0" w:color="auto"/>
                <w:right w:val="none" w:sz="0" w:space="0" w:color="auto"/>
              </w:divBdr>
            </w:div>
            <w:div w:id="1009910467">
              <w:marLeft w:val="0"/>
              <w:marRight w:val="0"/>
              <w:marTop w:val="0"/>
              <w:marBottom w:val="0"/>
              <w:divBdr>
                <w:top w:val="none" w:sz="0" w:space="0" w:color="auto"/>
                <w:left w:val="none" w:sz="0" w:space="0" w:color="auto"/>
                <w:bottom w:val="none" w:sz="0" w:space="0" w:color="auto"/>
                <w:right w:val="none" w:sz="0" w:space="0" w:color="auto"/>
              </w:divBdr>
            </w:div>
            <w:div w:id="143280916">
              <w:marLeft w:val="0"/>
              <w:marRight w:val="0"/>
              <w:marTop w:val="0"/>
              <w:marBottom w:val="0"/>
              <w:divBdr>
                <w:top w:val="none" w:sz="0" w:space="0" w:color="auto"/>
                <w:left w:val="none" w:sz="0" w:space="0" w:color="auto"/>
                <w:bottom w:val="none" w:sz="0" w:space="0" w:color="auto"/>
                <w:right w:val="none" w:sz="0" w:space="0" w:color="auto"/>
              </w:divBdr>
            </w:div>
          </w:divsChild>
        </w:div>
        <w:div w:id="1818834821">
          <w:marLeft w:val="0"/>
          <w:marRight w:val="0"/>
          <w:marTop w:val="0"/>
          <w:marBottom w:val="0"/>
          <w:divBdr>
            <w:top w:val="none" w:sz="0" w:space="0" w:color="auto"/>
            <w:left w:val="none" w:sz="0" w:space="0" w:color="auto"/>
            <w:bottom w:val="none" w:sz="0" w:space="0" w:color="auto"/>
            <w:right w:val="none" w:sz="0" w:space="0" w:color="auto"/>
          </w:divBdr>
          <w:divsChild>
            <w:div w:id="904530521">
              <w:marLeft w:val="0"/>
              <w:marRight w:val="0"/>
              <w:marTop w:val="0"/>
              <w:marBottom w:val="0"/>
              <w:divBdr>
                <w:top w:val="none" w:sz="0" w:space="0" w:color="auto"/>
                <w:left w:val="none" w:sz="0" w:space="0" w:color="auto"/>
                <w:bottom w:val="none" w:sz="0" w:space="0" w:color="auto"/>
                <w:right w:val="none" w:sz="0" w:space="0" w:color="auto"/>
              </w:divBdr>
            </w:div>
            <w:div w:id="1324820946">
              <w:marLeft w:val="0"/>
              <w:marRight w:val="0"/>
              <w:marTop w:val="0"/>
              <w:marBottom w:val="0"/>
              <w:divBdr>
                <w:top w:val="none" w:sz="0" w:space="0" w:color="auto"/>
                <w:left w:val="none" w:sz="0" w:space="0" w:color="auto"/>
                <w:bottom w:val="none" w:sz="0" w:space="0" w:color="auto"/>
                <w:right w:val="none" w:sz="0" w:space="0" w:color="auto"/>
              </w:divBdr>
            </w:div>
            <w:div w:id="1103377624">
              <w:marLeft w:val="0"/>
              <w:marRight w:val="0"/>
              <w:marTop w:val="0"/>
              <w:marBottom w:val="0"/>
              <w:divBdr>
                <w:top w:val="none" w:sz="0" w:space="0" w:color="auto"/>
                <w:left w:val="none" w:sz="0" w:space="0" w:color="auto"/>
                <w:bottom w:val="none" w:sz="0" w:space="0" w:color="auto"/>
                <w:right w:val="none" w:sz="0" w:space="0" w:color="auto"/>
              </w:divBdr>
            </w:div>
            <w:div w:id="1892040033">
              <w:marLeft w:val="0"/>
              <w:marRight w:val="0"/>
              <w:marTop w:val="0"/>
              <w:marBottom w:val="0"/>
              <w:divBdr>
                <w:top w:val="none" w:sz="0" w:space="0" w:color="auto"/>
                <w:left w:val="none" w:sz="0" w:space="0" w:color="auto"/>
                <w:bottom w:val="none" w:sz="0" w:space="0" w:color="auto"/>
                <w:right w:val="none" w:sz="0" w:space="0" w:color="auto"/>
              </w:divBdr>
            </w:div>
            <w:div w:id="619846560">
              <w:marLeft w:val="0"/>
              <w:marRight w:val="0"/>
              <w:marTop w:val="0"/>
              <w:marBottom w:val="0"/>
              <w:divBdr>
                <w:top w:val="none" w:sz="0" w:space="0" w:color="auto"/>
                <w:left w:val="none" w:sz="0" w:space="0" w:color="auto"/>
                <w:bottom w:val="none" w:sz="0" w:space="0" w:color="auto"/>
                <w:right w:val="none" w:sz="0" w:space="0" w:color="auto"/>
              </w:divBdr>
            </w:div>
          </w:divsChild>
        </w:div>
        <w:div w:id="2144811081">
          <w:marLeft w:val="0"/>
          <w:marRight w:val="0"/>
          <w:marTop w:val="0"/>
          <w:marBottom w:val="0"/>
          <w:divBdr>
            <w:top w:val="none" w:sz="0" w:space="0" w:color="auto"/>
            <w:left w:val="none" w:sz="0" w:space="0" w:color="auto"/>
            <w:bottom w:val="none" w:sz="0" w:space="0" w:color="auto"/>
            <w:right w:val="none" w:sz="0" w:space="0" w:color="auto"/>
          </w:divBdr>
          <w:divsChild>
            <w:div w:id="133262365">
              <w:marLeft w:val="0"/>
              <w:marRight w:val="0"/>
              <w:marTop w:val="0"/>
              <w:marBottom w:val="0"/>
              <w:divBdr>
                <w:top w:val="none" w:sz="0" w:space="0" w:color="auto"/>
                <w:left w:val="none" w:sz="0" w:space="0" w:color="auto"/>
                <w:bottom w:val="none" w:sz="0" w:space="0" w:color="auto"/>
                <w:right w:val="none" w:sz="0" w:space="0" w:color="auto"/>
              </w:divBdr>
            </w:div>
            <w:div w:id="1141650626">
              <w:marLeft w:val="0"/>
              <w:marRight w:val="0"/>
              <w:marTop w:val="0"/>
              <w:marBottom w:val="0"/>
              <w:divBdr>
                <w:top w:val="none" w:sz="0" w:space="0" w:color="auto"/>
                <w:left w:val="none" w:sz="0" w:space="0" w:color="auto"/>
                <w:bottom w:val="none" w:sz="0" w:space="0" w:color="auto"/>
                <w:right w:val="none" w:sz="0" w:space="0" w:color="auto"/>
              </w:divBdr>
            </w:div>
            <w:div w:id="642200693">
              <w:marLeft w:val="0"/>
              <w:marRight w:val="0"/>
              <w:marTop w:val="0"/>
              <w:marBottom w:val="0"/>
              <w:divBdr>
                <w:top w:val="none" w:sz="0" w:space="0" w:color="auto"/>
                <w:left w:val="none" w:sz="0" w:space="0" w:color="auto"/>
                <w:bottom w:val="none" w:sz="0" w:space="0" w:color="auto"/>
                <w:right w:val="none" w:sz="0" w:space="0" w:color="auto"/>
              </w:divBdr>
            </w:div>
            <w:div w:id="99305307">
              <w:marLeft w:val="0"/>
              <w:marRight w:val="0"/>
              <w:marTop w:val="0"/>
              <w:marBottom w:val="0"/>
              <w:divBdr>
                <w:top w:val="none" w:sz="0" w:space="0" w:color="auto"/>
                <w:left w:val="none" w:sz="0" w:space="0" w:color="auto"/>
                <w:bottom w:val="none" w:sz="0" w:space="0" w:color="auto"/>
                <w:right w:val="none" w:sz="0" w:space="0" w:color="auto"/>
              </w:divBdr>
            </w:div>
          </w:divsChild>
        </w:div>
        <w:div w:id="275064531">
          <w:marLeft w:val="0"/>
          <w:marRight w:val="0"/>
          <w:marTop w:val="0"/>
          <w:marBottom w:val="0"/>
          <w:divBdr>
            <w:top w:val="none" w:sz="0" w:space="0" w:color="auto"/>
            <w:left w:val="none" w:sz="0" w:space="0" w:color="auto"/>
            <w:bottom w:val="none" w:sz="0" w:space="0" w:color="auto"/>
            <w:right w:val="none" w:sz="0" w:space="0" w:color="auto"/>
          </w:divBdr>
          <w:divsChild>
            <w:div w:id="1461001198">
              <w:marLeft w:val="0"/>
              <w:marRight w:val="0"/>
              <w:marTop w:val="0"/>
              <w:marBottom w:val="0"/>
              <w:divBdr>
                <w:top w:val="none" w:sz="0" w:space="0" w:color="auto"/>
                <w:left w:val="none" w:sz="0" w:space="0" w:color="auto"/>
                <w:bottom w:val="none" w:sz="0" w:space="0" w:color="auto"/>
                <w:right w:val="none" w:sz="0" w:space="0" w:color="auto"/>
              </w:divBdr>
            </w:div>
            <w:div w:id="169876779">
              <w:marLeft w:val="0"/>
              <w:marRight w:val="0"/>
              <w:marTop w:val="0"/>
              <w:marBottom w:val="0"/>
              <w:divBdr>
                <w:top w:val="none" w:sz="0" w:space="0" w:color="auto"/>
                <w:left w:val="none" w:sz="0" w:space="0" w:color="auto"/>
                <w:bottom w:val="none" w:sz="0" w:space="0" w:color="auto"/>
                <w:right w:val="none" w:sz="0" w:space="0" w:color="auto"/>
              </w:divBdr>
            </w:div>
          </w:divsChild>
        </w:div>
        <w:div w:id="377511585">
          <w:marLeft w:val="0"/>
          <w:marRight w:val="0"/>
          <w:marTop w:val="0"/>
          <w:marBottom w:val="0"/>
          <w:divBdr>
            <w:top w:val="none" w:sz="0" w:space="0" w:color="auto"/>
            <w:left w:val="none" w:sz="0" w:space="0" w:color="auto"/>
            <w:bottom w:val="none" w:sz="0" w:space="0" w:color="auto"/>
            <w:right w:val="none" w:sz="0" w:space="0" w:color="auto"/>
          </w:divBdr>
        </w:div>
        <w:div w:id="926767491">
          <w:marLeft w:val="0"/>
          <w:marRight w:val="0"/>
          <w:marTop w:val="0"/>
          <w:marBottom w:val="0"/>
          <w:divBdr>
            <w:top w:val="none" w:sz="0" w:space="0" w:color="auto"/>
            <w:left w:val="none" w:sz="0" w:space="0" w:color="auto"/>
            <w:bottom w:val="none" w:sz="0" w:space="0" w:color="auto"/>
            <w:right w:val="none" w:sz="0" w:space="0" w:color="auto"/>
          </w:divBdr>
        </w:div>
        <w:div w:id="174999436">
          <w:marLeft w:val="0"/>
          <w:marRight w:val="0"/>
          <w:marTop w:val="0"/>
          <w:marBottom w:val="0"/>
          <w:divBdr>
            <w:top w:val="none" w:sz="0" w:space="0" w:color="auto"/>
            <w:left w:val="none" w:sz="0" w:space="0" w:color="auto"/>
            <w:bottom w:val="none" w:sz="0" w:space="0" w:color="auto"/>
            <w:right w:val="none" w:sz="0" w:space="0" w:color="auto"/>
          </w:divBdr>
        </w:div>
      </w:divsChild>
    </w:div>
    <w:div w:id="1430000952">
      <w:bodyDiv w:val="1"/>
      <w:marLeft w:val="0"/>
      <w:marRight w:val="0"/>
      <w:marTop w:val="0"/>
      <w:marBottom w:val="0"/>
      <w:divBdr>
        <w:top w:val="none" w:sz="0" w:space="0" w:color="auto"/>
        <w:left w:val="none" w:sz="0" w:space="0" w:color="auto"/>
        <w:bottom w:val="none" w:sz="0" w:space="0" w:color="auto"/>
        <w:right w:val="none" w:sz="0" w:space="0" w:color="auto"/>
      </w:divBdr>
      <w:divsChild>
        <w:div w:id="869953673">
          <w:marLeft w:val="480"/>
          <w:marRight w:val="0"/>
          <w:marTop w:val="240"/>
          <w:marBottom w:val="240"/>
          <w:divBdr>
            <w:top w:val="none" w:sz="0" w:space="0" w:color="auto"/>
            <w:left w:val="none" w:sz="0" w:space="0" w:color="auto"/>
            <w:bottom w:val="none" w:sz="0" w:space="0" w:color="auto"/>
            <w:right w:val="none" w:sz="0" w:space="0" w:color="auto"/>
          </w:divBdr>
        </w:div>
      </w:divsChild>
    </w:div>
    <w:div w:id="1436946197">
      <w:bodyDiv w:val="1"/>
      <w:marLeft w:val="0"/>
      <w:marRight w:val="0"/>
      <w:marTop w:val="0"/>
      <w:marBottom w:val="0"/>
      <w:divBdr>
        <w:top w:val="none" w:sz="0" w:space="0" w:color="auto"/>
        <w:left w:val="none" w:sz="0" w:space="0" w:color="auto"/>
        <w:bottom w:val="none" w:sz="0" w:space="0" w:color="auto"/>
        <w:right w:val="none" w:sz="0" w:space="0" w:color="auto"/>
      </w:divBdr>
    </w:div>
    <w:div w:id="1721317168">
      <w:bodyDiv w:val="1"/>
      <w:marLeft w:val="0"/>
      <w:marRight w:val="0"/>
      <w:marTop w:val="0"/>
      <w:marBottom w:val="0"/>
      <w:divBdr>
        <w:top w:val="none" w:sz="0" w:space="0" w:color="auto"/>
        <w:left w:val="none" w:sz="0" w:space="0" w:color="auto"/>
        <w:bottom w:val="none" w:sz="0" w:space="0" w:color="auto"/>
        <w:right w:val="none" w:sz="0" w:space="0" w:color="auto"/>
      </w:divBdr>
    </w:div>
    <w:div w:id="1738630444">
      <w:bodyDiv w:val="1"/>
      <w:marLeft w:val="0"/>
      <w:marRight w:val="0"/>
      <w:marTop w:val="0"/>
      <w:marBottom w:val="0"/>
      <w:divBdr>
        <w:top w:val="none" w:sz="0" w:space="0" w:color="auto"/>
        <w:left w:val="none" w:sz="0" w:space="0" w:color="auto"/>
        <w:bottom w:val="none" w:sz="0" w:space="0" w:color="auto"/>
        <w:right w:val="none" w:sz="0" w:space="0" w:color="auto"/>
      </w:divBdr>
    </w:div>
    <w:div w:id="1996567117">
      <w:bodyDiv w:val="1"/>
      <w:marLeft w:val="0"/>
      <w:marRight w:val="0"/>
      <w:marTop w:val="0"/>
      <w:marBottom w:val="0"/>
      <w:divBdr>
        <w:top w:val="none" w:sz="0" w:space="0" w:color="auto"/>
        <w:left w:val="none" w:sz="0" w:space="0" w:color="auto"/>
        <w:bottom w:val="none" w:sz="0" w:space="0" w:color="auto"/>
        <w:right w:val="none" w:sz="0" w:space="0" w:color="auto"/>
      </w:divBdr>
    </w:div>
    <w:div w:id="2069648268">
      <w:bodyDiv w:val="1"/>
      <w:marLeft w:val="0"/>
      <w:marRight w:val="0"/>
      <w:marTop w:val="0"/>
      <w:marBottom w:val="0"/>
      <w:divBdr>
        <w:top w:val="none" w:sz="0" w:space="0" w:color="auto"/>
        <w:left w:val="none" w:sz="0" w:space="0" w:color="auto"/>
        <w:bottom w:val="none" w:sz="0" w:space="0" w:color="auto"/>
        <w:right w:val="none" w:sz="0" w:space="0" w:color="auto"/>
      </w:divBdr>
      <w:divsChild>
        <w:div w:id="251548034">
          <w:marLeft w:val="480"/>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books24x7.com/outputobject.asp?bookid=42834&amp;chunkid=973052307&amp;objectid=N3413&amp;objecttype=spreadsheet" TargetMode="External"/><Relationship Id="rId117" Type="http://schemas.openxmlformats.org/officeDocument/2006/relationships/hyperlink" Target="http://www.books24x7.com/assetviewer.aspx?bkid=42834&amp;destid=756" TargetMode="External"/><Relationship Id="rId21" Type="http://schemas.openxmlformats.org/officeDocument/2006/relationships/hyperlink" Target="http://www.books24x7.com/assetviewer.aspx?bkid=42834&amp;destid=143" TargetMode="External"/><Relationship Id="rId42" Type="http://schemas.openxmlformats.org/officeDocument/2006/relationships/hyperlink" Target="http://www.books24x7.com/assetviewer.aspx?bkid=42834&amp;destid=803" TargetMode="External"/><Relationship Id="rId47" Type="http://schemas.openxmlformats.org/officeDocument/2006/relationships/hyperlink" Target="http://www.books24x7.com/assetviewer.aspx?bkid=42834&amp;destid=238" TargetMode="External"/><Relationship Id="rId63" Type="http://schemas.openxmlformats.org/officeDocument/2006/relationships/image" Target="media/image15.jpeg"/><Relationship Id="rId68" Type="http://schemas.openxmlformats.org/officeDocument/2006/relationships/hyperlink" Target="http://www.books24x7.com/assetviewer.aspx?bkid=42834&amp;destid=736" TargetMode="External"/><Relationship Id="rId84" Type="http://schemas.openxmlformats.org/officeDocument/2006/relationships/hyperlink" Target="http://www.books24x7.com/outputobject.asp?bookid=42834&amp;chunkid=415195574&amp;objectid=N8889&amp;objecttype=spreadsheet" TargetMode="External"/><Relationship Id="rId89" Type="http://schemas.openxmlformats.org/officeDocument/2006/relationships/hyperlink" Target="http://www.books24x7.com/assetviewer.aspx?bkid=42834&amp;destid=812" TargetMode="External"/><Relationship Id="rId112" Type="http://schemas.openxmlformats.org/officeDocument/2006/relationships/image" Target="media/image31.jpeg"/><Relationship Id="rId133" Type="http://schemas.openxmlformats.org/officeDocument/2006/relationships/hyperlink" Target="http://www.books24x7.com/outputobject.asp?bookid=42834&amp;chunkid=369290263&amp;objectid=N13564&amp;objecttype=spreadsheet" TargetMode="External"/><Relationship Id="rId138" Type="http://schemas.openxmlformats.org/officeDocument/2006/relationships/hyperlink" Target="http://www.books24x7.com/assetviewer.aspx?bkid=42834&amp;destid=586" TargetMode="External"/><Relationship Id="rId154" Type="http://schemas.openxmlformats.org/officeDocument/2006/relationships/theme" Target="theme/theme1.xml"/><Relationship Id="rId16" Type="http://schemas.openxmlformats.org/officeDocument/2006/relationships/image" Target="media/image3.jpeg"/><Relationship Id="rId107" Type="http://schemas.openxmlformats.org/officeDocument/2006/relationships/hyperlink" Target="http://www.books24x7.com/assetviewer.aspx?bkid=42834&amp;destid=192" TargetMode="External"/><Relationship Id="rId11" Type="http://schemas.openxmlformats.org/officeDocument/2006/relationships/image" Target="media/image1.jpeg"/><Relationship Id="rId32" Type="http://schemas.openxmlformats.org/officeDocument/2006/relationships/hyperlink" Target="http://www.books24x7.com/assetviewer.aspx?bkid=42834&amp;destid=277" TargetMode="External"/><Relationship Id="rId37" Type="http://schemas.openxmlformats.org/officeDocument/2006/relationships/hyperlink" Target="http://www.books24x7.com/outputobject.asp?bookid=42834&amp;chunkid=973052307&amp;objectid=N4023&amp;objecttype=spreadsheet" TargetMode="External"/><Relationship Id="rId53" Type="http://schemas.openxmlformats.org/officeDocument/2006/relationships/hyperlink" Target="http://www.books24x7.com/assetviewer.aspx?bkid=42834&amp;destid=129" TargetMode="External"/><Relationship Id="rId58" Type="http://schemas.openxmlformats.org/officeDocument/2006/relationships/hyperlink" Target="http://www.books24x7.com/outputobject.asp?bookid=42834&amp;chunkid=300652936&amp;objectid=N6341&amp;objecttype=spreadsheet" TargetMode="External"/><Relationship Id="rId74" Type="http://schemas.openxmlformats.org/officeDocument/2006/relationships/image" Target="media/image19.jpeg"/><Relationship Id="rId79" Type="http://schemas.openxmlformats.org/officeDocument/2006/relationships/hyperlink" Target="http://www.books24x7.com/assetviewer.aspx?bkid=42834&amp;destid=151" TargetMode="External"/><Relationship Id="rId102" Type="http://schemas.openxmlformats.org/officeDocument/2006/relationships/hyperlink" Target="http://www.books24x7.com/outputobject.asp?bookid=42834&amp;chunkid=976319118&amp;objectid=N11436&amp;objecttype=spreadsheet" TargetMode="External"/><Relationship Id="rId123" Type="http://schemas.openxmlformats.org/officeDocument/2006/relationships/hyperlink" Target="http://www.books24x7.com/assetviewer.aspx?bkid=42834&amp;destid=687" TargetMode="External"/><Relationship Id="rId128" Type="http://schemas.openxmlformats.org/officeDocument/2006/relationships/hyperlink" Target="http://www.books24x7.com/outputobject.asp?bookid=42834&amp;chunkid=369290263&amp;objectid=N13066&amp;objecttype=spreadsheet" TargetMode="External"/><Relationship Id="rId144" Type="http://schemas.openxmlformats.org/officeDocument/2006/relationships/hyperlink" Target="http://www.books24x7.com/assetviewer.aspx?bkid=42834&amp;destid=421" TargetMode="External"/><Relationship Id="rId149" Type="http://schemas.openxmlformats.org/officeDocument/2006/relationships/hyperlink" Target="javascript:PopImage('IMG_49','http://images.books24x7.com/bookimages/id_42834/0802.jpg','504','283')" TargetMode="External"/><Relationship Id="rId5" Type="http://schemas.openxmlformats.org/officeDocument/2006/relationships/webSettings" Target="webSettings.xml"/><Relationship Id="rId90" Type="http://schemas.openxmlformats.org/officeDocument/2006/relationships/hyperlink" Target="http://www.books24x7.com/assetviewer.aspx?bkid=42834&amp;destid=812" TargetMode="External"/><Relationship Id="rId95" Type="http://schemas.openxmlformats.org/officeDocument/2006/relationships/hyperlink" Target="http://www.books24x7.com/assetviewer.aspx?bkid=42834&amp;destid=812" TargetMode="External"/><Relationship Id="rId22" Type="http://schemas.openxmlformats.org/officeDocument/2006/relationships/hyperlink" Target="http://www.books24x7.com/assetviewer.aspx?bkid=42834&amp;destid=143" TargetMode="External"/><Relationship Id="rId27" Type="http://schemas.openxmlformats.org/officeDocument/2006/relationships/image" Target="media/image6.gif"/><Relationship Id="rId43" Type="http://schemas.openxmlformats.org/officeDocument/2006/relationships/hyperlink" Target="javascript:PopImage('IMG_22','http://images.books24x7.com/bookimages/id_42834/0404.jpg','752','452')" TargetMode="External"/><Relationship Id="rId48" Type="http://schemas.openxmlformats.org/officeDocument/2006/relationships/hyperlink" Target="http://www.books24x7.com/assetviewer.aspx?bkid=42834&amp;destid=239" TargetMode="External"/><Relationship Id="rId64" Type="http://schemas.openxmlformats.org/officeDocument/2006/relationships/image" Target="media/image16.jpeg"/><Relationship Id="rId69" Type="http://schemas.openxmlformats.org/officeDocument/2006/relationships/image" Target="media/image17.jpeg"/><Relationship Id="rId113" Type="http://schemas.openxmlformats.org/officeDocument/2006/relationships/hyperlink" Target="http://www.books24x7.com/outputobject.asp?bookid=42834&amp;chunkid=976319118&amp;objectid=N12049&amp;objecttype=spreadsheet" TargetMode="External"/><Relationship Id="rId118" Type="http://schemas.openxmlformats.org/officeDocument/2006/relationships/hyperlink" Target="http://www.books24x7.com/assetviewer.aspx?bkid=42834&amp;destid=634" TargetMode="External"/><Relationship Id="rId134" Type="http://schemas.openxmlformats.org/officeDocument/2006/relationships/hyperlink" Target="http://www.books24x7.com/assetviewer.aspx?bkid=42834&amp;destid=458" TargetMode="External"/><Relationship Id="rId139" Type="http://schemas.openxmlformats.org/officeDocument/2006/relationships/hyperlink" Target="http://www.books24x7.com/assetviewer.aspx?bkid=42834&amp;destid=691" TargetMode="External"/><Relationship Id="rId80" Type="http://schemas.openxmlformats.org/officeDocument/2006/relationships/image" Target="media/image21.jpeg"/><Relationship Id="rId85" Type="http://schemas.openxmlformats.org/officeDocument/2006/relationships/hyperlink" Target="http://www.books24x7.com/outputobject.asp?bookid=42834&amp;chunkid=415195574&amp;objectid=N9573&amp;objecttype=spreadsheet" TargetMode="External"/><Relationship Id="rId150" Type="http://schemas.openxmlformats.org/officeDocument/2006/relationships/image" Target="media/image37.jpeg"/><Relationship Id="rId12" Type="http://schemas.openxmlformats.org/officeDocument/2006/relationships/hyperlink" Target="http://www.books24x7.com/assetviewer.aspx?bkid=42834&amp;destid=120" TargetMode="External"/><Relationship Id="rId17" Type="http://schemas.openxmlformats.org/officeDocument/2006/relationships/image" Target="media/image4.jpeg"/><Relationship Id="rId25" Type="http://schemas.openxmlformats.org/officeDocument/2006/relationships/hyperlink" Target="http://www.books24x7.com/assetviewer.aspx?bkid=42834&amp;destid=136" TargetMode="External"/><Relationship Id="rId33" Type="http://schemas.openxmlformats.org/officeDocument/2006/relationships/hyperlink" Target="http://www.books24x7.com/assetviewer.aspx?bkid=42834&amp;destid=751" TargetMode="External"/><Relationship Id="rId38" Type="http://schemas.openxmlformats.org/officeDocument/2006/relationships/hyperlink" Target="javascript:PopImage('IMG_21','http://images.books24x7.com/bookimages/id_42834/0403.jpg','1056','658')" TargetMode="External"/><Relationship Id="rId46" Type="http://schemas.openxmlformats.org/officeDocument/2006/relationships/image" Target="media/image11.jpeg"/><Relationship Id="rId59" Type="http://schemas.openxmlformats.org/officeDocument/2006/relationships/hyperlink" Target="http://www.books24x7.com/outputobject.asp?bookid=42834&amp;chunkid=300652936&amp;objectid=N6476&amp;objecttype=spreadsheet" TargetMode="External"/><Relationship Id="rId67" Type="http://schemas.openxmlformats.org/officeDocument/2006/relationships/hyperlink" Target="http://www.books24x7.com/assetviewer.aspx?bkid=42834&amp;destid=751" TargetMode="External"/><Relationship Id="rId103" Type="http://schemas.openxmlformats.org/officeDocument/2006/relationships/hyperlink" Target="javascript:PopImage('IMG_38','http://images.books24x7.com/bookimages/id_42834/0515.jpg','514','368')" TargetMode="External"/><Relationship Id="rId108" Type="http://schemas.openxmlformats.org/officeDocument/2006/relationships/hyperlink" Target="javascript:PopImage('IMG_41','http://images.books24x7.com/bookimages/id_42834/0518.jpg','1054','601')" TargetMode="External"/><Relationship Id="rId116" Type="http://schemas.openxmlformats.org/officeDocument/2006/relationships/hyperlink" Target="http://www.books24x7.com/assetviewer.aspx?bkid=42834&amp;destid=744" TargetMode="External"/><Relationship Id="rId124" Type="http://schemas.openxmlformats.org/officeDocument/2006/relationships/image" Target="media/image32.jpeg"/><Relationship Id="rId129" Type="http://schemas.openxmlformats.org/officeDocument/2006/relationships/hyperlink" Target="http://www.books24x7.com/outputobject.asp?bookid=42834&amp;chunkid=369290263&amp;objectid=N13162&amp;objecttype=spreadsheet" TargetMode="External"/><Relationship Id="rId137" Type="http://schemas.openxmlformats.org/officeDocument/2006/relationships/hyperlink" Target="http://www.books24x7.com/assetviewer.aspx?bkid=42834&amp;destid=462" TargetMode="External"/><Relationship Id="rId20" Type="http://schemas.openxmlformats.org/officeDocument/2006/relationships/hyperlink" Target="http://www.books24x7.com/assetviewer.aspx?bkid=42834&amp;destid=234" TargetMode="External"/><Relationship Id="rId41" Type="http://schemas.openxmlformats.org/officeDocument/2006/relationships/hyperlink" Target="http://www.books24x7.com/assetviewer.aspx?bkid=42834&amp;destid=360" TargetMode="External"/><Relationship Id="rId54" Type="http://schemas.openxmlformats.org/officeDocument/2006/relationships/hyperlink" Target="http://www.books24x7.com/assetviewer.aspx?bkid=42834&amp;destid=151" TargetMode="External"/><Relationship Id="rId62" Type="http://schemas.openxmlformats.org/officeDocument/2006/relationships/image" Target="media/image14.jpeg"/><Relationship Id="rId70" Type="http://schemas.openxmlformats.org/officeDocument/2006/relationships/hyperlink" Target="http://www.books24x7.com/outputobject.asp?bookid=42834&amp;chunkid=537158414&amp;objectid=N7144&amp;objecttype=spreadsheet" TargetMode="External"/><Relationship Id="rId75" Type="http://schemas.openxmlformats.org/officeDocument/2006/relationships/hyperlink" Target="javascript:PopImage('IMG_32','http://images.books24x7.com/bookimages/id_42834/0509.jpg','1058','421')" TargetMode="External"/><Relationship Id="rId83" Type="http://schemas.openxmlformats.org/officeDocument/2006/relationships/hyperlink" Target="http://www.books24x7.com/outputobject.asp?bookid=42834&amp;chunkid=415195574&amp;objectid=N8527&amp;objecttype=spreadsheet" TargetMode="External"/><Relationship Id="rId88" Type="http://schemas.openxmlformats.org/officeDocument/2006/relationships/hyperlink" Target="http://www.books24x7.com/outputobject.asp?bookid=42834&amp;chunkid=415195574&amp;objectid=N10082&amp;objecttype=spreadsheet" TargetMode="External"/><Relationship Id="rId91" Type="http://schemas.openxmlformats.org/officeDocument/2006/relationships/hyperlink" Target="http://www.books24x7.com/assetviewer.aspx?bkid=42834&amp;destid=349" TargetMode="External"/><Relationship Id="rId96" Type="http://schemas.openxmlformats.org/officeDocument/2006/relationships/hyperlink" Target="http://www.books24x7.com/assetviewer.aspx?bkid=42834&amp;destid=151" TargetMode="External"/><Relationship Id="rId111" Type="http://schemas.openxmlformats.org/officeDocument/2006/relationships/hyperlink" Target="http://www.books24x7.com/assetviewer.aspx?bkid=42834&amp;destid=765" TargetMode="External"/><Relationship Id="rId132" Type="http://schemas.openxmlformats.org/officeDocument/2006/relationships/hyperlink" Target="http://www.books24x7.com/outputobject.asp?bookid=42834&amp;chunkid=369290263&amp;objectid=N13465&amp;objecttype=spreadsheet" TargetMode="External"/><Relationship Id="rId140" Type="http://schemas.openxmlformats.org/officeDocument/2006/relationships/hyperlink" Target="http://www.books24x7.com/assetviewer.aspx?bkid=42834&amp;destid=743" TargetMode="External"/><Relationship Id="rId145" Type="http://schemas.openxmlformats.org/officeDocument/2006/relationships/image" Target="media/image36.jpe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ooks24x7.com/assetviewer.aspx?bkid=42834&amp;destid=151" TargetMode="External"/><Relationship Id="rId23" Type="http://schemas.openxmlformats.org/officeDocument/2006/relationships/hyperlink" Target="http://www.books24x7.com/assetviewer.aspx?bkid=42834&amp;destid=113" TargetMode="External"/><Relationship Id="rId28" Type="http://schemas.openxmlformats.org/officeDocument/2006/relationships/hyperlink" Target="http://www.books24x7.com/assetviewer.aspx?bkid=42834&amp;destid=136" TargetMode="External"/><Relationship Id="rId36" Type="http://schemas.openxmlformats.org/officeDocument/2006/relationships/image" Target="media/image8.jpeg"/><Relationship Id="rId49" Type="http://schemas.openxmlformats.org/officeDocument/2006/relationships/hyperlink" Target="http://www.books24x7.com/assetviewer.aspx?bkid=42834&amp;destid=728" TargetMode="External"/><Relationship Id="rId57" Type="http://schemas.openxmlformats.org/officeDocument/2006/relationships/hyperlink" Target="http://www.books24x7.com/assetviewer.aspx?bkid=42834&amp;destid=682" TargetMode="External"/><Relationship Id="rId106" Type="http://schemas.openxmlformats.org/officeDocument/2006/relationships/image" Target="media/image28.jpeg"/><Relationship Id="rId114" Type="http://schemas.openxmlformats.org/officeDocument/2006/relationships/hyperlink" Target="http://www.books24x7.com/assetviewer.aspx?bkid=42834&amp;destid=456" TargetMode="External"/><Relationship Id="rId119" Type="http://schemas.openxmlformats.org/officeDocument/2006/relationships/hyperlink" Target="http://www.books24x7.com/assetviewer.aspx?bkid=42834&amp;destid=772" TargetMode="External"/><Relationship Id="rId127" Type="http://schemas.openxmlformats.org/officeDocument/2006/relationships/hyperlink" Target="http://www.books24x7.com/outputobject.asp?bookid=42834&amp;chunkid=369290263&amp;objectid=N12943&amp;objecttype=spreadsheet" TargetMode="External"/><Relationship Id="rId10" Type="http://schemas.openxmlformats.org/officeDocument/2006/relationships/hyperlink" Target="http://www.books24x7.com/books.aspx?btid=%7b3f9df9e8-2865-4b24-87f4-117e58c3dea0%7d&amp;aroot=%7b6da1ca39-7282-40ea-93b4-a3cf01bffc9c%7d" TargetMode="External"/><Relationship Id="rId31" Type="http://schemas.openxmlformats.org/officeDocument/2006/relationships/hyperlink" Target="http://www.books24x7.com/assetviewer.aspx?bkid=42834&amp;destid=785" TargetMode="External"/><Relationship Id="rId44" Type="http://schemas.openxmlformats.org/officeDocument/2006/relationships/image" Target="media/image10.jpeg"/><Relationship Id="rId52" Type="http://schemas.openxmlformats.org/officeDocument/2006/relationships/image" Target="media/image12.jpeg"/><Relationship Id="rId60" Type="http://schemas.openxmlformats.org/officeDocument/2006/relationships/hyperlink" Target="http://www.books24x7.com/assetviewer.aspx?bkid=42834&amp;destid=239" TargetMode="External"/><Relationship Id="rId65" Type="http://schemas.openxmlformats.org/officeDocument/2006/relationships/hyperlink" Target="http://www.books24x7.com/outputobject.asp?bookid=42834&amp;chunkid=537158414&amp;objectid=N6921&amp;objecttype=spreadsheet" TargetMode="External"/><Relationship Id="rId73" Type="http://schemas.openxmlformats.org/officeDocument/2006/relationships/hyperlink" Target="http://www.books24x7.com/outputobject.asp?bookid=42834&amp;chunkid=415195574&amp;objectid=N7460&amp;objecttype=spreadsheet" TargetMode="External"/><Relationship Id="rId78" Type="http://schemas.openxmlformats.org/officeDocument/2006/relationships/hyperlink" Target="http://www.books24x7.com/assetviewer.aspx?bkid=42834&amp;destid=43" TargetMode="External"/><Relationship Id="rId81" Type="http://schemas.openxmlformats.org/officeDocument/2006/relationships/hyperlink" Target="http://www.books24x7.com/outputobject.asp?bookid=42834&amp;chunkid=415195574&amp;objectid=N8393&amp;objecttype=spreadsheet" TargetMode="External"/><Relationship Id="rId86" Type="http://schemas.openxmlformats.org/officeDocument/2006/relationships/hyperlink" Target="http://www.books24x7.com/assetviewer.aspx?bkid=42834&amp;destid=658" TargetMode="External"/><Relationship Id="rId94" Type="http://schemas.openxmlformats.org/officeDocument/2006/relationships/hyperlink" Target="http://www.books24x7.com/outputobject.asp?bookid=42834&amp;chunkid=396888717&amp;objectid=N10856&amp;objecttype=spreadsheet" TargetMode="External"/><Relationship Id="rId99" Type="http://schemas.openxmlformats.org/officeDocument/2006/relationships/hyperlink" Target="http://www.books24x7.com/assetviewer.aspx?bkid=42834&amp;destid=679" TargetMode="External"/><Relationship Id="rId101" Type="http://schemas.openxmlformats.org/officeDocument/2006/relationships/image" Target="media/image25.jpeg"/><Relationship Id="rId122" Type="http://schemas.openxmlformats.org/officeDocument/2006/relationships/hyperlink" Target="http://www.books24x7.com/assetviewer.aspx?bkid=42834&amp;destid=694" TargetMode="External"/><Relationship Id="rId130" Type="http://schemas.openxmlformats.org/officeDocument/2006/relationships/hyperlink" Target="http://www.books24x7.com/outputobject.asp?bookid=42834&amp;chunkid=369290263&amp;objectid=N13273&amp;objecttype=spreadsheet" TargetMode="External"/><Relationship Id="rId135" Type="http://schemas.openxmlformats.org/officeDocument/2006/relationships/hyperlink" Target="javascript:PopImage('IMG_45','http://images.books24x7.com/bookimages/id_42834/0602.jpg','1053','679')" TargetMode="External"/><Relationship Id="rId143" Type="http://schemas.openxmlformats.org/officeDocument/2006/relationships/image" Target="media/image35.jpeg"/><Relationship Id="rId148" Type="http://schemas.openxmlformats.org/officeDocument/2006/relationships/hyperlink" Target="http://www.books24x7.com/outputobject.asp?bookid=42834&amp;chunkid=144028335&amp;objectid=N15893&amp;objecttype=spreadsheet" TargetMode="External"/><Relationship Id="rId151"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yperlink" Target="javascript:ShowCitation(42834,0,null,1)" TargetMode="External"/><Relationship Id="rId13" Type="http://schemas.openxmlformats.org/officeDocument/2006/relationships/hyperlink" Target="http://www.books24x7.com/assetviewer.aspx?bkid=42834&amp;destid=340" TargetMode="External"/><Relationship Id="rId18" Type="http://schemas.openxmlformats.org/officeDocument/2006/relationships/image" Target="media/image5.jpeg"/><Relationship Id="rId39" Type="http://schemas.openxmlformats.org/officeDocument/2006/relationships/image" Target="media/image9.jpeg"/><Relationship Id="rId109" Type="http://schemas.openxmlformats.org/officeDocument/2006/relationships/image" Target="media/image29.jpeg"/><Relationship Id="rId34" Type="http://schemas.openxmlformats.org/officeDocument/2006/relationships/hyperlink" Target="http://www.books24x7.com/assetviewer.aspx?bkid=42834&amp;destid=736" TargetMode="External"/><Relationship Id="rId50" Type="http://schemas.openxmlformats.org/officeDocument/2006/relationships/hyperlink" Target="http://www.books24x7.com/outputobject.asp?bookid=42834&amp;chunkid=324817086&amp;objectid=N5595&amp;objecttype=spreadsheet" TargetMode="External"/><Relationship Id="rId55" Type="http://schemas.openxmlformats.org/officeDocument/2006/relationships/hyperlink" Target="http://www.books24x7.com/assetviewer.aspx?bkid=42834&amp;destid=737" TargetMode="External"/><Relationship Id="rId76" Type="http://schemas.openxmlformats.org/officeDocument/2006/relationships/image" Target="media/image20.jpeg"/><Relationship Id="rId97" Type="http://schemas.openxmlformats.org/officeDocument/2006/relationships/hyperlink" Target="http://www.books24x7.com/assetviewer.aspx?bkid=42834&amp;destid=151" TargetMode="External"/><Relationship Id="rId104" Type="http://schemas.openxmlformats.org/officeDocument/2006/relationships/image" Target="media/image26.jpeg"/><Relationship Id="rId120" Type="http://schemas.openxmlformats.org/officeDocument/2006/relationships/hyperlink" Target="http://www.books24x7.com/assetviewer.aspx?bkid=42834&amp;destid=123" TargetMode="External"/><Relationship Id="rId125" Type="http://schemas.openxmlformats.org/officeDocument/2006/relationships/hyperlink" Target="http://www.books24x7.com/assetviewer.aspx?bkid=42834&amp;destid=151" TargetMode="External"/><Relationship Id="rId141" Type="http://schemas.openxmlformats.org/officeDocument/2006/relationships/hyperlink" Target="http://www.books24x7.com/assetviewer.aspx?bkid=42834&amp;destid=631" TargetMode="External"/><Relationship Id="rId146" Type="http://schemas.openxmlformats.org/officeDocument/2006/relationships/hyperlink" Target="http://www.books24x7.com/outputobject.asp?bookid=42834&amp;chunkid=984218626&amp;objectid=N15394&amp;objecttype=spreadsheet" TargetMode="Externa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hyperlink" Target="http://www.books24x7.com/assetviewer.aspx?bkid=42834&amp;destid=350" TargetMode="Externa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www.books24x7.com/assetviewer.aspx?bkid=42834&amp;destid=136" TargetMode="External"/><Relationship Id="rId40" Type="http://schemas.openxmlformats.org/officeDocument/2006/relationships/hyperlink" Target="http://www.books24x7.com/outputobject.asp?bookid=42834&amp;chunkid=973052307&amp;objectid=N4229&amp;objecttype=spreadsheet" TargetMode="External"/><Relationship Id="rId45" Type="http://schemas.openxmlformats.org/officeDocument/2006/relationships/hyperlink" Target="javascript:PopImage('IMG_23','http://images.books24x7.com/bookimages/id_42834/0405.jpg','1055','468')" TargetMode="External"/><Relationship Id="rId66" Type="http://schemas.openxmlformats.org/officeDocument/2006/relationships/hyperlink" Target="http://www.books24x7.com/assetviewer.aspx?bkid=42834&amp;destid=642" TargetMode="External"/><Relationship Id="rId87" Type="http://schemas.openxmlformats.org/officeDocument/2006/relationships/image" Target="media/image23.jpeg"/><Relationship Id="rId110" Type="http://schemas.openxmlformats.org/officeDocument/2006/relationships/image" Target="media/image30.jpeg"/><Relationship Id="rId115" Type="http://schemas.openxmlformats.org/officeDocument/2006/relationships/hyperlink" Target="http://www.books24x7.com/assetviewer.aspx?bkid=42834&amp;destid=692" TargetMode="External"/><Relationship Id="rId131" Type="http://schemas.openxmlformats.org/officeDocument/2006/relationships/hyperlink" Target="http://www.books24x7.com/outputobject.asp?bookid=42834&amp;chunkid=369290263&amp;objectid=N13369&amp;objecttype=spreadsheet" TargetMode="External"/><Relationship Id="rId136" Type="http://schemas.openxmlformats.org/officeDocument/2006/relationships/image" Target="media/image33.jpeg"/><Relationship Id="rId61" Type="http://schemas.openxmlformats.org/officeDocument/2006/relationships/hyperlink" Target="http://www.books24x7.com/assetviewer.aspx?bkid=42834&amp;destid=151" TargetMode="External"/><Relationship Id="rId82" Type="http://schemas.openxmlformats.org/officeDocument/2006/relationships/image" Target="media/image22.jpeg"/><Relationship Id="rId152" Type="http://schemas.openxmlformats.org/officeDocument/2006/relationships/header" Target="header1.xml"/><Relationship Id="rId19" Type="http://schemas.openxmlformats.org/officeDocument/2006/relationships/hyperlink" Target="http://www.books24x7.com/assetviewer.aspx?bkid=42834&amp;destid=28" TargetMode="External"/><Relationship Id="rId14" Type="http://schemas.openxmlformats.org/officeDocument/2006/relationships/image" Target="media/image2.jpeg"/><Relationship Id="rId30" Type="http://schemas.openxmlformats.org/officeDocument/2006/relationships/hyperlink" Target="http://www.books24x7.com/assetviewer.aspx?bkid=42834&amp;destid=234" TargetMode="External"/><Relationship Id="rId35" Type="http://schemas.openxmlformats.org/officeDocument/2006/relationships/hyperlink" Target="javascript:PopImage('IMG_20','http://images.books24x7.com/bookimages/id_42834/0402.jpg','522','657')" TargetMode="External"/><Relationship Id="rId56" Type="http://schemas.openxmlformats.org/officeDocument/2006/relationships/image" Target="media/image13.jpeg"/><Relationship Id="rId77" Type="http://schemas.openxmlformats.org/officeDocument/2006/relationships/hyperlink" Target="http://www.books24x7.com/outputobject.asp?bookid=42834&amp;chunkid=415195574&amp;objectid=N7793&amp;objecttype=spreadsheet" TargetMode="External"/><Relationship Id="rId100" Type="http://schemas.openxmlformats.org/officeDocument/2006/relationships/image" Target="media/image24.jpeg"/><Relationship Id="rId105" Type="http://schemas.openxmlformats.org/officeDocument/2006/relationships/image" Target="media/image27.jpeg"/><Relationship Id="rId126" Type="http://schemas.openxmlformats.org/officeDocument/2006/relationships/hyperlink" Target="http://www.books24x7.com/outputobject.asp?bookid=42834&amp;chunkid=369290263&amp;objectid=N12847&amp;objecttype=spreadsheet" TargetMode="External"/><Relationship Id="rId147" Type="http://schemas.openxmlformats.org/officeDocument/2006/relationships/hyperlink" Target="http://www.books24x7.com/assetviewer.aspx?bkid=42834&amp;destid=358" TargetMode="External"/><Relationship Id="rId8" Type="http://schemas.openxmlformats.org/officeDocument/2006/relationships/hyperlink" Target="http://www.books24x7.com/books.aspx?imprintid=436" TargetMode="External"/><Relationship Id="rId51" Type="http://schemas.openxmlformats.org/officeDocument/2006/relationships/hyperlink" Target="javascript:PopImage('IMG_24','http://images.books24x7.com/bookimages/id_42834/0501.jpg','1050','511')" TargetMode="External"/><Relationship Id="rId72" Type="http://schemas.openxmlformats.org/officeDocument/2006/relationships/hyperlink" Target="http://www.books24x7.com/assetviewer.aspx?bkid=42834&amp;destid=228" TargetMode="External"/><Relationship Id="rId93" Type="http://schemas.openxmlformats.org/officeDocument/2006/relationships/hyperlink" Target="http://www.books24x7.com/outputobject.asp?bookid=42834&amp;chunkid=396888717&amp;objectid=N10531&amp;objecttype=spreadsheet" TargetMode="External"/><Relationship Id="rId98" Type="http://schemas.openxmlformats.org/officeDocument/2006/relationships/hyperlink" Target="http://www.books24x7.com/assetviewer.aspx?bkid=42834&amp;destid=613" TargetMode="External"/><Relationship Id="rId121" Type="http://schemas.openxmlformats.org/officeDocument/2006/relationships/hyperlink" Target="http://www.books24x7.com/assetviewer.aspx?bkid=42834&amp;destid=710" TargetMode="External"/><Relationship Id="rId142"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70668A-0AD3-468E-929C-7614382B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180</Pages>
  <Words>58291</Words>
  <Characters>332265</Characters>
  <Application>Microsoft Office Word</Application>
  <DocSecurity>0</DocSecurity>
  <Lines>2768</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dc:creator>
  <cp:lastModifiedBy>Narayan</cp:lastModifiedBy>
  <cp:revision>10</cp:revision>
  <dcterms:created xsi:type="dcterms:W3CDTF">2013-06-27T09:26:00Z</dcterms:created>
  <dcterms:modified xsi:type="dcterms:W3CDTF">2014-02-10T17:54:00Z</dcterms:modified>
</cp:coreProperties>
</file>