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02C" w:rsidRPr="001812BA" w:rsidRDefault="004D502C" w:rsidP="001812BA">
      <w:pPr>
        <w:pStyle w:val="TitleCover"/>
      </w:pPr>
      <w:r w:rsidRPr="001812BA">
        <w:t>Information Framework (SID)</w:t>
      </w:r>
    </w:p>
    <w:p w:rsidR="004D502C" w:rsidRPr="00962AA9" w:rsidRDefault="004D502C" w:rsidP="004D502C">
      <w:pPr>
        <w:pStyle w:val="Titlesubtitle"/>
        <w:ind w:left="0"/>
        <w:rPr>
          <w:color w:val="4A442A"/>
        </w:rPr>
      </w:pPr>
      <w:r w:rsidRPr="00962AA9">
        <w:rPr>
          <w:color w:val="4A442A"/>
        </w:rPr>
        <w:t>Service Overview Business Entity Definitions</w:t>
      </w:r>
    </w:p>
    <w:p w:rsidR="004D502C" w:rsidRPr="00587E1D" w:rsidRDefault="004D502C" w:rsidP="004D502C">
      <w:pPr>
        <w:pStyle w:val="TitleSubtitle0"/>
        <w:ind w:left="0"/>
        <w:rPr>
          <w:sz w:val="48"/>
          <w:szCs w:val="48"/>
        </w:rPr>
      </w:pPr>
    </w:p>
    <w:p w:rsidR="00357BE9" w:rsidRDefault="00357BE9" w:rsidP="004D502C">
      <w:pPr>
        <w:pStyle w:val="DocumentNumber"/>
        <w:rPr>
          <w:color w:val="404040"/>
        </w:rPr>
      </w:pPr>
    </w:p>
    <w:p w:rsidR="00AF2E7A" w:rsidRDefault="00AF2E7A" w:rsidP="004D502C">
      <w:pPr>
        <w:pStyle w:val="DocumentNumber"/>
        <w:rPr>
          <w:color w:val="404040"/>
        </w:rPr>
      </w:pPr>
    </w:p>
    <w:p w:rsidR="004D502C" w:rsidRDefault="004D502C" w:rsidP="004D502C">
      <w:pPr>
        <w:pStyle w:val="DocumentNumber"/>
        <w:rPr>
          <w:color w:val="404040"/>
        </w:rPr>
      </w:pPr>
      <w:r>
        <w:rPr>
          <w:color w:val="404040"/>
        </w:rPr>
        <w:t>GB922</w:t>
      </w:r>
      <w:r w:rsidR="009D4F14">
        <w:rPr>
          <w:color w:val="404040"/>
        </w:rPr>
        <w:t xml:space="preserve"> </w:t>
      </w:r>
      <w:r>
        <w:rPr>
          <w:color w:val="404040"/>
        </w:rPr>
        <w:t>-</w:t>
      </w:r>
      <w:r w:rsidR="009D4F14">
        <w:rPr>
          <w:color w:val="404040"/>
        </w:rPr>
        <w:t xml:space="preserve"> </w:t>
      </w:r>
      <w:r>
        <w:rPr>
          <w:color w:val="404040"/>
        </w:rPr>
        <w:t>4SO</w:t>
      </w:r>
    </w:p>
    <w:p w:rsidR="00357BE9" w:rsidRPr="00AD10DC" w:rsidRDefault="004E0BB0" w:rsidP="004D502C">
      <w:pPr>
        <w:pStyle w:val="DocumentNumber"/>
        <w:rPr>
          <w:color w:val="404040"/>
        </w:rPr>
      </w:pPr>
      <w:r>
        <w:rPr>
          <w:color w:val="404040"/>
        </w:rPr>
        <w:t>TM Forum Approved Version 9.7</w:t>
      </w:r>
    </w:p>
    <w:p w:rsidR="004D502C" w:rsidRPr="00962AA9" w:rsidRDefault="004D502C" w:rsidP="00014FA1">
      <w:pPr>
        <w:pStyle w:val="PhaseVersion"/>
        <w:rPr>
          <w:b w:val="0"/>
          <w:color w:val="404040"/>
          <w:sz w:val="48"/>
          <w:szCs w:val="48"/>
        </w:rPr>
      </w:pPr>
    </w:p>
    <w:p w:rsidR="004D502C" w:rsidRDefault="004D502C" w:rsidP="004D502C">
      <w:pPr>
        <w:pStyle w:val="Titlesubtitle"/>
        <w:tabs>
          <w:tab w:val="clear" w:pos="9360"/>
        </w:tabs>
        <w:spacing w:after="600"/>
        <w:ind w:left="0"/>
        <w:rPr>
          <w:spacing w:val="0"/>
        </w:rPr>
      </w:pPr>
    </w:p>
    <w:p w:rsidR="004D502C" w:rsidRDefault="004D502C" w:rsidP="004D502C">
      <w:pPr>
        <w:pStyle w:val="Titlesubtitle"/>
        <w:tabs>
          <w:tab w:val="clear" w:pos="9360"/>
        </w:tabs>
        <w:ind w:left="0"/>
        <w:rPr>
          <w:spacing w:val="0"/>
        </w:rPr>
      </w:pPr>
    </w:p>
    <w:p w:rsidR="004D502C" w:rsidRDefault="00CD6CBD" w:rsidP="004D502C">
      <w:pPr>
        <w:pStyle w:val="TitleSubtitle0"/>
        <w:ind w:left="5954"/>
      </w:pPr>
      <w:r>
        <w:rPr>
          <w:noProof/>
        </w:rPr>
        <w:drawing>
          <wp:inline distT="0" distB="0" distL="0" distR="0">
            <wp:extent cx="2257425" cy="552450"/>
            <wp:effectExtent l="19050" t="0" r="9525" b="0"/>
            <wp:docPr id="1" name="Picture 1"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F-flat-CMYK"/>
                    <pic:cNvPicPr>
                      <a:picLocks noChangeAspect="1" noChangeArrowheads="1"/>
                    </pic:cNvPicPr>
                  </pic:nvPicPr>
                  <pic:blipFill>
                    <a:blip r:embed="rId8" cstate="print"/>
                    <a:srcRect/>
                    <a:stretch>
                      <a:fillRect/>
                    </a:stretch>
                  </pic:blipFill>
                  <pic:spPr bwMode="auto">
                    <a:xfrm>
                      <a:off x="0" y="0"/>
                      <a:ext cx="2257425" cy="552450"/>
                    </a:xfrm>
                    <a:prstGeom prst="rect">
                      <a:avLst/>
                    </a:prstGeom>
                    <a:noFill/>
                    <a:ln w="9525">
                      <a:noFill/>
                      <a:miter lim="800000"/>
                      <a:headEnd/>
                      <a:tailEnd/>
                    </a:ln>
                  </pic:spPr>
                </pic:pic>
              </a:graphicData>
            </a:graphic>
          </wp:inline>
        </w:drawing>
      </w:r>
    </w:p>
    <w:p w:rsidR="004D502C" w:rsidRPr="00AD10DC" w:rsidRDefault="004D502C" w:rsidP="008656FC">
      <w:pPr>
        <w:pStyle w:val="Titlesubtitle"/>
        <w:ind w:left="0"/>
        <w:rPr>
          <w:color w:val="404040"/>
        </w:rPr>
      </w:pPr>
      <w:r>
        <w:tab/>
      </w:r>
      <w:r w:rsidR="0046464D">
        <w:rPr>
          <w:color w:val="404040"/>
        </w:rPr>
        <w:t>September</w:t>
      </w:r>
      <w:r w:rsidR="00E82F9F">
        <w:rPr>
          <w:color w:val="404040"/>
        </w:rPr>
        <w:t>, 20</w:t>
      </w:r>
      <w:r w:rsidR="00E771CA">
        <w:rPr>
          <w:color w:val="404040"/>
        </w:rPr>
        <w:t>11</w:t>
      </w:r>
    </w:p>
    <w:p w:rsidR="004D502C" w:rsidRDefault="004D502C" w:rsidP="00D23F0D">
      <w:pPr>
        <w:pStyle w:val="Heading1-nonum"/>
        <w:numPr>
          <w:ilvl w:val="0"/>
          <w:numId w:val="0"/>
        </w:numPr>
        <w:spacing w:after="600"/>
        <w:ind w:left="-360"/>
      </w:pPr>
      <w:bookmarkStart w:id="0" w:name="_Toc493921393"/>
      <w:r w:rsidRPr="003401BE">
        <w:lastRenderedPageBreak/>
        <w:t xml:space="preserve"> </w:t>
      </w:r>
      <w:bookmarkStart w:id="1" w:name="_Toc468394766"/>
      <w:bookmarkStart w:id="2" w:name="_Toc493921392"/>
      <w:bookmarkStart w:id="3" w:name="_Toc175037842"/>
      <w:bookmarkStart w:id="4" w:name="_Toc288659136"/>
      <w:r>
        <w:t>Notice</w:t>
      </w:r>
      <w:bookmarkEnd w:id="1"/>
      <w:bookmarkEnd w:id="2"/>
      <w:bookmarkEnd w:id="3"/>
      <w:bookmarkEnd w:id="4"/>
    </w:p>
    <w:p w:rsidR="00603E8E" w:rsidRPr="00603E8E" w:rsidRDefault="00603E8E" w:rsidP="00603E8E">
      <w:pPr>
        <w:spacing w:after="120"/>
        <w:ind w:left="0"/>
        <w:rPr>
          <w:rFonts w:cs="Times New Roman"/>
          <w:spacing w:val="0"/>
          <w:sz w:val="22"/>
          <w:szCs w:val="22"/>
        </w:rPr>
      </w:pPr>
      <w:r w:rsidRPr="00603E8E">
        <w:rPr>
          <w:rFonts w:cs="Times New Roman"/>
          <w:spacing w:val="0"/>
          <w:sz w:val="22"/>
          <w:szCs w:val="22"/>
        </w:rPr>
        <w:t xml:space="preserve">This material, including documents, code and models, has been through review cycles; however, due to the inherent complexity in the design and implementation of software and systems, no liability is accepted for any errors or omissions or for consequences of any use made of this material.  </w:t>
      </w:r>
    </w:p>
    <w:p w:rsidR="00603E8E" w:rsidRPr="00603E8E" w:rsidRDefault="00603E8E" w:rsidP="00603E8E">
      <w:pPr>
        <w:spacing w:after="120"/>
        <w:ind w:left="0"/>
        <w:rPr>
          <w:rFonts w:cs="Times New Roman"/>
          <w:spacing w:val="0"/>
          <w:sz w:val="22"/>
          <w:szCs w:val="22"/>
        </w:rPr>
      </w:pPr>
      <w:r w:rsidRPr="00603E8E">
        <w:rPr>
          <w:rFonts w:cs="Times New Roman"/>
          <w:spacing w:val="0"/>
          <w:sz w:val="22"/>
          <w:szCs w:val="22"/>
        </w:rPr>
        <w:t xml:space="preserve">Under no circumstances will the TM Forum be liable for direct or indirect damages or any costs or losses resulting from the use of this specification.  The risk of designing and implementing products in accordance with this specification is borne solely by the user of this specification. </w:t>
      </w:r>
    </w:p>
    <w:p w:rsidR="00603E8E" w:rsidRPr="00603E8E" w:rsidRDefault="00603E8E" w:rsidP="00603E8E">
      <w:pPr>
        <w:spacing w:after="120"/>
        <w:ind w:left="0"/>
        <w:rPr>
          <w:rFonts w:cs="Times New Roman"/>
          <w:spacing w:val="0"/>
          <w:sz w:val="22"/>
          <w:szCs w:val="22"/>
        </w:rPr>
      </w:pPr>
      <w:r w:rsidRPr="00603E8E">
        <w:rPr>
          <w:rFonts w:cs="Times New Roman"/>
          <w:spacing w:val="0"/>
          <w:sz w:val="22"/>
          <w:szCs w:val="22"/>
        </w:rPr>
        <w:t xml:space="preserve">This material bears the copyright of TM Forum and its use by members and non-members of TM Forum </w:t>
      </w:r>
      <w:r w:rsidRPr="00603E8E">
        <w:rPr>
          <w:spacing w:val="0"/>
          <w:sz w:val="22"/>
          <w:szCs w:val="22"/>
        </w:rPr>
        <w:t>is governed by all of the terms and conditions of the Intellectual Property Rights Policy of the TM Forum (</w:t>
      </w:r>
      <w:hyperlink r:id="rId9" w:history="1">
        <w:r w:rsidRPr="00603E8E">
          <w:rPr>
            <w:color w:val="0000FF"/>
            <w:spacing w:val="0"/>
            <w:sz w:val="22"/>
            <w:u w:val="single"/>
            <w:lang w:val="en-GB"/>
          </w:rPr>
          <w:t>http://www.tmforum.org/Bylaws/1094/home.html</w:t>
        </w:r>
      </w:hyperlink>
      <w:r w:rsidRPr="00603E8E">
        <w:rPr>
          <w:spacing w:val="0"/>
          <w:sz w:val="22"/>
          <w:szCs w:val="22"/>
        </w:rPr>
        <w:t>) and may involve a claim of patent rights by one or more TM Forum members or by non-members of TM Forum.</w:t>
      </w:r>
    </w:p>
    <w:p w:rsidR="00603E8E" w:rsidRPr="00603E8E" w:rsidRDefault="00603E8E" w:rsidP="00603E8E">
      <w:pPr>
        <w:ind w:left="0"/>
        <w:rPr>
          <w:rFonts w:ascii="Times New Roman" w:hAnsi="Times New Roman" w:cs="Times New Roman"/>
          <w:spacing w:val="0"/>
          <w:sz w:val="22"/>
          <w:szCs w:val="22"/>
        </w:rPr>
      </w:pPr>
    </w:p>
    <w:p w:rsidR="00603E8E" w:rsidRPr="00603E8E" w:rsidRDefault="00603E8E" w:rsidP="00603E8E">
      <w:pPr>
        <w:spacing w:after="120"/>
        <w:ind w:left="0"/>
        <w:rPr>
          <w:rFonts w:cs="Times New Roman"/>
          <w:spacing w:val="0"/>
          <w:sz w:val="22"/>
          <w:szCs w:val="22"/>
        </w:rPr>
      </w:pPr>
      <w:r w:rsidRPr="00603E8E">
        <w:rPr>
          <w:rFonts w:cs="Times New Roman"/>
          <w:spacing w:val="0"/>
          <w:sz w:val="22"/>
          <w:szCs w:val="22"/>
        </w:rPr>
        <w:t xml:space="preserve">Direct inquiries to the TM Forum office: </w:t>
      </w:r>
    </w:p>
    <w:p w:rsidR="00603E8E" w:rsidRPr="00603E8E" w:rsidRDefault="00603E8E" w:rsidP="00603E8E">
      <w:pPr>
        <w:ind w:left="0"/>
        <w:rPr>
          <w:rFonts w:ascii="Times New Roman" w:hAnsi="Times New Roman" w:cs="Times New Roman"/>
          <w:spacing w:val="0"/>
          <w:sz w:val="22"/>
          <w:szCs w:val="22"/>
        </w:rPr>
      </w:pPr>
      <w:r w:rsidRPr="00603E8E">
        <w:rPr>
          <w:spacing w:val="0"/>
          <w:sz w:val="22"/>
          <w:szCs w:val="22"/>
        </w:rPr>
        <w:t>240 Headquarters Plaza,</w:t>
      </w:r>
    </w:p>
    <w:p w:rsidR="00603E8E" w:rsidRPr="00603E8E" w:rsidRDefault="00603E8E" w:rsidP="00603E8E">
      <w:pPr>
        <w:ind w:left="0"/>
        <w:rPr>
          <w:rFonts w:ascii="Times New Roman" w:hAnsi="Times New Roman" w:cs="Times New Roman"/>
          <w:spacing w:val="0"/>
          <w:sz w:val="22"/>
          <w:szCs w:val="22"/>
        </w:rPr>
      </w:pPr>
      <w:r w:rsidRPr="00603E8E">
        <w:rPr>
          <w:spacing w:val="0"/>
          <w:sz w:val="22"/>
          <w:szCs w:val="22"/>
        </w:rPr>
        <w:t>East Tower – 10</w:t>
      </w:r>
      <w:r w:rsidRPr="00603E8E">
        <w:rPr>
          <w:spacing w:val="0"/>
          <w:sz w:val="22"/>
          <w:szCs w:val="22"/>
          <w:vertAlign w:val="superscript"/>
        </w:rPr>
        <w:t>th</w:t>
      </w:r>
      <w:r w:rsidRPr="00603E8E">
        <w:rPr>
          <w:spacing w:val="0"/>
          <w:sz w:val="22"/>
          <w:szCs w:val="22"/>
        </w:rPr>
        <w:t xml:space="preserve"> Floor,</w:t>
      </w:r>
    </w:p>
    <w:p w:rsidR="00603E8E" w:rsidRPr="00603E8E" w:rsidRDefault="00603E8E" w:rsidP="00603E8E">
      <w:pPr>
        <w:ind w:left="0"/>
        <w:rPr>
          <w:rFonts w:ascii="Times New Roman" w:hAnsi="Times New Roman" w:cs="Times New Roman"/>
          <w:spacing w:val="0"/>
          <w:sz w:val="22"/>
          <w:szCs w:val="22"/>
        </w:rPr>
      </w:pPr>
      <w:r w:rsidRPr="00603E8E">
        <w:rPr>
          <w:spacing w:val="0"/>
          <w:sz w:val="22"/>
          <w:szCs w:val="22"/>
        </w:rPr>
        <w:t>Morristown, NJ  07960 USA</w:t>
      </w:r>
    </w:p>
    <w:p w:rsidR="00603E8E" w:rsidRPr="00603E8E" w:rsidRDefault="00603E8E" w:rsidP="00603E8E">
      <w:pPr>
        <w:ind w:left="0"/>
        <w:rPr>
          <w:rFonts w:ascii="Times New Roman" w:hAnsi="Times New Roman" w:cs="Times New Roman"/>
          <w:spacing w:val="0"/>
          <w:sz w:val="22"/>
          <w:szCs w:val="22"/>
        </w:rPr>
      </w:pPr>
      <w:proofErr w:type="gramStart"/>
      <w:r w:rsidRPr="00603E8E">
        <w:rPr>
          <w:spacing w:val="0"/>
          <w:sz w:val="22"/>
          <w:szCs w:val="22"/>
        </w:rPr>
        <w:t>Tel No.</w:t>
      </w:r>
      <w:proofErr w:type="gramEnd"/>
      <w:r w:rsidRPr="00603E8E">
        <w:rPr>
          <w:spacing w:val="0"/>
          <w:sz w:val="22"/>
          <w:szCs w:val="22"/>
        </w:rPr>
        <w:t>  +1 973 944 5100</w:t>
      </w:r>
    </w:p>
    <w:p w:rsidR="00603E8E" w:rsidRPr="00603E8E" w:rsidRDefault="00603E8E" w:rsidP="00603E8E">
      <w:pPr>
        <w:ind w:left="0"/>
        <w:rPr>
          <w:rFonts w:ascii="Times New Roman" w:hAnsi="Times New Roman" w:cs="Times New Roman"/>
          <w:spacing w:val="0"/>
          <w:sz w:val="22"/>
          <w:szCs w:val="22"/>
        </w:rPr>
      </w:pPr>
      <w:r w:rsidRPr="00603E8E">
        <w:rPr>
          <w:spacing w:val="0"/>
          <w:sz w:val="22"/>
          <w:szCs w:val="22"/>
        </w:rPr>
        <w:t>Fax No.  +1 973 944 5110</w:t>
      </w:r>
    </w:p>
    <w:p w:rsidR="00603E8E" w:rsidRPr="00603E8E" w:rsidRDefault="00603E8E" w:rsidP="00603E8E">
      <w:pPr>
        <w:ind w:left="0"/>
        <w:rPr>
          <w:rFonts w:ascii="Times New Roman" w:hAnsi="Times New Roman" w:cs="Times New Roman"/>
          <w:spacing w:val="0"/>
          <w:sz w:val="22"/>
          <w:szCs w:val="22"/>
        </w:rPr>
      </w:pPr>
      <w:r w:rsidRPr="00603E8E">
        <w:rPr>
          <w:spacing w:val="0"/>
          <w:sz w:val="22"/>
          <w:szCs w:val="22"/>
        </w:rPr>
        <w:t xml:space="preserve">TM Forum Web Page: </w:t>
      </w:r>
      <w:hyperlink r:id="rId10" w:history="1">
        <w:r w:rsidRPr="00603E8E">
          <w:rPr>
            <w:color w:val="0000FF"/>
            <w:spacing w:val="0"/>
            <w:sz w:val="22"/>
            <w:szCs w:val="22"/>
            <w:u w:val="single"/>
          </w:rPr>
          <w:t>www.tmforum.org</w:t>
        </w:r>
      </w:hyperlink>
    </w:p>
    <w:p w:rsidR="00D2274B" w:rsidRPr="00D2274B" w:rsidRDefault="00D2274B" w:rsidP="00D2274B">
      <w:pPr>
        <w:ind w:left="0"/>
        <w:rPr>
          <w:color w:val="0000FF"/>
          <w:spacing w:val="0"/>
          <w:sz w:val="22"/>
          <w:szCs w:val="22"/>
          <w:u w:val="single"/>
        </w:rPr>
      </w:pPr>
    </w:p>
    <w:p w:rsidR="00B76804" w:rsidRDefault="00B76804">
      <w:pPr>
        <w:rPr>
          <w:lang w:val="pt-BR"/>
        </w:rPr>
      </w:pPr>
    </w:p>
    <w:p w:rsidR="00B76804" w:rsidRDefault="00B76804">
      <w:pPr>
        <w:rPr>
          <w:lang w:val="pt-BR"/>
        </w:rPr>
        <w:sectPr w:rsidR="00B76804" w:rsidSect="009F44C9">
          <w:headerReference w:type="default" r:id="rId11"/>
          <w:footerReference w:type="default" r:id="rId12"/>
          <w:headerReference w:type="first" r:id="rId13"/>
          <w:footerReference w:type="first" r:id="rId14"/>
          <w:pgSz w:w="12240" w:h="15840" w:code="1"/>
          <w:pgMar w:top="1440" w:right="1077" w:bottom="1440" w:left="454" w:header="720" w:footer="720" w:gutter="1440"/>
          <w:cols w:space="720"/>
          <w:titlePg/>
        </w:sectPr>
      </w:pPr>
    </w:p>
    <w:p w:rsidR="00B76804" w:rsidRDefault="00B76804" w:rsidP="00D23F0D">
      <w:pPr>
        <w:pStyle w:val="Heading1-nonum"/>
        <w:numPr>
          <w:ilvl w:val="0"/>
          <w:numId w:val="0"/>
        </w:numPr>
        <w:ind w:left="-360" w:right="-1"/>
      </w:pPr>
      <w:bookmarkStart w:id="5" w:name="_Toc493921394"/>
      <w:bookmarkStart w:id="6" w:name="_Toc7857061"/>
      <w:bookmarkStart w:id="7" w:name="_Toc288659137"/>
      <w:bookmarkEnd w:id="0"/>
      <w:r>
        <w:lastRenderedPageBreak/>
        <w:t>Table of Contents</w:t>
      </w:r>
      <w:bookmarkEnd w:id="5"/>
      <w:bookmarkEnd w:id="6"/>
      <w:bookmarkEnd w:id="7"/>
    </w:p>
    <w:p w:rsidR="001A7955" w:rsidRDefault="00176D5F">
      <w:pPr>
        <w:pStyle w:val="TOC1"/>
        <w:rPr>
          <w:rFonts w:asciiTheme="minorHAnsi" w:eastAsiaTheme="minorEastAsia" w:hAnsiTheme="minorHAnsi" w:cstheme="minorBidi"/>
          <w:b w:val="0"/>
          <w:bCs w:val="0"/>
          <w:spacing w:val="0"/>
          <w:sz w:val="22"/>
          <w:szCs w:val="22"/>
        </w:rPr>
      </w:pPr>
      <w:r w:rsidRPr="00176D5F">
        <w:fldChar w:fldCharType="begin"/>
      </w:r>
      <w:r w:rsidR="00B76804">
        <w:instrText xml:space="preserve"> TOC \o "1-3" \h \z \u </w:instrText>
      </w:r>
      <w:r w:rsidRPr="00176D5F">
        <w:fldChar w:fldCharType="separate"/>
      </w:r>
      <w:hyperlink w:anchor="_Toc288659136" w:history="1">
        <w:r w:rsidR="001A7955" w:rsidRPr="00412115">
          <w:rPr>
            <w:rStyle w:val="Hyperlink"/>
          </w:rPr>
          <w:t>Notice</w:t>
        </w:r>
        <w:r w:rsidR="001A7955">
          <w:rPr>
            <w:webHidden/>
          </w:rPr>
          <w:tab/>
        </w:r>
        <w:r>
          <w:rPr>
            <w:webHidden/>
          </w:rPr>
          <w:fldChar w:fldCharType="begin"/>
        </w:r>
        <w:r w:rsidR="001A7955">
          <w:rPr>
            <w:webHidden/>
          </w:rPr>
          <w:instrText xml:space="preserve"> PAGEREF _Toc288659136 \h </w:instrText>
        </w:r>
        <w:r>
          <w:rPr>
            <w:webHidden/>
          </w:rPr>
        </w:r>
        <w:r>
          <w:rPr>
            <w:webHidden/>
          </w:rPr>
          <w:fldChar w:fldCharType="separate"/>
        </w:r>
        <w:r w:rsidR="001A7955">
          <w:rPr>
            <w:webHidden/>
          </w:rPr>
          <w:t>2</w:t>
        </w:r>
        <w:r>
          <w:rPr>
            <w:webHidden/>
          </w:rPr>
          <w:fldChar w:fldCharType="end"/>
        </w:r>
      </w:hyperlink>
    </w:p>
    <w:p w:rsidR="001A7955" w:rsidRDefault="00176D5F">
      <w:pPr>
        <w:pStyle w:val="TOC1"/>
        <w:rPr>
          <w:rFonts w:asciiTheme="minorHAnsi" w:eastAsiaTheme="minorEastAsia" w:hAnsiTheme="minorHAnsi" w:cstheme="minorBidi"/>
          <w:b w:val="0"/>
          <w:bCs w:val="0"/>
          <w:spacing w:val="0"/>
          <w:sz w:val="22"/>
          <w:szCs w:val="22"/>
        </w:rPr>
      </w:pPr>
      <w:hyperlink w:anchor="_Toc288659137" w:history="1">
        <w:r w:rsidR="001A7955" w:rsidRPr="00412115">
          <w:rPr>
            <w:rStyle w:val="Hyperlink"/>
          </w:rPr>
          <w:t>Table of Contents</w:t>
        </w:r>
        <w:r w:rsidR="001A7955">
          <w:rPr>
            <w:webHidden/>
          </w:rPr>
          <w:tab/>
        </w:r>
        <w:r>
          <w:rPr>
            <w:webHidden/>
          </w:rPr>
          <w:fldChar w:fldCharType="begin"/>
        </w:r>
        <w:r w:rsidR="001A7955">
          <w:rPr>
            <w:webHidden/>
          </w:rPr>
          <w:instrText xml:space="preserve"> PAGEREF _Toc288659137 \h </w:instrText>
        </w:r>
        <w:r>
          <w:rPr>
            <w:webHidden/>
          </w:rPr>
        </w:r>
        <w:r>
          <w:rPr>
            <w:webHidden/>
          </w:rPr>
          <w:fldChar w:fldCharType="separate"/>
        </w:r>
        <w:r w:rsidR="001A7955">
          <w:rPr>
            <w:webHidden/>
          </w:rPr>
          <w:t>3</w:t>
        </w:r>
        <w:r>
          <w:rPr>
            <w:webHidden/>
          </w:rPr>
          <w:fldChar w:fldCharType="end"/>
        </w:r>
      </w:hyperlink>
    </w:p>
    <w:p w:rsidR="001A7955" w:rsidRDefault="00176D5F">
      <w:pPr>
        <w:pStyle w:val="TOC1"/>
        <w:rPr>
          <w:rFonts w:asciiTheme="minorHAnsi" w:eastAsiaTheme="minorEastAsia" w:hAnsiTheme="minorHAnsi" w:cstheme="minorBidi"/>
          <w:b w:val="0"/>
          <w:bCs w:val="0"/>
          <w:spacing w:val="0"/>
          <w:sz w:val="22"/>
          <w:szCs w:val="22"/>
        </w:rPr>
      </w:pPr>
      <w:hyperlink w:anchor="_Toc288659138" w:history="1">
        <w:r w:rsidR="001A7955" w:rsidRPr="00412115">
          <w:rPr>
            <w:rStyle w:val="Hyperlink"/>
          </w:rPr>
          <w:t>Table of Figures</w:t>
        </w:r>
        <w:r w:rsidR="001A7955">
          <w:rPr>
            <w:webHidden/>
          </w:rPr>
          <w:tab/>
        </w:r>
        <w:r>
          <w:rPr>
            <w:webHidden/>
          </w:rPr>
          <w:fldChar w:fldCharType="begin"/>
        </w:r>
        <w:r w:rsidR="001A7955">
          <w:rPr>
            <w:webHidden/>
          </w:rPr>
          <w:instrText xml:space="preserve"> PAGEREF _Toc288659138 \h </w:instrText>
        </w:r>
        <w:r>
          <w:rPr>
            <w:webHidden/>
          </w:rPr>
        </w:r>
        <w:r>
          <w:rPr>
            <w:webHidden/>
          </w:rPr>
          <w:fldChar w:fldCharType="separate"/>
        </w:r>
        <w:r w:rsidR="001A7955">
          <w:rPr>
            <w:webHidden/>
          </w:rPr>
          <w:t>6</w:t>
        </w:r>
        <w:r>
          <w:rPr>
            <w:webHidden/>
          </w:rPr>
          <w:fldChar w:fldCharType="end"/>
        </w:r>
      </w:hyperlink>
    </w:p>
    <w:p w:rsidR="001A7955" w:rsidRDefault="00176D5F">
      <w:pPr>
        <w:pStyle w:val="TOC1"/>
        <w:tabs>
          <w:tab w:val="left" w:pos="720"/>
        </w:tabs>
        <w:rPr>
          <w:rFonts w:asciiTheme="minorHAnsi" w:eastAsiaTheme="minorEastAsia" w:hAnsiTheme="minorHAnsi" w:cstheme="minorBidi"/>
          <w:b w:val="0"/>
          <w:bCs w:val="0"/>
          <w:spacing w:val="0"/>
          <w:sz w:val="22"/>
          <w:szCs w:val="22"/>
        </w:rPr>
      </w:pPr>
      <w:hyperlink w:anchor="_Toc288659139" w:history="1">
        <w:r w:rsidR="001A7955" w:rsidRPr="00412115">
          <w:rPr>
            <w:rStyle w:val="Hyperlink"/>
          </w:rPr>
          <w:t>1.</w:t>
        </w:r>
        <w:r w:rsidR="001A7955">
          <w:rPr>
            <w:rFonts w:asciiTheme="minorHAnsi" w:eastAsiaTheme="minorEastAsia" w:hAnsiTheme="minorHAnsi" w:cstheme="minorBidi"/>
            <w:b w:val="0"/>
            <w:bCs w:val="0"/>
            <w:spacing w:val="0"/>
            <w:sz w:val="22"/>
            <w:szCs w:val="22"/>
          </w:rPr>
          <w:tab/>
        </w:r>
        <w:r w:rsidR="001A7955" w:rsidRPr="00412115">
          <w:rPr>
            <w:rStyle w:val="Hyperlink"/>
          </w:rPr>
          <w:t>Business Entities</w:t>
        </w:r>
        <w:r w:rsidR="001A7955">
          <w:rPr>
            <w:webHidden/>
          </w:rPr>
          <w:tab/>
        </w:r>
        <w:r>
          <w:rPr>
            <w:webHidden/>
          </w:rPr>
          <w:fldChar w:fldCharType="begin"/>
        </w:r>
        <w:r w:rsidR="001A7955">
          <w:rPr>
            <w:webHidden/>
          </w:rPr>
          <w:instrText xml:space="preserve"> PAGEREF _Toc288659139 \h </w:instrText>
        </w:r>
        <w:r>
          <w:rPr>
            <w:webHidden/>
          </w:rPr>
        </w:r>
        <w:r>
          <w:rPr>
            <w:webHidden/>
          </w:rPr>
          <w:fldChar w:fldCharType="separate"/>
        </w:r>
        <w:r w:rsidR="001A7955">
          <w:rPr>
            <w:webHidden/>
          </w:rPr>
          <w:t>8</w:t>
        </w:r>
        <w:r>
          <w:rPr>
            <w:webHidden/>
          </w:rPr>
          <w:fldChar w:fldCharType="end"/>
        </w:r>
      </w:hyperlink>
    </w:p>
    <w:p w:rsidR="001A7955" w:rsidRDefault="00176D5F">
      <w:pPr>
        <w:pStyle w:val="TOC2"/>
        <w:tabs>
          <w:tab w:val="left" w:pos="1080"/>
        </w:tabs>
        <w:rPr>
          <w:rFonts w:asciiTheme="minorHAnsi" w:eastAsiaTheme="minorEastAsia" w:hAnsiTheme="minorHAnsi" w:cstheme="minorBidi"/>
          <w:spacing w:val="0"/>
          <w:sz w:val="22"/>
          <w:szCs w:val="22"/>
        </w:rPr>
      </w:pPr>
      <w:hyperlink w:anchor="_Toc288659140" w:history="1">
        <w:r w:rsidR="001A7955" w:rsidRPr="00412115">
          <w:rPr>
            <w:rStyle w:val="Hyperlink"/>
          </w:rPr>
          <w:t>1.1.</w:t>
        </w:r>
        <w:r w:rsidR="001A7955">
          <w:rPr>
            <w:rFonts w:asciiTheme="minorHAnsi" w:eastAsiaTheme="minorEastAsia" w:hAnsiTheme="minorHAnsi" w:cstheme="minorBidi"/>
            <w:spacing w:val="0"/>
            <w:sz w:val="22"/>
            <w:szCs w:val="22"/>
          </w:rPr>
          <w:tab/>
        </w:r>
        <w:r w:rsidR="001A7955" w:rsidRPr="00412115">
          <w:rPr>
            <w:rStyle w:val="Hyperlink"/>
          </w:rPr>
          <w:t>Service Domain</w:t>
        </w:r>
        <w:r w:rsidR="001A7955">
          <w:rPr>
            <w:webHidden/>
          </w:rPr>
          <w:tab/>
        </w:r>
        <w:r>
          <w:rPr>
            <w:webHidden/>
          </w:rPr>
          <w:fldChar w:fldCharType="begin"/>
        </w:r>
        <w:r w:rsidR="001A7955">
          <w:rPr>
            <w:webHidden/>
          </w:rPr>
          <w:instrText xml:space="preserve"> PAGEREF _Toc288659140 \h </w:instrText>
        </w:r>
        <w:r>
          <w:rPr>
            <w:webHidden/>
          </w:rPr>
        </w:r>
        <w:r>
          <w:rPr>
            <w:webHidden/>
          </w:rPr>
          <w:fldChar w:fldCharType="separate"/>
        </w:r>
        <w:r w:rsidR="001A7955">
          <w:rPr>
            <w:webHidden/>
          </w:rPr>
          <w:t>8</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1" w:history="1">
        <w:r w:rsidR="001A7955" w:rsidRPr="00412115">
          <w:rPr>
            <w:rStyle w:val="Hyperlink"/>
          </w:rPr>
          <w:t>1.1.1.</w:t>
        </w:r>
        <w:r w:rsidR="001A7955">
          <w:rPr>
            <w:rFonts w:asciiTheme="minorHAnsi" w:eastAsiaTheme="minorEastAsia" w:hAnsiTheme="minorHAnsi" w:cstheme="minorBidi"/>
            <w:spacing w:val="0"/>
            <w:sz w:val="22"/>
            <w:szCs w:val="22"/>
          </w:rPr>
          <w:tab/>
        </w:r>
        <w:r w:rsidR="001A7955" w:rsidRPr="00412115">
          <w:rPr>
            <w:rStyle w:val="Hyperlink"/>
          </w:rPr>
          <w:t>Introduction</w:t>
        </w:r>
        <w:r w:rsidR="001A7955">
          <w:rPr>
            <w:webHidden/>
          </w:rPr>
          <w:tab/>
        </w:r>
        <w:r>
          <w:rPr>
            <w:webHidden/>
          </w:rPr>
          <w:fldChar w:fldCharType="begin"/>
        </w:r>
        <w:r w:rsidR="001A7955">
          <w:rPr>
            <w:webHidden/>
          </w:rPr>
          <w:instrText xml:space="preserve"> PAGEREF _Toc288659141 \h </w:instrText>
        </w:r>
        <w:r>
          <w:rPr>
            <w:webHidden/>
          </w:rPr>
        </w:r>
        <w:r>
          <w:rPr>
            <w:webHidden/>
          </w:rPr>
          <w:fldChar w:fldCharType="separate"/>
        </w:r>
        <w:r w:rsidR="001A7955">
          <w:rPr>
            <w:webHidden/>
          </w:rPr>
          <w:t>8</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2" w:history="1">
        <w:r w:rsidR="001A7955" w:rsidRPr="00412115">
          <w:rPr>
            <w:rStyle w:val="Hyperlink"/>
          </w:rPr>
          <w:t>1.1.2.</w:t>
        </w:r>
        <w:r w:rsidR="001A7955">
          <w:rPr>
            <w:rFonts w:asciiTheme="minorHAnsi" w:eastAsiaTheme="minorEastAsia" w:hAnsiTheme="minorHAnsi" w:cstheme="minorBidi"/>
            <w:spacing w:val="0"/>
            <w:sz w:val="22"/>
            <w:szCs w:val="22"/>
          </w:rPr>
          <w:tab/>
        </w:r>
        <w:r w:rsidR="001A7955" w:rsidRPr="00412115">
          <w:rPr>
            <w:rStyle w:val="Hyperlink"/>
          </w:rPr>
          <w:t>Approach</w:t>
        </w:r>
        <w:r w:rsidR="001A7955">
          <w:rPr>
            <w:webHidden/>
          </w:rPr>
          <w:tab/>
        </w:r>
        <w:r>
          <w:rPr>
            <w:webHidden/>
          </w:rPr>
          <w:fldChar w:fldCharType="begin"/>
        </w:r>
        <w:r w:rsidR="001A7955">
          <w:rPr>
            <w:webHidden/>
          </w:rPr>
          <w:instrText xml:space="preserve"> PAGEREF _Toc288659142 \h </w:instrText>
        </w:r>
        <w:r>
          <w:rPr>
            <w:webHidden/>
          </w:rPr>
        </w:r>
        <w:r>
          <w:rPr>
            <w:webHidden/>
          </w:rPr>
          <w:fldChar w:fldCharType="separate"/>
        </w:r>
        <w:r w:rsidR="001A7955">
          <w:rPr>
            <w:webHidden/>
          </w:rPr>
          <w:t>12</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3" w:history="1">
        <w:r w:rsidR="001A7955" w:rsidRPr="00412115">
          <w:rPr>
            <w:rStyle w:val="Hyperlink"/>
          </w:rPr>
          <w:t>1.1.3.</w:t>
        </w:r>
        <w:r w:rsidR="001A7955">
          <w:rPr>
            <w:rFonts w:asciiTheme="minorHAnsi" w:eastAsiaTheme="minorEastAsia" w:hAnsiTheme="minorHAnsi" w:cstheme="minorBidi"/>
            <w:spacing w:val="0"/>
            <w:sz w:val="22"/>
            <w:szCs w:val="22"/>
          </w:rPr>
          <w:tab/>
        </w:r>
        <w:r w:rsidR="001A7955" w:rsidRPr="00412115">
          <w:rPr>
            <w:rStyle w:val="Hyperlink"/>
          </w:rPr>
          <w:t>Overview of “Service”</w:t>
        </w:r>
        <w:r w:rsidR="001A7955">
          <w:rPr>
            <w:webHidden/>
          </w:rPr>
          <w:tab/>
        </w:r>
        <w:r>
          <w:rPr>
            <w:webHidden/>
          </w:rPr>
          <w:fldChar w:fldCharType="begin"/>
        </w:r>
        <w:r w:rsidR="001A7955">
          <w:rPr>
            <w:webHidden/>
          </w:rPr>
          <w:instrText xml:space="preserve"> PAGEREF _Toc288659143 \h </w:instrText>
        </w:r>
        <w:r>
          <w:rPr>
            <w:webHidden/>
          </w:rPr>
        </w:r>
        <w:r>
          <w:rPr>
            <w:webHidden/>
          </w:rPr>
          <w:fldChar w:fldCharType="separate"/>
        </w:r>
        <w:r w:rsidR="001A7955">
          <w:rPr>
            <w:webHidden/>
          </w:rPr>
          <w:t>13</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4" w:history="1">
        <w:r w:rsidR="001A7955" w:rsidRPr="00412115">
          <w:rPr>
            <w:rStyle w:val="Hyperlink"/>
          </w:rPr>
          <w:t>1.1.4.</w:t>
        </w:r>
        <w:r w:rsidR="001A7955">
          <w:rPr>
            <w:rFonts w:asciiTheme="minorHAnsi" w:eastAsiaTheme="minorEastAsia" w:hAnsiTheme="minorHAnsi" w:cstheme="minorBidi"/>
            <w:spacing w:val="0"/>
            <w:sz w:val="22"/>
            <w:szCs w:val="22"/>
          </w:rPr>
          <w:tab/>
        </w:r>
        <w:r w:rsidR="001A7955" w:rsidRPr="00412115">
          <w:rPr>
            <w:rStyle w:val="Hyperlink"/>
          </w:rPr>
          <w:t>Use Cases</w:t>
        </w:r>
        <w:r w:rsidR="001A7955">
          <w:rPr>
            <w:webHidden/>
          </w:rPr>
          <w:tab/>
        </w:r>
        <w:r>
          <w:rPr>
            <w:webHidden/>
          </w:rPr>
          <w:fldChar w:fldCharType="begin"/>
        </w:r>
        <w:r w:rsidR="001A7955">
          <w:rPr>
            <w:webHidden/>
          </w:rPr>
          <w:instrText xml:space="preserve"> PAGEREF _Toc288659144 \h </w:instrText>
        </w:r>
        <w:r>
          <w:rPr>
            <w:webHidden/>
          </w:rPr>
        </w:r>
        <w:r>
          <w:rPr>
            <w:webHidden/>
          </w:rPr>
          <w:fldChar w:fldCharType="separate"/>
        </w:r>
        <w:r w:rsidR="001A7955">
          <w:rPr>
            <w:webHidden/>
          </w:rPr>
          <w:t>18</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5" w:history="1">
        <w:r w:rsidR="001A7955" w:rsidRPr="00412115">
          <w:rPr>
            <w:rStyle w:val="Hyperlink"/>
          </w:rPr>
          <w:t>1.1.5.</w:t>
        </w:r>
        <w:r w:rsidR="001A7955">
          <w:rPr>
            <w:rFonts w:asciiTheme="minorHAnsi" w:eastAsiaTheme="minorEastAsia" w:hAnsiTheme="minorHAnsi" w:cstheme="minorBidi"/>
            <w:spacing w:val="0"/>
            <w:sz w:val="22"/>
            <w:szCs w:val="22"/>
          </w:rPr>
          <w:tab/>
        </w:r>
        <w:r w:rsidR="001A7955" w:rsidRPr="00412115">
          <w:rPr>
            <w:rStyle w:val="Hyperlink"/>
          </w:rPr>
          <w:t>Scope</w:t>
        </w:r>
        <w:r w:rsidR="001A7955">
          <w:rPr>
            <w:webHidden/>
          </w:rPr>
          <w:tab/>
        </w:r>
        <w:r>
          <w:rPr>
            <w:webHidden/>
          </w:rPr>
          <w:fldChar w:fldCharType="begin"/>
        </w:r>
        <w:r w:rsidR="001A7955">
          <w:rPr>
            <w:webHidden/>
          </w:rPr>
          <w:instrText xml:space="preserve"> PAGEREF _Toc288659145 \h </w:instrText>
        </w:r>
        <w:r>
          <w:rPr>
            <w:webHidden/>
          </w:rPr>
        </w:r>
        <w:r>
          <w:rPr>
            <w:webHidden/>
          </w:rPr>
          <w:fldChar w:fldCharType="separate"/>
        </w:r>
        <w:r w:rsidR="001A7955">
          <w:rPr>
            <w:webHidden/>
          </w:rPr>
          <w:t>18</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6" w:history="1">
        <w:r w:rsidR="001A7955" w:rsidRPr="00412115">
          <w:rPr>
            <w:rStyle w:val="Hyperlink"/>
          </w:rPr>
          <w:t>1.1.6.</w:t>
        </w:r>
        <w:r w:rsidR="001A7955">
          <w:rPr>
            <w:rFonts w:asciiTheme="minorHAnsi" w:eastAsiaTheme="minorEastAsia" w:hAnsiTheme="minorHAnsi" w:cstheme="minorBidi"/>
            <w:spacing w:val="0"/>
            <w:sz w:val="22"/>
            <w:szCs w:val="22"/>
          </w:rPr>
          <w:tab/>
        </w:r>
        <w:r w:rsidR="001A7955" w:rsidRPr="00412115">
          <w:rPr>
            <w:rStyle w:val="Hyperlink"/>
          </w:rPr>
          <w:t>A Starting Point – Supporting a Link to Products</w:t>
        </w:r>
        <w:r w:rsidR="001A7955">
          <w:rPr>
            <w:webHidden/>
          </w:rPr>
          <w:tab/>
        </w:r>
        <w:r>
          <w:rPr>
            <w:webHidden/>
          </w:rPr>
          <w:fldChar w:fldCharType="begin"/>
        </w:r>
        <w:r w:rsidR="001A7955">
          <w:rPr>
            <w:webHidden/>
          </w:rPr>
          <w:instrText xml:space="preserve"> PAGEREF _Toc288659146 \h </w:instrText>
        </w:r>
        <w:r>
          <w:rPr>
            <w:webHidden/>
          </w:rPr>
        </w:r>
        <w:r>
          <w:rPr>
            <w:webHidden/>
          </w:rPr>
          <w:fldChar w:fldCharType="separate"/>
        </w:r>
        <w:r w:rsidR="001A7955">
          <w:rPr>
            <w:webHidden/>
          </w:rPr>
          <w:t>19</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7" w:history="1">
        <w:r w:rsidR="001A7955" w:rsidRPr="00412115">
          <w:rPr>
            <w:rStyle w:val="Hyperlink"/>
          </w:rPr>
          <w:t>1.1.7.</w:t>
        </w:r>
        <w:r w:rsidR="001A7955">
          <w:rPr>
            <w:rFonts w:asciiTheme="minorHAnsi" w:eastAsiaTheme="minorEastAsia" w:hAnsiTheme="minorHAnsi" w:cstheme="minorBidi"/>
            <w:spacing w:val="0"/>
            <w:sz w:val="22"/>
            <w:szCs w:val="22"/>
          </w:rPr>
          <w:tab/>
        </w:r>
        <w:r w:rsidR="001A7955" w:rsidRPr="00412115">
          <w:rPr>
            <w:rStyle w:val="Hyperlink"/>
          </w:rPr>
          <w:t>A Simple Example</w:t>
        </w:r>
        <w:r w:rsidR="001A7955">
          <w:rPr>
            <w:webHidden/>
          </w:rPr>
          <w:tab/>
        </w:r>
        <w:r>
          <w:rPr>
            <w:webHidden/>
          </w:rPr>
          <w:fldChar w:fldCharType="begin"/>
        </w:r>
        <w:r w:rsidR="001A7955">
          <w:rPr>
            <w:webHidden/>
          </w:rPr>
          <w:instrText xml:space="preserve"> PAGEREF _Toc288659147 \h </w:instrText>
        </w:r>
        <w:r>
          <w:rPr>
            <w:webHidden/>
          </w:rPr>
        </w:r>
        <w:r>
          <w:rPr>
            <w:webHidden/>
          </w:rPr>
          <w:fldChar w:fldCharType="separate"/>
        </w:r>
        <w:r w:rsidR="001A7955">
          <w:rPr>
            <w:webHidden/>
          </w:rPr>
          <w:t>25</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8" w:history="1">
        <w:r w:rsidR="001A7955" w:rsidRPr="00412115">
          <w:rPr>
            <w:rStyle w:val="Hyperlink"/>
          </w:rPr>
          <w:t>1.1.8.</w:t>
        </w:r>
        <w:r w:rsidR="001A7955">
          <w:rPr>
            <w:rFonts w:asciiTheme="minorHAnsi" w:eastAsiaTheme="minorEastAsia" w:hAnsiTheme="minorHAnsi" w:cstheme="minorBidi"/>
            <w:spacing w:val="0"/>
            <w:sz w:val="22"/>
            <w:szCs w:val="22"/>
          </w:rPr>
          <w:tab/>
        </w:r>
        <w:r w:rsidR="001A7955" w:rsidRPr="00412115">
          <w:rPr>
            <w:rStyle w:val="Hyperlink"/>
          </w:rPr>
          <w:t>ServiceSpecification</w:t>
        </w:r>
        <w:r w:rsidR="001A7955">
          <w:rPr>
            <w:webHidden/>
          </w:rPr>
          <w:tab/>
        </w:r>
        <w:r>
          <w:rPr>
            <w:webHidden/>
          </w:rPr>
          <w:fldChar w:fldCharType="begin"/>
        </w:r>
        <w:r w:rsidR="001A7955">
          <w:rPr>
            <w:webHidden/>
          </w:rPr>
          <w:instrText xml:space="preserve"> PAGEREF _Toc288659148 \h </w:instrText>
        </w:r>
        <w:r>
          <w:rPr>
            <w:webHidden/>
          </w:rPr>
        </w:r>
        <w:r>
          <w:rPr>
            <w:webHidden/>
          </w:rPr>
          <w:fldChar w:fldCharType="separate"/>
        </w:r>
        <w:r w:rsidR="001A7955">
          <w:rPr>
            <w:webHidden/>
          </w:rPr>
          <w:t>28</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49" w:history="1">
        <w:r w:rsidR="001A7955" w:rsidRPr="00412115">
          <w:rPr>
            <w:rStyle w:val="Hyperlink"/>
          </w:rPr>
          <w:t>1.1.9.</w:t>
        </w:r>
        <w:r w:rsidR="001A7955">
          <w:rPr>
            <w:rFonts w:asciiTheme="minorHAnsi" w:eastAsiaTheme="minorEastAsia" w:hAnsiTheme="minorHAnsi" w:cstheme="minorBidi"/>
            <w:spacing w:val="0"/>
            <w:sz w:val="22"/>
            <w:szCs w:val="22"/>
          </w:rPr>
          <w:tab/>
        </w:r>
        <w:r w:rsidR="001A7955" w:rsidRPr="00412115">
          <w:rPr>
            <w:rStyle w:val="Hyperlink"/>
          </w:rPr>
          <w:t>CustomerFacing and ResourceFacing ServiceSpecifications</w:t>
        </w:r>
        <w:r w:rsidR="001A7955">
          <w:rPr>
            <w:webHidden/>
          </w:rPr>
          <w:tab/>
        </w:r>
        <w:r>
          <w:rPr>
            <w:webHidden/>
          </w:rPr>
          <w:fldChar w:fldCharType="begin"/>
        </w:r>
        <w:r w:rsidR="001A7955">
          <w:rPr>
            <w:webHidden/>
          </w:rPr>
          <w:instrText xml:space="preserve"> PAGEREF _Toc288659149 \h </w:instrText>
        </w:r>
        <w:r>
          <w:rPr>
            <w:webHidden/>
          </w:rPr>
        </w:r>
        <w:r>
          <w:rPr>
            <w:webHidden/>
          </w:rPr>
          <w:fldChar w:fldCharType="separate"/>
        </w:r>
        <w:r w:rsidR="001A7955">
          <w:rPr>
            <w:webHidden/>
          </w:rPr>
          <w:t>34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50" w:history="1">
        <w:r w:rsidR="001A7955" w:rsidRPr="00412115">
          <w:rPr>
            <w:rStyle w:val="Hyperlink"/>
          </w:rPr>
          <w:t>1.1.10.</w:t>
        </w:r>
        <w:r w:rsidR="001A7955">
          <w:rPr>
            <w:rFonts w:asciiTheme="minorHAnsi" w:eastAsiaTheme="minorEastAsia" w:hAnsiTheme="minorHAnsi" w:cstheme="minorBidi"/>
            <w:spacing w:val="0"/>
            <w:sz w:val="22"/>
            <w:szCs w:val="22"/>
          </w:rPr>
          <w:tab/>
        </w:r>
        <w:r w:rsidR="001A7955" w:rsidRPr="00412115">
          <w:rPr>
            <w:rStyle w:val="Hyperlink"/>
          </w:rPr>
          <w:t>Stand-Alone vs. Aggregate Services and ServiceSpecifications</w:t>
        </w:r>
        <w:r w:rsidR="001A7955">
          <w:rPr>
            <w:webHidden/>
          </w:rPr>
          <w:tab/>
        </w:r>
        <w:r>
          <w:rPr>
            <w:webHidden/>
          </w:rPr>
          <w:fldChar w:fldCharType="begin"/>
        </w:r>
        <w:r w:rsidR="001A7955">
          <w:rPr>
            <w:webHidden/>
          </w:rPr>
          <w:instrText xml:space="preserve"> PAGEREF _Toc288659150 \h </w:instrText>
        </w:r>
        <w:r>
          <w:rPr>
            <w:webHidden/>
          </w:rPr>
        </w:r>
        <w:r>
          <w:rPr>
            <w:webHidden/>
          </w:rPr>
          <w:fldChar w:fldCharType="separate"/>
        </w:r>
        <w:r w:rsidR="001A7955">
          <w:rPr>
            <w:webHidden/>
          </w:rPr>
          <w:t>36</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51" w:history="1">
        <w:r w:rsidR="001A7955" w:rsidRPr="00412115">
          <w:rPr>
            <w:rStyle w:val="Hyperlink"/>
          </w:rPr>
          <w:t>1.1.11.</w:t>
        </w:r>
        <w:r w:rsidR="001A7955">
          <w:rPr>
            <w:rFonts w:asciiTheme="minorHAnsi" w:eastAsiaTheme="minorEastAsia" w:hAnsiTheme="minorHAnsi" w:cstheme="minorBidi"/>
            <w:spacing w:val="0"/>
            <w:sz w:val="22"/>
            <w:szCs w:val="22"/>
          </w:rPr>
          <w:tab/>
        </w:r>
        <w:r w:rsidR="001A7955" w:rsidRPr="00412115">
          <w:rPr>
            <w:rStyle w:val="Hyperlink"/>
          </w:rPr>
          <w:t>ServiceSpecVersion</w:t>
        </w:r>
        <w:r w:rsidR="001A7955">
          <w:rPr>
            <w:webHidden/>
          </w:rPr>
          <w:tab/>
        </w:r>
        <w:r>
          <w:rPr>
            <w:webHidden/>
          </w:rPr>
          <w:fldChar w:fldCharType="begin"/>
        </w:r>
        <w:r w:rsidR="001A7955">
          <w:rPr>
            <w:webHidden/>
          </w:rPr>
          <w:instrText xml:space="preserve"> PAGEREF _Toc288659151 \h </w:instrText>
        </w:r>
        <w:r>
          <w:rPr>
            <w:webHidden/>
          </w:rPr>
        </w:r>
        <w:r>
          <w:rPr>
            <w:webHidden/>
          </w:rPr>
          <w:fldChar w:fldCharType="separate"/>
        </w:r>
        <w:r w:rsidR="001A7955">
          <w:rPr>
            <w:webHidden/>
          </w:rPr>
          <w:t>39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52" w:history="1">
        <w:r w:rsidR="001A7955" w:rsidRPr="00412115">
          <w:rPr>
            <w:rStyle w:val="Hyperlink"/>
          </w:rPr>
          <w:t>1.1.12.</w:t>
        </w:r>
        <w:r w:rsidR="001A7955">
          <w:rPr>
            <w:rFonts w:asciiTheme="minorHAnsi" w:eastAsiaTheme="minorEastAsia" w:hAnsiTheme="minorHAnsi" w:cstheme="minorBidi"/>
            <w:spacing w:val="0"/>
            <w:sz w:val="22"/>
            <w:szCs w:val="22"/>
          </w:rPr>
          <w:tab/>
        </w:r>
        <w:r w:rsidR="001A7955" w:rsidRPr="00412115">
          <w:rPr>
            <w:rStyle w:val="Hyperlink"/>
          </w:rPr>
          <w:t>ServiceSpecificationTypes</w:t>
        </w:r>
        <w:r w:rsidR="001A7955">
          <w:rPr>
            <w:webHidden/>
          </w:rPr>
          <w:tab/>
        </w:r>
        <w:r>
          <w:rPr>
            <w:webHidden/>
          </w:rPr>
          <w:fldChar w:fldCharType="begin"/>
        </w:r>
        <w:r w:rsidR="001A7955">
          <w:rPr>
            <w:webHidden/>
          </w:rPr>
          <w:instrText xml:space="preserve"> PAGEREF _Toc288659152 \h </w:instrText>
        </w:r>
        <w:r>
          <w:rPr>
            <w:webHidden/>
          </w:rPr>
        </w:r>
        <w:r>
          <w:rPr>
            <w:webHidden/>
          </w:rPr>
          <w:fldChar w:fldCharType="separate"/>
        </w:r>
        <w:r w:rsidR="001A7955">
          <w:rPr>
            <w:webHidden/>
          </w:rPr>
          <w:t>40</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53" w:history="1">
        <w:r w:rsidR="001A7955" w:rsidRPr="00412115">
          <w:rPr>
            <w:rStyle w:val="Hyperlink"/>
          </w:rPr>
          <w:t>1.1.13.</w:t>
        </w:r>
        <w:r w:rsidR="001A7955">
          <w:rPr>
            <w:rFonts w:asciiTheme="minorHAnsi" w:eastAsiaTheme="minorEastAsia" w:hAnsiTheme="minorHAnsi" w:cstheme="minorBidi"/>
            <w:spacing w:val="0"/>
            <w:sz w:val="22"/>
            <w:szCs w:val="22"/>
          </w:rPr>
          <w:tab/>
        </w:r>
        <w:r w:rsidR="001A7955" w:rsidRPr="00412115">
          <w:rPr>
            <w:rStyle w:val="Hyperlink"/>
          </w:rPr>
          <w:t>ServiceRoles and ServiceSpecRoles</w:t>
        </w:r>
        <w:r w:rsidR="001A7955">
          <w:rPr>
            <w:webHidden/>
          </w:rPr>
          <w:tab/>
        </w:r>
        <w:r>
          <w:rPr>
            <w:webHidden/>
          </w:rPr>
          <w:fldChar w:fldCharType="begin"/>
        </w:r>
        <w:r w:rsidR="001A7955">
          <w:rPr>
            <w:webHidden/>
          </w:rPr>
          <w:instrText xml:space="preserve"> PAGEREF _Toc288659153 \h </w:instrText>
        </w:r>
        <w:r>
          <w:rPr>
            <w:webHidden/>
          </w:rPr>
        </w:r>
        <w:r>
          <w:rPr>
            <w:webHidden/>
          </w:rPr>
          <w:fldChar w:fldCharType="separate"/>
        </w:r>
        <w:r w:rsidR="001A7955">
          <w:rPr>
            <w:webHidden/>
          </w:rPr>
          <w:t>42</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54" w:history="1">
        <w:r w:rsidR="001A7955" w:rsidRPr="00412115">
          <w:rPr>
            <w:rStyle w:val="Hyperlink"/>
          </w:rPr>
          <w:t>1.1.14.</w:t>
        </w:r>
        <w:r w:rsidR="001A7955">
          <w:rPr>
            <w:rFonts w:asciiTheme="minorHAnsi" w:eastAsiaTheme="minorEastAsia" w:hAnsiTheme="minorHAnsi" w:cstheme="minorBidi"/>
            <w:spacing w:val="0"/>
            <w:sz w:val="22"/>
            <w:szCs w:val="22"/>
          </w:rPr>
          <w:tab/>
        </w:r>
        <w:r w:rsidR="001A7955" w:rsidRPr="00412115">
          <w:rPr>
            <w:rStyle w:val="Hyperlink"/>
          </w:rPr>
          <w:t>ServiceSpecCharacteristic and ServiceSpecCharacteristicValue Classes</w:t>
        </w:r>
        <w:r w:rsidR="001A7955">
          <w:rPr>
            <w:webHidden/>
          </w:rPr>
          <w:tab/>
        </w:r>
        <w:r>
          <w:rPr>
            <w:webHidden/>
          </w:rPr>
          <w:fldChar w:fldCharType="begin"/>
        </w:r>
        <w:r w:rsidR="001A7955">
          <w:rPr>
            <w:webHidden/>
          </w:rPr>
          <w:instrText xml:space="preserve"> PAGEREF _Toc288659154 \h </w:instrText>
        </w:r>
        <w:r>
          <w:rPr>
            <w:webHidden/>
          </w:rPr>
        </w:r>
        <w:r>
          <w:rPr>
            <w:webHidden/>
          </w:rPr>
          <w:fldChar w:fldCharType="separate"/>
        </w:r>
        <w:r w:rsidR="001A7955">
          <w:rPr>
            <w:webHidden/>
          </w:rPr>
          <w:t>53</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55" w:history="1">
        <w:r w:rsidR="001A7955" w:rsidRPr="00412115">
          <w:rPr>
            <w:rStyle w:val="Hyperlink"/>
          </w:rPr>
          <w:t>1.1.15.</w:t>
        </w:r>
        <w:r w:rsidR="001A7955">
          <w:rPr>
            <w:rFonts w:asciiTheme="minorHAnsi" w:eastAsiaTheme="minorEastAsia" w:hAnsiTheme="minorHAnsi" w:cstheme="minorBidi"/>
            <w:spacing w:val="0"/>
            <w:sz w:val="22"/>
            <w:szCs w:val="22"/>
          </w:rPr>
          <w:tab/>
        </w:r>
        <w:r w:rsidR="001A7955" w:rsidRPr="00412115">
          <w:rPr>
            <w:rStyle w:val="Hyperlink"/>
          </w:rPr>
          <w:t>ServiceCharacteristicValue and ServiceSpecCharacteristicValue Classes</w:t>
        </w:r>
        <w:r w:rsidR="001A7955">
          <w:rPr>
            <w:webHidden/>
          </w:rPr>
          <w:tab/>
        </w:r>
        <w:r>
          <w:rPr>
            <w:webHidden/>
          </w:rPr>
          <w:fldChar w:fldCharType="begin"/>
        </w:r>
        <w:r w:rsidR="001A7955">
          <w:rPr>
            <w:webHidden/>
          </w:rPr>
          <w:instrText xml:space="preserve"> PAGEREF _Toc288659155 \h </w:instrText>
        </w:r>
        <w:r>
          <w:rPr>
            <w:webHidden/>
          </w:rPr>
        </w:r>
        <w:r>
          <w:rPr>
            <w:webHidden/>
          </w:rPr>
          <w:fldChar w:fldCharType="separate"/>
        </w:r>
        <w:r w:rsidR="001A7955">
          <w:rPr>
            <w:webHidden/>
          </w:rPr>
          <w:t>57</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56" w:history="1">
        <w:r w:rsidR="001A7955" w:rsidRPr="00412115">
          <w:rPr>
            <w:rStyle w:val="Hyperlink"/>
          </w:rPr>
          <w:t>1.1.16.</w:t>
        </w:r>
        <w:r w:rsidR="001A7955">
          <w:rPr>
            <w:rFonts w:asciiTheme="minorHAnsi" w:eastAsiaTheme="minorEastAsia" w:hAnsiTheme="minorHAnsi" w:cstheme="minorBidi"/>
            <w:spacing w:val="0"/>
            <w:sz w:val="22"/>
            <w:szCs w:val="22"/>
          </w:rPr>
          <w:tab/>
        </w:r>
        <w:r w:rsidR="001A7955" w:rsidRPr="00412115">
          <w:rPr>
            <w:rStyle w:val="Hyperlink"/>
          </w:rPr>
          <w:t>Linking to QoS – ServicePackage and ServiceBundle</w:t>
        </w:r>
        <w:r w:rsidR="001A7955">
          <w:rPr>
            <w:webHidden/>
          </w:rPr>
          <w:tab/>
        </w:r>
        <w:r>
          <w:rPr>
            <w:webHidden/>
          </w:rPr>
          <w:fldChar w:fldCharType="begin"/>
        </w:r>
        <w:r w:rsidR="001A7955">
          <w:rPr>
            <w:webHidden/>
          </w:rPr>
          <w:instrText xml:space="preserve"> PAGEREF _Toc288659156 \h </w:instrText>
        </w:r>
        <w:r>
          <w:rPr>
            <w:webHidden/>
          </w:rPr>
        </w:r>
        <w:r>
          <w:rPr>
            <w:webHidden/>
          </w:rPr>
          <w:fldChar w:fldCharType="separate"/>
        </w:r>
        <w:r w:rsidR="001A7955">
          <w:rPr>
            <w:webHidden/>
          </w:rPr>
          <w:t>60</w:t>
        </w:r>
        <w:r>
          <w:rPr>
            <w:webHidden/>
          </w:rPr>
          <w:fldChar w:fldCharType="end"/>
        </w:r>
      </w:hyperlink>
    </w:p>
    <w:p w:rsidR="001A7955" w:rsidRDefault="00176D5F">
      <w:pPr>
        <w:pStyle w:val="TOC2"/>
        <w:tabs>
          <w:tab w:val="left" w:pos="1080"/>
        </w:tabs>
        <w:rPr>
          <w:rFonts w:asciiTheme="minorHAnsi" w:eastAsiaTheme="minorEastAsia" w:hAnsiTheme="minorHAnsi" w:cstheme="minorBidi"/>
          <w:spacing w:val="0"/>
          <w:sz w:val="22"/>
          <w:szCs w:val="22"/>
        </w:rPr>
      </w:pPr>
      <w:hyperlink w:anchor="_Toc288659157" w:history="1">
        <w:r w:rsidR="001A7955" w:rsidRPr="00412115">
          <w:rPr>
            <w:rStyle w:val="Hyperlink"/>
          </w:rPr>
          <w:t>1.2.</w:t>
        </w:r>
        <w:r w:rsidR="001A7955">
          <w:rPr>
            <w:rFonts w:asciiTheme="minorHAnsi" w:eastAsiaTheme="minorEastAsia" w:hAnsiTheme="minorHAnsi" w:cstheme="minorBidi"/>
            <w:spacing w:val="0"/>
            <w:sz w:val="22"/>
            <w:szCs w:val="22"/>
          </w:rPr>
          <w:tab/>
        </w:r>
        <w:r w:rsidR="001A7955" w:rsidRPr="00412115">
          <w:rPr>
            <w:rStyle w:val="Hyperlink"/>
          </w:rPr>
          <w:t>TIP Service Management ABE</w:t>
        </w:r>
        <w:r w:rsidR="001A7955">
          <w:rPr>
            <w:webHidden/>
          </w:rPr>
          <w:tab/>
        </w:r>
        <w:r>
          <w:rPr>
            <w:webHidden/>
          </w:rPr>
          <w:fldChar w:fldCharType="begin"/>
        </w:r>
        <w:r w:rsidR="001A7955">
          <w:rPr>
            <w:webHidden/>
          </w:rPr>
          <w:instrText xml:space="preserve"> PAGEREF _Toc288659157 \h </w:instrText>
        </w:r>
        <w:r>
          <w:rPr>
            <w:webHidden/>
          </w:rPr>
        </w:r>
        <w:r>
          <w:rPr>
            <w:webHidden/>
          </w:rPr>
          <w:fldChar w:fldCharType="separate"/>
        </w:r>
        <w:r w:rsidR="001A7955">
          <w:rPr>
            <w:webHidden/>
          </w:rPr>
          <w:t>70</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58" w:history="1">
        <w:r w:rsidR="001A7955" w:rsidRPr="00412115">
          <w:rPr>
            <w:rStyle w:val="Hyperlink"/>
          </w:rPr>
          <w:t>1.2.1.</w:t>
        </w:r>
        <w:r w:rsidR="001A7955">
          <w:rPr>
            <w:rFonts w:asciiTheme="minorHAnsi" w:eastAsiaTheme="minorEastAsia" w:hAnsiTheme="minorHAnsi" w:cstheme="minorBidi"/>
            <w:spacing w:val="0"/>
            <w:sz w:val="22"/>
            <w:szCs w:val="22"/>
          </w:rPr>
          <w:tab/>
        </w:r>
        <w:r w:rsidR="001A7955" w:rsidRPr="00412115">
          <w:rPr>
            <w:rStyle w:val="Hyperlink"/>
          </w:rPr>
          <w:t>Introduction</w:t>
        </w:r>
        <w:r w:rsidR="001A7955">
          <w:rPr>
            <w:webHidden/>
          </w:rPr>
          <w:tab/>
        </w:r>
        <w:r>
          <w:rPr>
            <w:webHidden/>
          </w:rPr>
          <w:fldChar w:fldCharType="begin"/>
        </w:r>
        <w:r w:rsidR="001A7955">
          <w:rPr>
            <w:webHidden/>
          </w:rPr>
          <w:instrText xml:space="preserve"> PAGEREF _Toc288659158 \h </w:instrText>
        </w:r>
        <w:r>
          <w:rPr>
            <w:webHidden/>
          </w:rPr>
        </w:r>
        <w:r>
          <w:rPr>
            <w:webHidden/>
          </w:rPr>
          <w:fldChar w:fldCharType="separate"/>
        </w:r>
        <w:r w:rsidR="001A7955">
          <w:rPr>
            <w:webHidden/>
          </w:rPr>
          <w:t>70</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59" w:history="1">
        <w:r w:rsidR="001A7955" w:rsidRPr="00412115">
          <w:rPr>
            <w:rStyle w:val="Hyperlink"/>
          </w:rPr>
          <w:t>1.2.2.</w:t>
        </w:r>
        <w:r w:rsidR="001A7955">
          <w:rPr>
            <w:rFonts w:asciiTheme="minorHAnsi" w:eastAsiaTheme="minorEastAsia" w:hAnsiTheme="minorHAnsi" w:cstheme="minorBidi"/>
            <w:spacing w:val="0"/>
            <w:sz w:val="22"/>
            <w:szCs w:val="22"/>
          </w:rPr>
          <w:tab/>
        </w:r>
        <w:r w:rsidR="001A7955" w:rsidRPr="00412115">
          <w:rPr>
            <w:rStyle w:val="Hyperlink"/>
          </w:rPr>
          <w:t>Service and Sap Specifications</w:t>
        </w:r>
        <w:r w:rsidR="001A7955">
          <w:rPr>
            <w:webHidden/>
          </w:rPr>
          <w:tab/>
        </w:r>
        <w:r>
          <w:rPr>
            <w:webHidden/>
          </w:rPr>
          <w:fldChar w:fldCharType="begin"/>
        </w:r>
        <w:r w:rsidR="001A7955">
          <w:rPr>
            <w:webHidden/>
          </w:rPr>
          <w:instrText xml:space="preserve"> PAGEREF _Toc288659159 \h </w:instrText>
        </w:r>
        <w:r>
          <w:rPr>
            <w:webHidden/>
          </w:rPr>
        </w:r>
        <w:r>
          <w:rPr>
            <w:webHidden/>
          </w:rPr>
          <w:fldChar w:fldCharType="separate"/>
        </w:r>
        <w:r w:rsidR="001A7955">
          <w:rPr>
            <w:webHidden/>
          </w:rPr>
          <w:t>71</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0" w:history="1">
        <w:r w:rsidR="001A7955" w:rsidRPr="00412115">
          <w:rPr>
            <w:rStyle w:val="Hyperlink"/>
          </w:rPr>
          <w:t>1.2.3.</w:t>
        </w:r>
        <w:r w:rsidR="001A7955">
          <w:rPr>
            <w:rFonts w:asciiTheme="minorHAnsi" w:eastAsiaTheme="minorEastAsia" w:hAnsiTheme="minorHAnsi" w:cstheme="minorBidi"/>
            <w:spacing w:val="0"/>
            <w:sz w:val="22"/>
            <w:szCs w:val="22"/>
          </w:rPr>
          <w:tab/>
        </w:r>
        <w:r w:rsidR="001A7955" w:rsidRPr="00412115">
          <w:rPr>
            <w:rStyle w:val="Hyperlink"/>
          </w:rPr>
          <w:t>Service Related Characteristics</w:t>
        </w:r>
        <w:r w:rsidR="001A7955">
          <w:rPr>
            <w:webHidden/>
          </w:rPr>
          <w:tab/>
        </w:r>
        <w:r>
          <w:rPr>
            <w:webHidden/>
          </w:rPr>
          <w:fldChar w:fldCharType="begin"/>
        </w:r>
        <w:r w:rsidR="001A7955">
          <w:rPr>
            <w:webHidden/>
          </w:rPr>
          <w:instrText xml:space="preserve"> PAGEREF _Toc288659160 \h </w:instrText>
        </w:r>
        <w:r>
          <w:rPr>
            <w:webHidden/>
          </w:rPr>
        </w:r>
        <w:r>
          <w:rPr>
            <w:webHidden/>
          </w:rPr>
          <w:fldChar w:fldCharType="separate"/>
        </w:r>
        <w:r w:rsidR="001A7955">
          <w:rPr>
            <w:webHidden/>
          </w:rPr>
          <w:t>74</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1" w:history="1">
        <w:r w:rsidR="001A7955" w:rsidRPr="00412115">
          <w:rPr>
            <w:rStyle w:val="Hyperlink"/>
          </w:rPr>
          <w:t>1.2.4.</w:t>
        </w:r>
        <w:r w:rsidR="001A7955">
          <w:rPr>
            <w:rFonts w:asciiTheme="minorHAnsi" w:eastAsiaTheme="minorEastAsia" w:hAnsiTheme="minorHAnsi" w:cstheme="minorBidi"/>
            <w:spacing w:val="0"/>
            <w:sz w:val="22"/>
            <w:szCs w:val="22"/>
          </w:rPr>
          <w:tab/>
        </w:r>
        <w:r w:rsidR="001A7955" w:rsidRPr="00412115">
          <w:rPr>
            <w:rStyle w:val="Hyperlink"/>
          </w:rPr>
          <w:t>Service Activation</w:t>
        </w:r>
        <w:r w:rsidR="001A7955">
          <w:rPr>
            <w:webHidden/>
          </w:rPr>
          <w:tab/>
        </w:r>
        <w:r>
          <w:rPr>
            <w:webHidden/>
          </w:rPr>
          <w:fldChar w:fldCharType="begin"/>
        </w:r>
        <w:r w:rsidR="001A7955">
          <w:rPr>
            <w:webHidden/>
          </w:rPr>
          <w:instrText xml:space="preserve"> PAGEREF _Toc288659161 \h </w:instrText>
        </w:r>
        <w:r>
          <w:rPr>
            <w:webHidden/>
          </w:rPr>
        </w:r>
        <w:r>
          <w:rPr>
            <w:webHidden/>
          </w:rPr>
          <w:fldChar w:fldCharType="separate"/>
        </w:r>
        <w:r w:rsidR="001A7955">
          <w:rPr>
            <w:webHidden/>
          </w:rPr>
          <w:t>75</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2" w:history="1">
        <w:r w:rsidR="001A7955" w:rsidRPr="00412115">
          <w:rPr>
            <w:rStyle w:val="Hyperlink"/>
          </w:rPr>
          <w:t>1.2.5.</w:t>
        </w:r>
        <w:r w:rsidR="001A7955">
          <w:rPr>
            <w:rFonts w:asciiTheme="minorHAnsi" w:eastAsiaTheme="minorEastAsia" w:hAnsiTheme="minorHAnsi" w:cstheme="minorBidi"/>
            <w:spacing w:val="0"/>
            <w:sz w:val="22"/>
            <w:szCs w:val="22"/>
          </w:rPr>
          <w:tab/>
        </w:r>
        <w:r w:rsidR="001A7955" w:rsidRPr="00412115">
          <w:rPr>
            <w:rStyle w:val="Hyperlink"/>
          </w:rPr>
          <w:t>Ethernet Services Example</w:t>
        </w:r>
        <w:r w:rsidR="001A7955">
          <w:rPr>
            <w:webHidden/>
          </w:rPr>
          <w:tab/>
        </w:r>
        <w:r>
          <w:rPr>
            <w:webHidden/>
          </w:rPr>
          <w:fldChar w:fldCharType="begin"/>
        </w:r>
        <w:r w:rsidR="001A7955">
          <w:rPr>
            <w:webHidden/>
          </w:rPr>
          <w:instrText xml:space="preserve"> PAGEREF _Toc288659162 \h </w:instrText>
        </w:r>
        <w:r>
          <w:rPr>
            <w:webHidden/>
          </w:rPr>
        </w:r>
        <w:r>
          <w:rPr>
            <w:webHidden/>
          </w:rPr>
          <w:fldChar w:fldCharType="separate"/>
        </w:r>
        <w:r w:rsidR="001A7955">
          <w:rPr>
            <w:webHidden/>
          </w:rPr>
          <w:t>78</w:t>
        </w:r>
        <w:r>
          <w:rPr>
            <w:webHidden/>
          </w:rPr>
          <w:fldChar w:fldCharType="end"/>
        </w:r>
      </w:hyperlink>
    </w:p>
    <w:p w:rsidR="001A7955" w:rsidRDefault="00176D5F">
      <w:pPr>
        <w:pStyle w:val="TOC2"/>
        <w:tabs>
          <w:tab w:val="left" w:pos="1080"/>
        </w:tabs>
        <w:rPr>
          <w:rFonts w:asciiTheme="minorHAnsi" w:eastAsiaTheme="minorEastAsia" w:hAnsiTheme="minorHAnsi" w:cstheme="minorBidi"/>
          <w:spacing w:val="0"/>
          <w:sz w:val="22"/>
          <w:szCs w:val="22"/>
        </w:rPr>
      </w:pPr>
      <w:hyperlink w:anchor="_Toc288659163" w:history="1">
        <w:r w:rsidR="001A7955" w:rsidRPr="00412115">
          <w:rPr>
            <w:rStyle w:val="Hyperlink"/>
          </w:rPr>
          <w:t>1.3.</w:t>
        </w:r>
        <w:r w:rsidR="001A7955">
          <w:rPr>
            <w:rFonts w:asciiTheme="minorHAnsi" w:eastAsiaTheme="minorEastAsia" w:hAnsiTheme="minorHAnsi" w:cstheme="minorBidi"/>
            <w:spacing w:val="0"/>
            <w:sz w:val="22"/>
            <w:szCs w:val="22"/>
          </w:rPr>
          <w:tab/>
        </w:r>
        <w:r w:rsidR="001A7955" w:rsidRPr="00412115">
          <w:rPr>
            <w:rStyle w:val="Hyperlink"/>
          </w:rPr>
          <w:t>Interaction With Other SID Business Entities</w:t>
        </w:r>
        <w:r w:rsidR="001A7955">
          <w:rPr>
            <w:webHidden/>
          </w:rPr>
          <w:tab/>
        </w:r>
        <w:r>
          <w:rPr>
            <w:webHidden/>
          </w:rPr>
          <w:fldChar w:fldCharType="begin"/>
        </w:r>
        <w:r w:rsidR="001A7955">
          <w:rPr>
            <w:webHidden/>
          </w:rPr>
          <w:instrText xml:space="preserve"> PAGEREF _Toc288659163 \h </w:instrText>
        </w:r>
        <w:r>
          <w:rPr>
            <w:webHidden/>
          </w:rPr>
        </w:r>
        <w:r>
          <w:rPr>
            <w:webHidden/>
          </w:rPr>
          <w:fldChar w:fldCharType="separate"/>
        </w:r>
        <w:r w:rsidR="001A7955">
          <w:rPr>
            <w:webHidden/>
          </w:rPr>
          <w:t>80</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4" w:history="1">
        <w:r w:rsidR="001A7955" w:rsidRPr="00412115">
          <w:rPr>
            <w:rStyle w:val="Hyperlink"/>
          </w:rPr>
          <w:t>1.3.1.</w:t>
        </w:r>
        <w:r w:rsidR="001A7955">
          <w:rPr>
            <w:rFonts w:asciiTheme="minorHAnsi" w:eastAsiaTheme="minorEastAsia" w:hAnsiTheme="minorHAnsi" w:cstheme="minorBidi"/>
            <w:spacing w:val="0"/>
            <w:sz w:val="22"/>
            <w:szCs w:val="22"/>
          </w:rPr>
          <w:tab/>
        </w:r>
        <w:r w:rsidR="001A7955" w:rsidRPr="00412115">
          <w:rPr>
            <w:rStyle w:val="Hyperlink"/>
          </w:rPr>
          <w:t>Introduction</w:t>
        </w:r>
        <w:r w:rsidR="001A7955">
          <w:rPr>
            <w:webHidden/>
          </w:rPr>
          <w:tab/>
        </w:r>
        <w:r>
          <w:rPr>
            <w:webHidden/>
          </w:rPr>
          <w:fldChar w:fldCharType="begin"/>
        </w:r>
        <w:r w:rsidR="001A7955">
          <w:rPr>
            <w:webHidden/>
          </w:rPr>
          <w:instrText xml:space="preserve"> PAGEREF _Toc288659164 \h </w:instrText>
        </w:r>
        <w:r>
          <w:rPr>
            <w:webHidden/>
          </w:rPr>
        </w:r>
        <w:r>
          <w:rPr>
            <w:webHidden/>
          </w:rPr>
          <w:fldChar w:fldCharType="separate"/>
        </w:r>
        <w:r w:rsidR="001A7955">
          <w:rPr>
            <w:webHidden/>
          </w:rPr>
          <w:t>80</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5" w:history="1">
        <w:r w:rsidR="001A7955" w:rsidRPr="00412115">
          <w:rPr>
            <w:rStyle w:val="Hyperlink"/>
          </w:rPr>
          <w:t>1.3.2.</w:t>
        </w:r>
        <w:r w:rsidR="001A7955">
          <w:rPr>
            <w:rFonts w:asciiTheme="minorHAnsi" w:eastAsiaTheme="minorEastAsia" w:hAnsiTheme="minorHAnsi" w:cstheme="minorBidi"/>
            <w:spacing w:val="0"/>
            <w:sz w:val="22"/>
            <w:szCs w:val="22"/>
          </w:rPr>
          <w:tab/>
        </w:r>
        <w:r w:rsidR="001A7955" w:rsidRPr="00412115">
          <w:rPr>
            <w:rStyle w:val="Hyperlink"/>
          </w:rPr>
          <w:t>Policy</w:t>
        </w:r>
        <w:r w:rsidR="001A7955">
          <w:rPr>
            <w:webHidden/>
          </w:rPr>
          <w:tab/>
        </w:r>
        <w:r>
          <w:rPr>
            <w:webHidden/>
          </w:rPr>
          <w:fldChar w:fldCharType="begin"/>
        </w:r>
        <w:r w:rsidR="001A7955">
          <w:rPr>
            <w:webHidden/>
          </w:rPr>
          <w:instrText xml:space="preserve"> PAGEREF _Toc288659165 \h </w:instrText>
        </w:r>
        <w:r>
          <w:rPr>
            <w:webHidden/>
          </w:rPr>
        </w:r>
        <w:r>
          <w:rPr>
            <w:webHidden/>
          </w:rPr>
          <w:fldChar w:fldCharType="separate"/>
        </w:r>
        <w:r w:rsidR="001A7955">
          <w:rPr>
            <w:webHidden/>
          </w:rPr>
          <w:t>80</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6" w:history="1">
        <w:r w:rsidR="001A7955" w:rsidRPr="00412115">
          <w:rPr>
            <w:rStyle w:val="Hyperlink"/>
          </w:rPr>
          <w:t>1.3.3.</w:t>
        </w:r>
        <w:r w:rsidR="001A7955">
          <w:rPr>
            <w:rFonts w:asciiTheme="minorHAnsi" w:eastAsiaTheme="minorEastAsia" w:hAnsiTheme="minorHAnsi" w:cstheme="minorBidi"/>
            <w:spacing w:val="0"/>
            <w:sz w:val="22"/>
            <w:szCs w:val="22"/>
          </w:rPr>
          <w:tab/>
        </w:r>
        <w:r w:rsidR="001A7955" w:rsidRPr="00412115">
          <w:rPr>
            <w:rStyle w:val="Hyperlink"/>
          </w:rPr>
          <w:t>BusinessInteraction</w:t>
        </w:r>
        <w:r w:rsidR="001A7955">
          <w:rPr>
            <w:webHidden/>
          </w:rPr>
          <w:tab/>
        </w:r>
        <w:r>
          <w:rPr>
            <w:webHidden/>
          </w:rPr>
          <w:fldChar w:fldCharType="begin"/>
        </w:r>
        <w:r w:rsidR="001A7955">
          <w:rPr>
            <w:webHidden/>
          </w:rPr>
          <w:instrText xml:space="preserve"> PAGEREF _Toc288659166 \h </w:instrText>
        </w:r>
        <w:r>
          <w:rPr>
            <w:webHidden/>
          </w:rPr>
        </w:r>
        <w:r>
          <w:rPr>
            <w:webHidden/>
          </w:rPr>
          <w:fldChar w:fldCharType="separate"/>
        </w:r>
        <w:r w:rsidR="001A7955">
          <w:rPr>
            <w:webHidden/>
          </w:rPr>
          <w:t>80</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7" w:history="1">
        <w:r w:rsidR="001A7955" w:rsidRPr="00412115">
          <w:rPr>
            <w:rStyle w:val="Hyperlink"/>
          </w:rPr>
          <w:t>1.3.4.</w:t>
        </w:r>
        <w:r w:rsidR="001A7955">
          <w:rPr>
            <w:rFonts w:asciiTheme="minorHAnsi" w:eastAsiaTheme="minorEastAsia" w:hAnsiTheme="minorHAnsi" w:cstheme="minorBidi"/>
            <w:spacing w:val="0"/>
            <w:sz w:val="22"/>
            <w:szCs w:val="22"/>
          </w:rPr>
          <w:tab/>
        </w:r>
        <w:r w:rsidR="001A7955" w:rsidRPr="00412115">
          <w:rPr>
            <w:rStyle w:val="Hyperlink"/>
          </w:rPr>
          <w:t>PartyRole</w:t>
        </w:r>
        <w:r w:rsidR="001A7955">
          <w:rPr>
            <w:webHidden/>
          </w:rPr>
          <w:tab/>
        </w:r>
        <w:r>
          <w:rPr>
            <w:webHidden/>
          </w:rPr>
          <w:fldChar w:fldCharType="begin"/>
        </w:r>
        <w:r w:rsidR="001A7955">
          <w:rPr>
            <w:webHidden/>
          </w:rPr>
          <w:instrText xml:space="preserve"> PAGEREF _Toc288659167 \h </w:instrText>
        </w:r>
        <w:r>
          <w:rPr>
            <w:webHidden/>
          </w:rPr>
        </w:r>
        <w:r>
          <w:rPr>
            <w:webHidden/>
          </w:rPr>
          <w:fldChar w:fldCharType="separate"/>
        </w:r>
        <w:r w:rsidR="001A7955">
          <w:rPr>
            <w:webHidden/>
          </w:rPr>
          <w:t>81</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8" w:history="1">
        <w:r w:rsidR="001A7955" w:rsidRPr="00412115">
          <w:rPr>
            <w:rStyle w:val="Hyperlink"/>
          </w:rPr>
          <w:t>1.3.5.</w:t>
        </w:r>
        <w:r w:rsidR="001A7955">
          <w:rPr>
            <w:rFonts w:asciiTheme="minorHAnsi" w:eastAsiaTheme="minorEastAsia" w:hAnsiTheme="minorHAnsi" w:cstheme="minorBidi"/>
            <w:spacing w:val="0"/>
            <w:sz w:val="22"/>
            <w:szCs w:val="22"/>
          </w:rPr>
          <w:tab/>
        </w:r>
        <w:r w:rsidR="001A7955" w:rsidRPr="00412115">
          <w:rPr>
            <w:rStyle w:val="Hyperlink"/>
          </w:rPr>
          <w:t>Product</w:t>
        </w:r>
        <w:r w:rsidR="001A7955">
          <w:rPr>
            <w:webHidden/>
          </w:rPr>
          <w:tab/>
        </w:r>
        <w:r>
          <w:rPr>
            <w:webHidden/>
          </w:rPr>
          <w:fldChar w:fldCharType="begin"/>
        </w:r>
        <w:r w:rsidR="001A7955">
          <w:rPr>
            <w:webHidden/>
          </w:rPr>
          <w:instrText xml:space="preserve"> PAGEREF _Toc288659168 \h </w:instrText>
        </w:r>
        <w:r>
          <w:rPr>
            <w:webHidden/>
          </w:rPr>
        </w:r>
        <w:r>
          <w:rPr>
            <w:webHidden/>
          </w:rPr>
          <w:fldChar w:fldCharType="separate"/>
        </w:r>
        <w:r w:rsidR="001A7955">
          <w:rPr>
            <w:webHidden/>
          </w:rPr>
          <w:t>83</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69" w:history="1">
        <w:r w:rsidR="001A7955" w:rsidRPr="00412115">
          <w:rPr>
            <w:rStyle w:val="Hyperlink"/>
          </w:rPr>
          <w:t>1.3.6.</w:t>
        </w:r>
        <w:r w:rsidR="001A7955">
          <w:rPr>
            <w:rFonts w:asciiTheme="minorHAnsi" w:eastAsiaTheme="minorEastAsia" w:hAnsiTheme="minorHAnsi" w:cstheme="minorBidi"/>
            <w:spacing w:val="0"/>
            <w:sz w:val="22"/>
            <w:szCs w:val="22"/>
          </w:rPr>
          <w:tab/>
        </w:r>
        <w:r w:rsidR="001A7955" w:rsidRPr="00412115">
          <w:rPr>
            <w:rStyle w:val="Hyperlink"/>
          </w:rPr>
          <w:t>Interaction with Resources</w:t>
        </w:r>
        <w:r w:rsidR="001A7955">
          <w:rPr>
            <w:webHidden/>
          </w:rPr>
          <w:tab/>
        </w:r>
        <w:r>
          <w:rPr>
            <w:webHidden/>
          </w:rPr>
          <w:fldChar w:fldCharType="begin"/>
        </w:r>
        <w:r w:rsidR="001A7955">
          <w:rPr>
            <w:webHidden/>
          </w:rPr>
          <w:instrText xml:space="preserve"> PAGEREF _Toc288659169 \h </w:instrText>
        </w:r>
        <w:r>
          <w:rPr>
            <w:webHidden/>
          </w:rPr>
        </w:r>
        <w:r>
          <w:rPr>
            <w:webHidden/>
          </w:rPr>
          <w:fldChar w:fldCharType="separate"/>
        </w:r>
        <w:r w:rsidR="001A7955">
          <w:rPr>
            <w:webHidden/>
          </w:rPr>
          <w:t>83</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0" w:history="1">
        <w:r w:rsidR="001A7955" w:rsidRPr="00412115">
          <w:rPr>
            <w:rStyle w:val="Hyperlink"/>
          </w:rPr>
          <w:t>1.3.7.</w:t>
        </w:r>
        <w:r w:rsidR="001A7955">
          <w:rPr>
            <w:rFonts w:asciiTheme="minorHAnsi" w:eastAsiaTheme="minorEastAsia" w:hAnsiTheme="minorHAnsi" w:cstheme="minorBidi"/>
            <w:spacing w:val="0"/>
            <w:sz w:val="22"/>
            <w:szCs w:val="22"/>
          </w:rPr>
          <w:tab/>
        </w:r>
        <w:r w:rsidR="001A7955" w:rsidRPr="00412115">
          <w:rPr>
            <w:rStyle w:val="Hyperlink"/>
          </w:rPr>
          <w:t>Place</w:t>
        </w:r>
        <w:r w:rsidR="001A7955">
          <w:rPr>
            <w:webHidden/>
          </w:rPr>
          <w:tab/>
        </w:r>
        <w:r>
          <w:rPr>
            <w:webHidden/>
          </w:rPr>
          <w:fldChar w:fldCharType="begin"/>
        </w:r>
        <w:r w:rsidR="001A7955">
          <w:rPr>
            <w:webHidden/>
          </w:rPr>
          <w:instrText xml:space="preserve"> PAGEREF _Toc288659170 \h </w:instrText>
        </w:r>
        <w:r>
          <w:rPr>
            <w:webHidden/>
          </w:rPr>
        </w:r>
        <w:r>
          <w:rPr>
            <w:webHidden/>
          </w:rPr>
          <w:fldChar w:fldCharType="separate"/>
        </w:r>
        <w:r w:rsidR="001A7955">
          <w:rPr>
            <w:webHidden/>
          </w:rPr>
          <w:t>83</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1" w:history="1">
        <w:r w:rsidR="001A7955" w:rsidRPr="00412115">
          <w:rPr>
            <w:rStyle w:val="Hyperlink"/>
          </w:rPr>
          <w:t>1.3.8.</w:t>
        </w:r>
        <w:r w:rsidR="001A7955">
          <w:rPr>
            <w:rFonts w:asciiTheme="minorHAnsi" w:eastAsiaTheme="minorEastAsia" w:hAnsiTheme="minorHAnsi" w:cstheme="minorBidi"/>
            <w:spacing w:val="0"/>
            <w:sz w:val="22"/>
            <w:szCs w:val="22"/>
          </w:rPr>
          <w:tab/>
        </w:r>
        <w:r w:rsidR="001A7955" w:rsidRPr="00412115">
          <w:rPr>
            <w:rStyle w:val="Hyperlink"/>
          </w:rPr>
          <w:t>Service Level Specification Overview</w:t>
        </w:r>
        <w:r w:rsidR="001A7955">
          <w:rPr>
            <w:webHidden/>
          </w:rPr>
          <w:tab/>
        </w:r>
        <w:r>
          <w:rPr>
            <w:webHidden/>
          </w:rPr>
          <w:fldChar w:fldCharType="begin"/>
        </w:r>
        <w:r w:rsidR="001A7955">
          <w:rPr>
            <w:webHidden/>
          </w:rPr>
          <w:instrText xml:space="preserve"> PAGEREF _Toc288659171 \h </w:instrText>
        </w:r>
        <w:r>
          <w:rPr>
            <w:webHidden/>
          </w:rPr>
        </w:r>
        <w:r>
          <w:rPr>
            <w:webHidden/>
          </w:rPr>
          <w:fldChar w:fldCharType="separate"/>
        </w:r>
        <w:r w:rsidR="001A7955">
          <w:rPr>
            <w:webHidden/>
          </w:rPr>
          <w:t>85</w:t>
        </w:r>
        <w:r>
          <w:rPr>
            <w:webHidden/>
          </w:rPr>
          <w:fldChar w:fldCharType="end"/>
        </w:r>
      </w:hyperlink>
    </w:p>
    <w:p w:rsidR="001A7955" w:rsidRDefault="00176D5F">
      <w:pPr>
        <w:pStyle w:val="TOC2"/>
        <w:tabs>
          <w:tab w:val="left" w:pos="1080"/>
        </w:tabs>
        <w:rPr>
          <w:rFonts w:asciiTheme="minorHAnsi" w:eastAsiaTheme="minorEastAsia" w:hAnsiTheme="minorHAnsi" w:cstheme="minorBidi"/>
          <w:spacing w:val="0"/>
          <w:sz w:val="22"/>
          <w:szCs w:val="22"/>
        </w:rPr>
      </w:pPr>
      <w:hyperlink w:anchor="_Toc288659172" w:history="1">
        <w:r w:rsidR="001A7955" w:rsidRPr="00412115">
          <w:rPr>
            <w:rStyle w:val="Hyperlink"/>
          </w:rPr>
          <w:t>1.4.</w:t>
        </w:r>
        <w:r w:rsidR="001A7955">
          <w:rPr>
            <w:rFonts w:asciiTheme="minorHAnsi" w:eastAsiaTheme="minorEastAsia" w:hAnsiTheme="minorHAnsi" w:cstheme="minorBidi"/>
            <w:spacing w:val="0"/>
            <w:sz w:val="22"/>
            <w:szCs w:val="22"/>
          </w:rPr>
          <w:tab/>
        </w:r>
        <w:r w:rsidR="001A7955" w:rsidRPr="00412115">
          <w:rPr>
            <w:rStyle w:val="Hyperlink"/>
          </w:rPr>
          <w:t>References</w:t>
        </w:r>
        <w:r w:rsidR="001A7955">
          <w:rPr>
            <w:webHidden/>
          </w:rPr>
          <w:tab/>
        </w:r>
        <w:r>
          <w:rPr>
            <w:webHidden/>
          </w:rPr>
          <w:fldChar w:fldCharType="begin"/>
        </w:r>
        <w:r w:rsidR="001A7955">
          <w:rPr>
            <w:webHidden/>
          </w:rPr>
          <w:instrText xml:space="preserve"> PAGEREF _Toc288659172 \h </w:instrText>
        </w:r>
        <w:r>
          <w:rPr>
            <w:webHidden/>
          </w:rPr>
        </w:r>
        <w:r>
          <w:rPr>
            <w:webHidden/>
          </w:rPr>
          <w:fldChar w:fldCharType="separate"/>
        </w:r>
        <w:r w:rsidR="001A7955">
          <w:rPr>
            <w:webHidden/>
          </w:rPr>
          <w:t>93</w:t>
        </w:r>
        <w:r>
          <w:rPr>
            <w:webHidden/>
          </w:rPr>
          <w:fldChar w:fldCharType="end"/>
        </w:r>
      </w:hyperlink>
    </w:p>
    <w:p w:rsidR="001A7955" w:rsidRDefault="00176D5F">
      <w:pPr>
        <w:pStyle w:val="TOC2"/>
        <w:tabs>
          <w:tab w:val="left" w:pos="1080"/>
        </w:tabs>
        <w:rPr>
          <w:rFonts w:asciiTheme="minorHAnsi" w:eastAsiaTheme="minorEastAsia" w:hAnsiTheme="minorHAnsi" w:cstheme="minorBidi"/>
          <w:spacing w:val="0"/>
          <w:sz w:val="22"/>
          <w:szCs w:val="22"/>
        </w:rPr>
      </w:pPr>
      <w:hyperlink w:anchor="_Toc288659173" w:history="1">
        <w:r w:rsidR="001A7955" w:rsidRPr="00412115">
          <w:rPr>
            <w:rStyle w:val="Hyperlink"/>
          </w:rPr>
          <w:t>1.5.</w:t>
        </w:r>
        <w:r w:rsidR="001A7955">
          <w:rPr>
            <w:rFonts w:asciiTheme="minorHAnsi" w:eastAsiaTheme="minorEastAsia" w:hAnsiTheme="minorHAnsi" w:cstheme="minorBidi"/>
            <w:spacing w:val="0"/>
            <w:sz w:val="22"/>
            <w:szCs w:val="22"/>
          </w:rPr>
          <w:tab/>
        </w:r>
        <w:r w:rsidR="001A7955" w:rsidRPr="00412115">
          <w:rPr>
            <w:rStyle w:val="Hyperlink"/>
          </w:rPr>
          <w:t>Business Entity Definitions</w:t>
        </w:r>
        <w:r w:rsidR="001A7955">
          <w:rPr>
            <w:webHidden/>
          </w:rPr>
          <w:tab/>
        </w:r>
        <w:r>
          <w:rPr>
            <w:webHidden/>
          </w:rPr>
          <w:fldChar w:fldCharType="begin"/>
        </w:r>
        <w:r w:rsidR="001A7955">
          <w:rPr>
            <w:webHidden/>
          </w:rPr>
          <w:instrText xml:space="preserve"> PAGEREF _Toc288659173 \h </w:instrText>
        </w:r>
        <w:r>
          <w:rPr>
            <w:webHidden/>
          </w:rPr>
        </w:r>
        <w:r>
          <w:rPr>
            <w:webHidden/>
          </w:rPr>
          <w:fldChar w:fldCharType="separate"/>
        </w:r>
        <w:r w:rsidR="001A7955">
          <w:rPr>
            <w:webHidden/>
          </w:rPr>
          <w:t>94</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4" w:history="1">
        <w:r w:rsidR="001A7955" w:rsidRPr="00412115">
          <w:rPr>
            <w:rStyle w:val="Hyperlink"/>
          </w:rPr>
          <w:t>1.5.1.</w:t>
        </w:r>
        <w:r w:rsidR="001A7955">
          <w:rPr>
            <w:rFonts w:asciiTheme="minorHAnsi" w:eastAsiaTheme="minorEastAsia" w:hAnsiTheme="minorHAnsi" w:cstheme="minorBidi"/>
            <w:spacing w:val="0"/>
            <w:sz w:val="22"/>
            <w:szCs w:val="22"/>
          </w:rPr>
          <w:tab/>
        </w:r>
        <w:r w:rsidR="001A7955" w:rsidRPr="00412115">
          <w:rPr>
            <w:rStyle w:val="Hyperlink"/>
          </w:rPr>
          <w:t>Service Business Entity Definition</w:t>
        </w:r>
        <w:r w:rsidR="001A7955">
          <w:rPr>
            <w:webHidden/>
          </w:rPr>
          <w:tab/>
        </w:r>
        <w:r>
          <w:rPr>
            <w:webHidden/>
          </w:rPr>
          <w:fldChar w:fldCharType="begin"/>
        </w:r>
        <w:r w:rsidR="001A7955">
          <w:rPr>
            <w:webHidden/>
          </w:rPr>
          <w:instrText xml:space="preserve"> PAGEREF _Toc288659174 \h </w:instrText>
        </w:r>
        <w:r>
          <w:rPr>
            <w:webHidden/>
          </w:rPr>
        </w:r>
        <w:r>
          <w:rPr>
            <w:webHidden/>
          </w:rPr>
          <w:fldChar w:fldCharType="separate"/>
        </w:r>
        <w:r w:rsidR="001A7955">
          <w:rPr>
            <w:webHidden/>
          </w:rPr>
          <w:t>95</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5" w:history="1">
        <w:r w:rsidR="001A7955" w:rsidRPr="00412115">
          <w:rPr>
            <w:rStyle w:val="Hyperlink"/>
          </w:rPr>
          <w:t>1.5.2.</w:t>
        </w:r>
        <w:r w:rsidR="001A7955">
          <w:rPr>
            <w:rFonts w:asciiTheme="minorHAnsi" w:eastAsiaTheme="minorEastAsia" w:hAnsiTheme="minorHAnsi" w:cstheme="minorBidi"/>
            <w:spacing w:val="0"/>
            <w:sz w:val="22"/>
            <w:szCs w:val="22"/>
          </w:rPr>
          <w:tab/>
        </w:r>
        <w:r w:rsidR="001A7955" w:rsidRPr="00412115">
          <w:rPr>
            <w:rStyle w:val="Hyperlink"/>
          </w:rPr>
          <w:t>Business Entity Model – Service (top-level relationships)</w:t>
        </w:r>
        <w:r w:rsidR="001A7955">
          <w:rPr>
            <w:webHidden/>
          </w:rPr>
          <w:tab/>
        </w:r>
        <w:r>
          <w:rPr>
            <w:webHidden/>
          </w:rPr>
          <w:fldChar w:fldCharType="begin"/>
        </w:r>
        <w:r w:rsidR="001A7955">
          <w:rPr>
            <w:webHidden/>
          </w:rPr>
          <w:instrText xml:space="preserve"> PAGEREF _Toc288659175 \h </w:instrText>
        </w:r>
        <w:r>
          <w:rPr>
            <w:webHidden/>
          </w:rPr>
        </w:r>
        <w:r>
          <w:rPr>
            <w:webHidden/>
          </w:rPr>
          <w:fldChar w:fldCharType="separate"/>
        </w:r>
        <w:r w:rsidR="001A7955">
          <w:rPr>
            <w:webHidden/>
          </w:rPr>
          <w:t>98</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6" w:history="1">
        <w:r w:rsidR="001A7955" w:rsidRPr="00412115">
          <w:rPr>
            <w:rStyle w:val="Hyperlink"/>
          </w:rPr>
          <w:t>1.5.3.</w:t>
        </w:r>
        <w:r w:rsidR="001A7955">
          <w:rPr>
            <w:rFonts w:asciiTheme="minorHAnsi" w:eastAsiaTheme="minorEastAsia" w:hAnsiTheme="minorHAnsi" w:cstheme="minorBidi"/>
            <w:spacing w:val="0"/>
            <w:sz w:val="22"/>
            <w:szCs w:val="22"/>
          </w:rPr>
          <w:tab/>
        </w:r>
        <w:r w:rsidR="001A7955" w:rsidRPr="00412115">
          <w:rPr>
            <w:rStyle w:val="Hyperlink"/>
          </w:rPr>
          <w:t>CustomerFacingService Business Entity Definition</w:t>
        </w:r>
        <w:r w:rsidR="001A7955">
          <w:rPr>
            <w:webHidden/>
          </w:rPr>
          <w:tab/>
        </w:r>
        <w:r>
          <w:rPr>
            <w:webHidden/>
          </w:rPr>
          <w:fldChar w:fldCharType="begin"/>
        </w:r>
        <w:r w:rsidR="001A7955">
          <w:rPr>
            <w:webHidden/>
          </w:rPr>
          <w:instrText xml:space="preserve"> PAGEREF _Toc288659176 \h </w:instrText>
        </w:r>
        <w:r>
          <w:rPr>
            <w:webHidden/>
          </w:rPr>
        </w:r>
        <w:r>
          <w:rPr>
            <w:webHidden/>
          </w:rPr>
          <w:fldChar w:fldCharType="separate"/>
        </w:r>
        <w:r w:rsidR="001A7955">
          <w:rPr>
            <w:webHidden/>
          </w:rPr>
          <w:t>99</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7" w:history="1">
        <w:r w:rsidR="001A7955" w:rsidRPr="00412115">
          <w:rPr>
            <w:rStyle w:val="Hyperlink"/>
          </w:rPr>
          <w:t>1.5.4.</w:t>
        </w:r>
        <w:r w:rsidR="001A7955">
          <w:rPr>
            <w:rFonts w:asciiTheme="minorHAnsi" w:eastAsiaTheme="minorEastAsia" w:hAnsiTheme="minorHAnsi" w:cstheme="minorBidi"/>
            <w:spacing w:val="0"/>
            <w:sz w:val="22"/>
            <w:szCs w:val="22"/>
          </w:rPr>
          <w:tab/>
        </w:r>
        <w:r w:rsidR="001A7955" w:rsidRPr="00412115">
          <w:rPr>
            <w:rStyle w:val="Hyperlink"/>
          </w:rPr>
          <w:t>Business Entity Model – CustomerFacingService (top-level relationships)</w:t>
        </w:r>
        <w:r w:rsidR="001A7955">
          <w:rPr>
            <w:webHidden/>
          </w:rPr>
          <w:tab/>
        </w:r>
        <w:r>
          <w:rPr>
            <w:webHidden/>
          </w:rPr>
          <w:fldChar w:fldCharType="begin"/>
        </w:r>
        <w:r w:rsidR="001A7955">
          <w:rPr>
            <w:webHidden/>
          </w:rPr>
          <w:instrText xml:space="preserve"> PAGEREF _Toc288659177 \h </w:instrText>
        </w:r>
        <w:r>
          <w:rPr>
            <w:webHidden/>
          </w:rPr>
        </w:r>
        <w:r>
          <w:rPr>
            <w:webHidden/>
          </w:rPr>
          <w:fldChar w:fldCharType="separate"/>
        </w:r>
        <w:r w:rsidR="001A7955">
          <w:rPr>
            <w:webHidden/>
          </w:rPr>
          <w:t>101</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8" w:history="1">
        <w:r w:rsidR="001A7955" w:rsidRPr="00412115">
          <w:rPr>
            <w:rStyle w:val="Hyperlink"/>
          </w:rPr>
          <w:t>1.5.5.</w:t>
        </w:r>
        <w:r w:rsidR="001A7955">
          <w:rPr>
            <w:rFonts w:asciiTheme="minorHAnsi" w:eastAsiaTheme="minorEastAsia" w:hAnsiTheme="minorHAnsi" w:cstheme="minorBidi"/>
            <w:spacing w:val="0"/>
            <w:sz w:val="22"/>
            <w:szCs w:val="22"/>
          </w:rPr>
          <w:tab/>
        </w:r>
        <w:r w:rsidR="001A7955" w:rsidRPr="00412115">
          <w:rPr>
            <w:rStyle w:val="Hyperlink"/>
          </w:rPr>
          <w:t>ResourceFacingService Business Entity Definition</w:t>
        </w:r>
        <w:r w:rsidR="001A7955">
          <w:rPr>
            <w:webHidden/>
          </w:rPr>
          <w:tab/>
        </w:r>
        <w:r>
          <w:rPr>
            <w:webHidden/>
          </w:rPr>
          <w:fldChar w:fldCharType="begin"/>
        </w:r>
        <w:r w:rsidR="001A7955">
          <w:rPr>
            <w:webHidden/>
          </w:rPr>
          <w:instrText xml:space="preserve"> PAGEREF _Toc288659178 \h </w:instrText>
        </w:r>
        <w:r>
          <w:rPr>
            <w:webHidden/>
          </w:rPr>
        </w:r>
        <w:r>
          <w:rPr>
            <w:webHidden/>
          </w:rPr>
          <w:fldChar w:fldCharType="separate"/>
        </w:r>
        <w:r w:rsidR="001A7955">
          <w:rPr>
            <w:webHidden/>
          </w:rPr>
          <w:t>102</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79" w:history="1">
        <w:r w:rsidR="001A7955" w:rsidRPr="00412115">
          <w:rPr>
            <w:rStyle w:val="Hyperlink"/>
          </w:rPr>
          <w:t>1.5.6.</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 (top-level relationships)</w:t>
        </w:r>
        <w:r w:rsidR="001A7955">
          <w:rPr>
            <w:webHidden/>
          </w:rPr>
          <w:tab/>
        </w:r>
        <w:r>
          <w:rPr>
            <w:webHidden/>
          </w:rPr>
          <w:fldChar w:fldCharType="begin"/>
        </w:r>
        <w:r w:rsidR="001A7955">
          <w:rPr>
            <w:webHidden/>
          </w:rPr>
          <w:instrText xml:space="preserve"> PAGEREF _Toc288659179 \h </w:instrText>
        </w:r>
        <w:r>
          <w:rPr>
            <w:webHidden/>
          </w:rPr>
        </w:r>
        <w:r>
          <w:rPr>
            <w:webHidden/>
          </w:rPr>
          <w:fldChar w:fldCharType="separate"/>
        </w:r>
        <w:r w:rsidR="001A7955">
          <w:rPr>
            <w:webHidden/>
          </w:rPr>
          <w:t>103</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80" w:history="1">
        <w:r w:rsidR="001A7955" w:rsidRPr="00412115">
          <w:rPr>
            <w:rStyle w:val="Hyperlink"/>
          </w:rPr>
          <w:t>1.5.7.</w:t>
        </w:r>
        <w:r w:rsidR="001A7955">
          <w:rPr>
            <w:rFonts w:asciiTheme="minorHAnsi" w:eastAsiaTheme="minorEastAsia" w:hAnsiTheme="minorHAnsi" w:cstheme="minorBidi"/>
            <w:spacing w:val="0"/>
            <w:sz w:val="22"/>
            <w:szCs w:val="22"/>
          </w:rPr>
          <w:tab/>
        </w:r>
        <w:r w:rsidR="001A7955" w:rsidRPr="00412115">
          <w:rPr>
            <w:rStyle w:val="Hyperlink"/>
          </w:rPr>
          <w:t>CustomerFacingServiceAtomic Business Entity Definition</w:t>
        </w:r>
        <w:r w:rsidR="001A7955">
          <w:rPr>
            <w:webHidden/>
          </w:rPr>
          <w:tab/>
        </w:r>
        <w:r>
          <w:rPr>
            <w:webHidden/>
          </w:rPr>
          <w:fldChar w:fldCharType="begin"/>
        </w:r>
        <w:r w:rsidR="001A7955">
          <w:rPr>
            <w:webHidden/>
          </w:rPr>
          <w:instrText xml:space="preserve"> PAGEREF _Toc288659180 \h </w:instrText>
        </w:r>
        <w:r>
          <w:rPr>
            <w:webHidden/>
          </w:rPr>
        </w:r>
        <w:r>
          <w:rPr>
            <w:webHidden/>
          </w:rPr>
          <w:fldChar w:fldCharType="separate"/>
        </w:r>
        <w:r w:rsidR="001A7955">
          <w:rPr>
            <w:webHidden/>
          </w:rPr>
          <w:t>104</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81" w:history="1">
        <w:r w:rsidR="001A7955" w:rsidRPr="00412115">
          <w:rPr>
            <w:rStyle w:val="Hyperlink"/>
          </w:rPr>
          <w:t>1.5.8.</w:t>
        </w:r>
        <w:r w:rsidR="001A7955">
          <w:rPr>
            <w:rFonts w:asciiTheme="minorHAnsi" w:eastAsiaTheme="minorEastAsia" w:hAnsiTheme="minorHAnsi" w:cstheme="minorBidi"/>
            <w:spacing w:val="0"/>
            <w:sz w:val="22"/>
            <w:szCs w:val="22"/>
          </w:rPr>
          <w:tab/>
        </w:r>
        <w:r w:rsidR="001A7955" w:rsidRPr="00412115">
          <w:rPr>
            <w:rStyle w:val="Hyperlink"/>
          </w:rPr>
          <w:t>Business Entity Model – CustomerFacingServiceAtomic (top-level relationships)</w:t>
        </w:r>
        <w:r w:rsidR="001A7955">
          <w:rPr>
            <w:webHidden/>
          </w:rPr>
          <w:tab/>
        </w:r>
        <w:r>
          <w:rPr>
            <w:webHidden/>
          </w:rPr>
          <w:fldChar w:fldCharType="begin"/>
        </w:r>
        <w:r w:rsidR="001A7955">
          <w:rPr>
            <w:webHidden/>
          </w:rPr>
          <w:instrText xml:space="preserve"> PAGEREF _Toc288659181 \h </w:instrText>
        </w:r>
        <w:r>
          <w:rPr>
            <w:webHidden/>
          </w:rPr>
        </w:r>
        <w:r>
          <w:rPr>
            <w:webHidden/>
          </w:rPr>
          <w:fldChar w:fldCharType="separate"/>
        </w:r>
        <w:r w:rsidR="001A7955">
          <w:rPr>
            <w:webHidden/>
          </w:rPr>
          <w:t>105</w:t>
        </w:r>
        <w:r>
          <w:rPr>
            <w:webHidden/>
          </w:rPr>
          <w:fldChar w:fldCharType="end"/>
        </w:r>
      </w:hyperlink>
    </w:p>
    <w:p w:rsidR="001A7955" w:rsidRDefault="00176D5F">
      <w:pPr>
        <w:pStyle w:val="TOC3"/>
        <w:tabs>
          <w:tab w:val="left" w:pos="1410"/>
        </w:tabs>
        <w:rPr>
          <w:rFonts w:asciiTheme="minorHAnsi" w:eastAsiaTheme="minorEastAsia" w:hAnsiTheme="minorHAnsi" w:cstheme="minorBidi"/>
          <w:spacing w:val="0"/>
          <w:sz w:val="22"/>
          <w:szCs w:val="22"/>
        </w:rPr>
      </w:pPr>
      <w:hyperlink w:anchor="_Toc288659182" w:history="1">
        <w:r w:rsidR="001A7955" w:rsidRPr="00412115">
          <w:rPr>
            <w:rStyle w:val="Hyperlink"/>
          </w:rPr>
          <w:t>1.5.9.</w:t>
        </w:r>
        <w:r w:rsidR="001A7955">
          <w:rPr>
            <w:rFonts w:asciiTheme="minorHAnsi" w:eastAsiaTheme="minorEastAsia" w:hAnsiTheme="minorHAnsi" w:cstheme="minorBidi"/>
            <w:spacing w:val="0"/>
            <w:sz w:val="22"/>
            <w:szCs w:val="22"/>
          </w:rPr>
          <w:tab/>
        </w:r>
        <w:r w:rsidR="001A7955" w:rsidRPr="00412115">
          <w:rPr>
            <w:rStyle w:val="Hyperlink"/>
          </w:rPr>
          <w:t>CustomerFacingServiceComposite Business Entity Definition</w:t>
        </w:r>
        <w:r w:rsidR="001A7955">
          <w:rPr>
            <w:webHidden/>
          </w:rPr>
          <w:tab/>
        </w:r>
        <w:r>
          <w:rPr>
            <w:webHidden/>
          </w:rPr>
          <w:fldChar w:fldCharType="begin"/>
        </w:r>
        <w:r w:rsidR="001A7955">
          <w:rPr>
            <w:webHidden/>
          </w:rPr>
          <w:instrText xml:space="preserve"> PAGEREF _Toc288659182 \h </w:instrText>
        </w:r>
        <w:r>
          <w:rPr>
            <w:webHidden/>
          </w:rPr>
        </w:r>
        <w:r>
          <w:rPr>
            <w:webHidden/>
          </w:rPr>
          <w:fldChar w:fldCharType="separate"/>
        </w:r>
        <w:r w:rsidR="001A7955">
          <w:rPr>
            <w:webHidden/>
          </w:rPr>
          <w:t>106</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83" w:history="1">
        <w:r w:rsidR="001A7955" w:rsidRPr="00412115">
          <w:rPr>
            <w:rStyle w:val="Hyperlink"/>
          </w:rPr>
          <w:t>1.5.10.</w:t>
        </w:r>
        <w:r w:rsidR="001A7955">
          <w:rPr>
            <w:rFonts w:asciiTheme="minorHAnsi" w:eastAsiaTheme="minorEastAsia" w:hAnsiTheme="minorHAnsi" w:cstheme="minorBidi"/>
            <w:spacing w:val="0"/>
            <w:sz w:val="22"/>
            <w:szCs w:val="22"/>
          </w:rPr>
          <w:tab/>
        </w:r>
        <w:r w:rsidR="001A7955" w:rsidRPr="00412115">
          <w:rPr>
            <w:rStyle w:val="Hyperlink"/>
          </w:rPr>
          <w:t>Business Entity Model – CustomerFacingServiceComposite (top-level relationships)</w:t>
        </w:r>
        <w:r w:rsidR="001A7955">
          <w:rPr>
            <w:webHidden/>
          </w:rPr>
          <w:tab/>
        </w:r>
        <w:r>
          <w:rPr>
            <w:webHidden/>
          </w:rPr>
          <w:fldChar w:fldCharType="begin"/>
        </w:r>
        <w:r w:rsidR="001A7955">
          <w:rPr>
            <w:webHidden/>
          </w:rPr>
          <w:instrText xml:space="preserve"> PAGEREF _Toc288659183 \h </w:instrText>
        </w:r>
        <w:r>
          <w:rPr>
            <w:webHidden/>
          </w:rPr>
        </w:r>
        <w:r>
          <w:rPr>
            <w:webHidden/>
          </w:rPr>
          <w:fldChar w:fldCharType="separate"/>
        </w:r>
        <w:r w:rsidR="001A7955">
          <w:rPr>
            <w:webHidden/>
          </w:rPr>
          <w:t>107</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84" w:history="1">
        <w:r w:rsidR="001A7955" w:rsidRPr="00412115">
          <w:rPr>
            <w:rStyle w:val="Hyperlink"/>
          </w:rPr>
          <w:t>1.5.11.</w:t>
        </w:r>
        <w:r w:rsidR="001A7955">
          <w:rPr>
            <w:rFonts w:asciiTheme="minorHAnsi" w:eastAsiaTheme="minorEastAsia" w:hAnsiTheme="minorHAnsi" w:cstheme="minorBidi"/>
            <w:spacing w:val="0"/>
            <w:sz w:val="22"/>
            <w:szCs w:val="22"/>
          </w:rPr>
          <w:tab/>
        </w:r>
        <w:r w:rsidR="001A7955" w:rsidRPr="00412115">
          <w:rPr>
            <w:rStyle w:val="Hyperlink"/>
          </w:rPr>
          <w:t>ResourceFacingServiceAtomic Business Entity Definition</w:t>
        </w:r>
        <w:r w:rsidR="001A7955">
          <w:rPr>
            <w:webHidden/>
          </w:rPr>
          <w:tab/>
        </w:r>
        <w:r>
          <w:rPr>
            <w:webHidden/>
          </w:rPr>
          <w:fldChar w:fldCharType="begin"/>
        </w:r>
        <w:r w:rsidR="001A7955">
          <w:rPr>
            <w:webHidden/>
          </w:rPr>
          <w:instrText xml:space="preserve"> PAGEREF _Toc288659184 \h </w:instrText>
        </w:r>
        <w:r>
          <w:rPr>
            <w:webHidden/>
          </w:rPr>
        </w:r>
        <w:r>
          <w:rPr>
            <w:webHidden/>
          </w:rPr>
          <w:fldChar w:fldCharType="separate"/>
        </w:r>
        <w:r w:rsidR="001A7955">
          <w:rPr>
            <w:webHidden/>
          </w:rPr>
          <w:t>107</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85" w:history="1">
        <w:r w:rsidR="001A7955" w:rsidRPr="00412115">
          <w:rPr>
            <w:rStyle w:val="Hyperlink"/>
          </w:rPr>
          <w:t>1.5.12.</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ResourceFacingServiceAtomic (top-level relationships)</w:t>
        </w:r>
        <w:r w:rsidR="001A7955">
          <w:rPr>
            <w:webHidden/>
          </w:rPr>
          <w:tab/>
        </w:r>
        <w:r>
          <w:rPr>
            <w:webHidden/>
          </w:rPr>
          <w:fldChar w:fldCharType="begin"/>
        </w:r>
        <w:r w:rsidR="001A7955">
          <w:rPr>
            <w:webHidden/>
          </w:rPr>
          <w:instrText xml:space="preserve"> PAGEREF _Toc288659185 \h </w:instrText>
        </w:r>
        <w:r>
          <w:rPr>
            <w:webHidden/>
          </w:rPr>
        </w:r>
        <w:r>
          <w:rPr>
            <w:webHidden/>
          </w:rPr>
          <w:fldChar w:fldCharType="separate"/>
        </w:r>
        <w:r w:rsidR="001A7955">
          <w:rPr>
            <w:webHidden/>
          </w:rPr>
          <w:t>108</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86" w:history="1">
        <w:r w:rsidR="001A7955" w:rsidRPr="00412115">
          <w:rPr>
            <w:rStyle w:val="Hyperlink"/>
          </w:rPr>
          <w:t>1.5.13.</w:t>
        </w:r>
        <w:r w:rsidR="001A7955">
          <w:rPr>
            <w:rFonts w:asciiTheme="minorHAnsi" w:eastAsiaTheme="minorEastAsia" w:hAnsiTheme="minorHAnsi" w:cstheme="minorBidi"/>
            <w:spacing w:val="0"/>
            <w:sz w:val="22"/>
            <w:szCs w:val="22"/>
          </w:rPr>
          <w:tab/>
        </w:r>
        <w:r w:rsidR="001A7955" w:rsidRPr="00412115">
          <w:rPr>
            <w:rStyle w:val="Hyperlink"/>
          </w:rPr>
          <w:t>ResourceFacingServiceComposite Business Entity Definition</w:t>
        </w:r>
        <w:r w:rsidR="001A7955">
          <w:rPr>
            <w:webHidden/>
          </w:rPr>
          <w:tab/>
        </w:r>
        <w:r>
          <w:rPr>
            <w:webHidden/>
          </w:rPr>
          <w:fldChar w:fldCharType="begin"/>
        </w:r>
        <w:r w:rsidR="001A7955">
          <w:rPr>
            <w:webHidden/>
          </w:rPr>
          <w:instrText xml:space="preserve"> PAGEREF _Toc288659186 \h </w:instrText>
        </w:r>
        <w:r>
          <w:rPr>
            <w:webHidden/>
          </w:rPr>
        </w:r>
        <w:r>
          <w:rPr>
            <w:webHidden/>
          </w:rPr>
          <w:fldChar w:fldCharType="separate"/>
        </w:r>
        <w:r w:rsidR="001A7955">
          <w:rPr>
            <w:webHidden/>
          </w:rPr>
          <w:t>109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87" w:history="1">
        <w:r w:rsidR="001A7955" w:rsidRPr="00412115">
          <w:rPr>
            <w:rStyle w:val="Hyperlink"/>
          </w:rPr>
          <w:t>1.5.14.</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ResourceFacingServiceComposite (top-level relationships)</w:t>
        </w:r>
        <w:r w:rsidR="001A7955">
          <w:rPr>
            <w:webHidden/>
          </w:rPr>
          <w:tab/>
        </w:r>
        <w:r>
          <w:rPr>
            <w:webHidden/>
          </w:rPr>
          <w:fldChar w:fldCharType="begin"/>
        </w:r>
        <w:r w:rsidR="001A7955">
          <w:rPr>
            <w:webHidden/>
          </w:rPr>
          <w:instrText xml:space="preserve"> PAGEREF _Toc288659187 \h </w:instrText>
        </w:r>
        <w:r>
          <w:rPr>
            <w:webHidden/>
          </w:rPr>
        </w:r>
        <w:r>
          <w:rPr>
            <w:webHidden/>
          </w:rPr>
          <w:fldChar w:fldCharType="separate"/>
        </w:r>
        <w:r w:rsidR="001A7955">
          <w:rPr>
            <w:webHidden/>
          </w:rPr>
          <w:t>110</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88" w:history="1">
        <w:r w:rsidR="001A7955" w:rsidRPr="00412115">
          <w:rPr>
            <w:rStyle w:val="Hyperlink"/>
          </w:rPr>
          <w:t>1.5.15.</w:t>
        </w:r>
        <w:r w:rsidR="001A7955">
          <w:rPr>
            <w:rFonts w:asciiTheme="minorHAnsi" w:eastAsiaTheme="minorEastAsia" w:hAnsiTheme="minorHAnsi" w:cstheme="minorBidi"/>
            <w:spacing w:val="0"/>
            <w:sz w:val="22"/>
            <w:szCs w:val="22"/>
          </w:rPr>
          <w:tab/>
        </w:r>
        <w:r w:rsidR="001A7955" w:rsidRPr="00412115">
          <w:rPr>
            <w:rStyle w:val="Hyperlink"/>
          </w:rPr>
          <w:t>ServiceSpecification Business Entity Definition</w:t>
        </w:r>
        <w:r w:rsidR="001A7955">
          <w:rPr>
            <w:webHidden/>
          </w:rPr>
          <w:tab/>
        </w:r>
        <w:r>
          <w:rPr>
            <w:webHidden/>
          </w:rPr>
          <w:fldChar w:fldCharType="begin"/>
        </w:r>
        <w:r w:rsidR="001A7955">
          <w:rPr>
            <w:webHidden/>
          </w:rPr>
          <w:instrText xml:space="preserve"> PAGEREF _Toc288659188 \h </w:instrText>
        </w:r>
        <w:r>
          <w:rPr>
            <w:webHidden/>
          </w:rPr>
        </w:r>
        <w:r>
          <w:rPr>
            <w:webHidden/>
          </w:rPr>
          <w:fldChar w:fldCharType="separate"/>
        </w:r>
        <w:r w:rsidR="001A7955">
          <w:rPr>
            <w:webHidden/>
          </w:rPr>
          <w:t>111</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89" w:history="1">
        <w:r w:rsidR="001A7955" w:rsidRPr="00412115">
          <w:rPr>
            <w:rStyle w:val="Hyperlink"/>
          </w:rPr>
          <w:t>1.5.16.</w:t>
        </w:r>
        <w:r w:rsidR="001A7955">
          <w:rPr>
            <w:rFonts w:asciiTheme="minorHAnsi" w:eastAsiaTheme="minorEastAsia" w:hAnsiTheme="minorHAnsi" w:cstheme="minorBidi"/>
            <w:spacing w:val="0"/>
            <w:sz w:val="22"/>
            <w:szCs w:val="22"/>
          </w:rPr>
          <w:tab/>
        </w:r>
        <w:r w:rsidR="001A7955" w:rsidRPr="00412115">
          <w:rPr>
            <w:rStyle w:val="Hyperlink"/>
          </w:rPr>
          <w:t>Business Entity Model – ServiceSpecification (top-level relationships)</w:t>
        </w:r>
        <w:r w:rsidR="001A7955">
          <w:rPr>
            <w:webHidden/>
          </w:rPr>
          <w:tab/>
        </w:r>
        <w:r>
          <w:rPr>
            <w:webHidden/>
          </w:rPr>
          <w:fldChar w:fldCharType="begin"/>
        </w:r>
        <w:r w:rsidR="001A7955">
          <w:rPr>
            <w:webHidden/>
          </w:rPr>
          <w:instrText xml:space="preserve"> PAGEREF _Toc288659189 \h </w:instrText>
        </w:r>
        <w:r>
          <w:rPr>
            <w:webHidden/>
          </w:rPr>
        </w:r>
        <w:r>
          <w:rPr>
            <w:webHidden/>
          </w:rPr>
          <w:fldChar w:fldCharType="separate"/>
        </w:r>
        <w:r w:rsidR="001A7955">
          <w:rPr>
            <w:webHidden/>
          </w:rPr>
          <w:t>113</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0" w:history="1">
        <w:r w:rsidR="001A7955" w:rsidRPr="00412115">
          <w:rPr>
            <w:rStyle w:val="Hyperlink"/>
          </w:rPr>
          <w:t>1.5.17.</w:t>
        </w:r>
        <w:r w:rsidR="001A7955">
          <w:rPr>
            <w:rFonts w:asciiTheme="minorHAnsi" w:eastAsiaTheme="minorEastAsia" w:hAnsiTheme="minorHAnsi" w:cstheme="minorBidi"/>
            <w:spacing w:val="0"/>
            <w:sz w:val="22"/>
            <w:szCs w:val="22"/>
          </w:rPr>
          <w:tab/>
        </w:r>
        <w:r w:rsidR="001A7955" w:rsidRPr="00412115">
          <w:rPr>
            <w:rStyle w:val="Hyperlink"/>
          </w:rPr>
          <w:t>CustomerFacingServiceSpec Business Entity Definition</w:t>
        </w:r>
        <w:r w:rsidR="001A7955">
          <w:rPr>
            <w:webHidden/>
          </w:rPr>
          <w:tab/>
        </w:r>
        <w:r>
          <w:rPr>
            <w:webHidden/>
          </w:rPr>
          <w:fldChar w:fldCharType="begin"/>
        </w:r>
        <w:r w:rsidR="001A7955">
          <w:rPr>
            <w:webHidden/>
          </w:rPr>
          <w:instrText xml:space="preserve"> PAGEREF _Toc288659190 \h </w:instrText>
        </w:r>
        <w:r>
          <w:rPr>
            <w:webHidden/>
          </w:rPr>
        </w:r>
        <w:r>
          <w:rPr>
            <w:webHidden/>
          </w:rPr>
          <w:fldChar w:fldCharType="separate"/>
        </w:r>
        <w:r w:rsidR="001A7955">
          <w:rPr>
            <w:webHidden/>
          </w:rPr>
          <w:t>114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1" w:history="1">
        <w:r w:rsidR="001A7955" w:rsidRPr="00412115">
          <w:rPr>
            <w:rStyle w:val="Hyperlink"/>
          </w:rPr>
          <w:t>1.5.18.</w:t>
        </w:r>
        <w:r w:rsidR="001A7955">
          <w:rPr>
            <w:rFonts w:asciiTheme="minorHAnsi" w:eastAsiaTheme="minorEastAsia" w:hAnsiTheme="minorHAnsi" w:cstheme="minorBidi"/>
            <w:spacing w:val="0"/>
            <w:sz w:val="22"/>
            <w:szCs w:val="22"/>
          </w:rPr>
          <w:tab/>
        </w:r>
        <w:r w:rsidR="001A7955" w:rsidRPr="00412115">
          <w:rPr>
            <w:rStyle w:val="Hyperlink"/>
          </w:rPr>
          <w:t>Business Entity Model – CustomerFacingServiceSpec (top-level relationships)</w:t>
        </w:r>
        <w:r w:rsidR="001A7955">
          <w:rPr>
            <w:webHidden/>
          </w:rPr>
          <w:tab/>
        </w:r>
        <w:r>
          <w:rPr>
            <w:webHidden/>
          </w:rPr>
          <w:fldChar w:fldCharType="begin"/>
        </w:r>
        <w:r w:rsidR="001A7955">
          <w:rPr>
            <w:webHidden/>
          </w:rPr>
          <w:instrText xml:space="preserve"> PAGEREF _Toc288659191 \h </w:instrText>
        </w:r>
        <w:r>
          <w:rPr>
            <w:webHidden/>
          </w:rPr>
        </w:r>
        <w:r>
          <w:rPr>
            <w:webHidden/>
          </w:rPr>
          <w:fldChar w:fldCharType="separate"/>
        </w:r>
        <w:r w:rsidR="001A7955">
          <w:rPr>
            <w:webHidden/>
          </w:rPr>
          <w:t>115</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2" w:history="1">
        <w:r w:rsidR="001A7955" w:rsidRPr="00412115">
          <w:rPr>
            <w:rStyle w:val="Hyperlink"/>
          </w:rPr>
          <w:t>1.5.19.</w:t>
        </w:r>
        <w:r w:rsidR="001A7955">
          <w:rPr>
            <w:rFonts w:asciiTheme="minorHAnsi" w:eastAsiaTheme="minorEastAsia" w:hAnsiTheme="minorHAnsi" w:cstheme="minorBidi"/>
            <w:spacing w:val="0"/>
            <w:sz w:val="22"/>
            <w:szCs w:val="22"/>
          </w:rPr>
          <w:tab/>
        </w:r>
        <w:r w:rsidR="001A7955" w:rsidRPr="00412115">
          <w:rPr>
            <w:rStyle w:val="Hyperlink"/>
          </w:rPr>
          <w:t>ResourceFacingServiceSpec Business Entity Definition</w:t>
        </w:r>
        <w:r w:rsidR="001A7955">
          <w:rPr>
            <w:webHidden/>
          </w:rPr>
          <w:tab/>
        </w:r>
        <w:r>
          <w:rPr>
            <w:webHidden/>
          </w:rPr>
          <w:fldChar w:fldCharType="begin"/>
        </w:r>
        <w:r w:rsidR="001A7955">
          <w:rPr>
            <w:webHidden/>
          </w:rPr>
          <w:instrText xml:space="preserve"> PAGEREF _Toc288659192 \h </w:instrText>
        </w:r>
        <w:r>
          <w:rPr>
            <w:webHidden/>
          </w:rPr>
        </w:r>
        <w:r>
          <w:rPr>
            <w:webHidden/>
          </w:rPr>
          <w:fldChar w:fldCharType="separate"/>
        </w:r>
        <w:r w:rsidR="001A7955">
          <w:rPr>
            <w:webHidden/>
          </w:rPr>
          <w:t>117</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3" w:history="1">
        <w:r w:rsidR="001A7955" w:rsidRPr="00412115">
          <w:rPr>
            <w:rStyle w:val="Hyperlink"/>
          </w:rPr>
          <w:t>1.5.20.</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ResourceFacingServiceSpec (top-level relationships)</w:t>
        </w:r>
        <w:r w:rsidR="001A7955">
          <w:rPr>
            <w:webHidden/>
          </w:rPr>
          <w:tab/>
        </w:r>
        <w:r>
          <w:rPr>
            <w:webHidden/>
          </w:rPr>
          <w:fldChar w:fldCharType="begin"/>
        </w:r>
        <w:r w:rsidR="001A7955">
          <w:rPr>
            <w:webHidden/>
          </w:rPr>
          <w:instrText xml:space="preserve"> PAGEREF _Toc288659193 \h </w:instrText>
        </w:r>
        <w:r>
          <w:rPr>
            <w:webHidden/>
          </w:rPr>
        </w:r>
        <w:r>
          <w:rPr>
            <w:webHidden/>
          </w:rPr>
          <w:fldChar w:fldCharType="separate"/>
        </w:r>
        <w:r w:rsidR="001A7955">
          <w:rPr>
            <w:webHidden/>
          </w:rPr>
          <w:t>118</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4" w:history="1">
        <w:r w:rsidR="001A7955" w:rsidRPr="00412115">
          <w:rPr>
            <w:rStyle w:val="Hyperlink"/>
          </w:rPr>
          <w:t>1.5.21.</w:t>
        </w:r>
        <w:r w:rsidR="001A7955">
          <w:rPr>
            <w:rFonts w:asciiTheme="minorHAnsi" w:eastAsiaTheme="minorEastAsia" w:hAnsiTheme="minorHAnsi" w:cstheme="minorBidi"/>
            <w:spacing w:val="0"/>
            <w:sz w:val="22"/>
            <w:szCs w:val="22"/>
          </w:rPr>
          <w:tab/>
        </w:r>
        <w:r w:rsidR="001A7955" w:rsidRPr="00412115">
          <w:rPr>
            <w:rStyle w:val="Hyperlink"/>
          </w:rPr>
          <w:t>CustomerFacingServiceSpecAtomic Business Entity Definition</w:t>
        </w:r>
        <w:r w:rsidR="001A7955">
          <w:rPr>
            <w:webHidden/>
          </w:rPr>
          <w:tab/>
        </w:r>
        <w:r>
          <w:rPr>
            <w:webHidden/>
          </w:rPr>
          <w:fldChar w:fldCharType="begin"/>
        </w:r>
        <w:r w:rsidR="001A7955">
          <w:rPr>
            <w:webHidden/>
          </w:rPr>
          <w:instrText xml:space="preserve"> PAGEREF _Toc288659194 \h </w:instrText>
        </w:r>
        <w:r>
          <w:rPr>
            <w:webHidden/>
          </w:rPr>
        </w:r>
        <w:r>
          <w:rPr>
            <w:webHidden/>
          </w:rPr>
          <w:fldChar w:fldCharType="separate"/>
        </w:r>
        <w:r w:rsidR="001A7955">
          <w:rPr>
            <w:webHidden/>
          </w:rPr>
          <w:t>118</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5" w:history="1">
        <w:r w:rsidR="001A7955" w:rsidRPr="00412115">
          <w:rPr>
            <w:rStyle w:val="Hyperlink"/>
          </w:rPr>
          <w:t>1.5.22.</w:t>
        </w:r>
        <w:r w:rsidR="001A7955">
          <w:rPr>
            <w:rFonts w:asciiTheme="minorHAnsi" w:eastAsiaTheme="minorEastAsia" w:hAnsiTheme="minorHAnsi" w:cstheme="minorBidi"/>
            <w:spacing w:val="0"/>
            <w:sz w:val="22"/>
            <w:szCs w:val="22"/>
          </w:rPr>
          <w:tab/>
        </w:r>
        <w:r w:rsidR="001A7955" w:rsidRPr="00412115">
          <w:rPr>
            <w:rStyle w:val="Hyperlink"/>
          </w:rPr>
          <w:t>Business Entity Model – CustomerFacingServiceSpecAtomic (top-level relationships)</w:t>
        </w:r>
        <w:r w:rsidR="001A7955">
          <w:rPr>
            <w:webHidden/>
          </w:rPr>
          <w:tab/>
        </w:r>
        <w:r>
          <w:rPr>
            <w:webHidden/>
          </w:rPr>
          <w:fldChar w:fldCharType="begin"/>
        </w:r>
        <w:r w:rsidR="001A7955">
          <w:rPr>
            <w:webHidden/>
          </w:rPr>
          <w:instrText xml:space="preserve"> PAGEREF _Toc288659195 \h </w:instrText>
        </w:r>
        <w:r>
          <w:rPr>
            <w:webHidden/>
          </w:rPr>
        </w:r>
        <w:r>
          <w:rPr>
            <w:webHidden/>
          </w:rPr>
          <w:fldChar w:fldCharType="separate"/>
        </w:r>
        <w:r w:rsidR="001A7955">
          <w:rPr>
            <w:webHidden/>
          </w:rPr>
          <w:t>119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6" w:history="1">
        <w:r w:rsidR="001A7955" w:rsidRPr="00412115">
          <w:rPr>
            <w:rStyle w:val="Hyperlink"/>
          </w:rPr>
          <w:t>1.5.23.</w:t>
        </w:r>
        <w:r w:rsidR="001A7955">
          <w:rPr>
            <w:rFonts w:asciiTheme="minorHAnsi" w:eastAsiaTheme="minorEastAsia" w:hAnsiTheme="minorHAnsi" w:cstheme="minorBidi"/>
            <w:spacing w:val="0"/>
            <w:sz w:val="22"/>
            <w:szCs w:val="22"/>
          </w:rPr>
          <w:tab/>
        </w:r>
        <w:r w:rsidR="001A7955" w:rsidRPr="00412115">
          <w:rPr>
            <w:rStyle w:val="Hyperlink"/>
          </w:rPr>
          <w:t>CustomerFacingServiceSpecComposite Business Entity Definition</w:t>
        </w:r>
        <w:r w:rsidR="001A7955">
          <w:rPr>
            <w:webHidden/>
          </w:rPr>
          <w:tab/>
        </w:r>
        <w:r>
          <w:rPr>
            <w:webHidden/>
          </w:rPr>
          <w:fldChar w:fldCharType="begin"/>
        </w:r>
        <w:r w:rsidR="001A7955">
          <w:rPr>
            <w:webHidden/>
          </w:rPr>
          <w:instrText xml:space="preserve"> PAGEREF _Toc288659196 \h </w:instrText>
        </w:r>
        <w:r>
          <w:rPr>
            <w:webHidden/>
          </w:rPr>
        </w:r>
        <w:r>
          <w:rPr>
            <w:webHidden/>
          </w:rPr>
          <w:fldChar w:fldCharType="separate"/>
        </w:r>
        <w:r w:rsidR="001A7955">
          <w:rPr>
            <w:webHidden/>
          </w:rPr>
          <w:t>119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7" w:history="1">
        <w:r w:rsidR="001A7955" w:rsidRPr="00412115">
          <w:rPr>
            <w:rStyle w:val="Hyperlink"/>
          </w:rPr>
          <w:t>1.5.24.</w:t>
        </w:r>
        <w:r w:rsidR="001A7955">
          <w:rPr>
            <w:rFonts w:asciiTheme="minorHAnsi" w:eastAsiaTheme="minorEastAsia" w:hAnsiTheme="minorHAnsi" w:cstheme="minorBidi"/>
            <w:spacing w:val="0"/>
            <w:sz w:val="22"/>
            <w:szCs w:val="22"/>
          </w:rPr>
          <w:tab/>
        </w:r>
        <w:r w:rsidR="001A7955" w:rsidRPr="00412115">
          <w:rPr>
            <w:rStyle w:val="Hyperlink"/>
          </w:rPr>
          <w:t>Business Entity Model – CustomerFacingServiceSpecComposite (top-level relationships)</w:t>
        </w:r>
        <w:r w:rsidR="001A7955">
          <w:rPr>
            <w:webHidden/>
          </w:rPr>
          <w:tab/>
        </w:r>
        <w:r>
          <w:rPr>
            <w:webHidden/>
          </w:rPr>
          <w:fldChar w:fldCharType="begin"/>
        </w:r>
        <w:r w:rsidR="001A7955">
          <w:rPr>
            <w:webHidden/>
          </w:rPr>
          <w:instrText xml:space="preserve"> PAGEREF _Toc288659197 \h </w:instrText>
        </w:r>
        <w:r>
          <w:rPr>
            <w:webHidden/>
          </w:rPr>
        </w:r>
        <w:r>
          <w:rPr>
            <w:webHidden/>
          </w:rPr>
          <w:fldChar w:fldCharType="separate"/>
        </w:r>
        <w:r w:rsidR="001A7955">
          <w:rPr>
            <w:webHidden/>
          </w:rPr>
          <w:t>120</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8" w:history="1">
        <w:r w:rsidR="001A7955" w:rsidRPr="00412115">
          <w:rPr>
            <w:rStyle w:val="Hyperlink"/>
          </w:rPr>
          <w:t>1.5.25.</w:t>
        </w:r>
        <w:r w:rsidR="001A7955">
          <w:rPr>
            <w:rFonts w:asciiTheme="minorHAnsi" w:eastAsiaTheme="minorEastAsia" w:hAnsiTheme="minorHAnsi" w:cstheme="minorBidi"/>
            <w:spacing w:val="0"/>
            <w:sz w:val="22"/>
            <w:szCs w:val="22"/>
          </w:rPr>
          <w:tab/>
        </w:r>
        <w:r w:rsidR="001A7955" w:rsidRPr="00412115">
          <w:rPr>
            <w:rStyle w:val="Hyperlink"/>
          </w:rPr>
          <w:t>ResourceFacingServiceSpecAtomic Business Entity Definition</w:t>
        </w:r>
        <w:r w:rsidR="001A7955">
          <w:rPr>
            <w:webHidden/>
          </w:rPr>
          <w:tab/>
        </w:r>
        <w:r>
          <w:rPr>
            <w:webHidden/>
          </w:rPr>
          <w:fldChar w:fldCharType="begin"/>
        </w:r>
        <w:r w:rsidR="001A7955">
          <w:rPr>
            <w:webHidden/>
          </w:rPr>
          <w:instrText xml:space="preserve"> PAGEREF _Toc288659198 \h </w:instrText>
        </w:r>
        <w:r>
          <w:rPr>
            <w:webHidden/>
          </w:rPr>
        </w:r>
        <w:r>
          <w:rPr>
            <w:webHidden/>
          </w:rPr>
          <w:fldChar w:fldCharType="separate"/>
        </w:r>
        <w:r w:rsidR="001A7955">
          <w:rPr>
            <w:webHidden/>
          </w:rPr>
          <w:t>121</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199" w:history="1">
        <w:r w:rsidR="001A7955" w:rsidRPr="00412115">
          <w:rPr>
            <w:rStyle w:val="Hyperlink"/>
          </w:rPr>
          <w:t>1.5.26.</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ResourceFacingServiceSpecAtomic (top-level relationships)</w:t>
        </w:r>
        <w:r w:rsidR="001A7955">
          <w:rPr>
            <w:webHidden/>
          </w:rPr>
          <w:tab/>
        </w:r>
        <w:r>
          <w:rPr>
            <w:webHidden/>
          </w:rPr>
          <w:fldChar w:fldCharType="begin"/>
        </w:r>
        <w:r w:rsidR="001A7955">
          <w:rPr>
            <w:webHidden/>
          </w:rPr>
          <w:instrText xml:space="preserve"> PAGEREF _Toc288659199 \h </w:instrText>
        </w:r>
        <w:r>
          <w:rPr>
            <w:webHidden/>
          </w:rPr>
        </w:r>
        <w:r>
          <w:rPr>
            <w:webHidden/>
          </w:rPr>
          <w:fldChar w:fldCharType="separate"/>
        </w:r>
        <w:r w:rsidR="001A7955">
          <w:rPr>
            <w:webHidden/>
          </w:rPr>
          <w:t>122</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0" w:history="1">
        <w:r w:rsidR="001A7955" w:rsidRPr="00412115">
          <w:rPr>
            <w:rStyle w:val="Hyperlink"/>
          </w:rPr>
          <w:t>1.5.27.</w:t>
        </w:r>
        <w:r w:rsidR="001A7955">
          <w:rPr>
            <w:rFonts w:asciiTheme="minorHAnsi" w:eastAsiaTheme="minorEastAsia" w:hAnsiTheme="minorHAnsi" w:cstheme="minorBidi"/>
            <w:spacing w:val="0"/>
            <w:sz w:val="22"/>
            <w:szCs w:val="22"/>
          </w:rPr>
          <w:tab/>
        </w:r>
        <w:r w:rsidR="001A7955" w:rsidRPr="00412115">
          <w:rPr>
            <w:rStyle w:val="Hyperlink"/>
          </w:rPr>
          <w:t>ResourceFacingServiceSpecComposite Business Entity Definition</w:t>
        </w:r>
        <w:r w:rsidR="001A7955">
          <w:rPr>
            <w:webHidden/>
          </w:rPr>
          <w:tab/>
        </w:r>
        <w:r>
          <w:rPr>
            <w:webHidden/>
          </w:rPr>
          <w:fldChar w:fldCharType="begin"/>
        </w:r>
        <w:r w:rsidR="001A7955">
          <w:rPr>
            <w:webHidden/>
          </w:rPr>
          <w:instrText xml:space="preserve"> PAGEREF _Toc288659200 \h </w:instrText>
        </w:r>
        <w:r>
          <w:rPr>
            <w:webHidden/>
          </w:rPr>
        </w:r>
        <w:r>
          <w:rPr>
            <w:webHidden/>
          </w:rPr>
          <w:fldChar w:fldCharType="separate"/>
        </w:r>
        <w:r w:rsidR="001A7955">
          <w:rPr>
            <w:webHidden/>
          </w:rPr>
          <w:t>123</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1" w:history="1">
        <w:r w:rsidR="001A7955" w:rsidRPr="00412115">
          <w:rPr>
            <w:rStyle w:val="Hyperlink"/>
          </w:rPr>
          <w:t>1.5.28.</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ResourceFacingServiceSpecComposite (top-level relationships)</w:t>
        </w:r>
        <w:r w:rsidR="001A7955">
          <w:rPr>
            <w:webHidden/>
          </w:rPr>
          <w:tab/>
        </w:r>
        <w:r>
          <w:rPr>
            <w:webHidden/>
          </w:rPr>
          <w:fldChar w:fldCharType="begin"/>
        </w:r>
        <w:r w:rsidR="001A7955">
          <w:rPr>
            <w:webHidden/>
          </w:rPr>
          <w:instrText xml:space="preserve"> PAGEREF _Toc288659201 \h </w:instrText>
        </w:r>
        <w:r>
          <w:rPr>
            <w:webHidden/>
          </w:rPr>
        </w:r>
        <w:r>
          <w:rPr>
            <w:webHidden/>
          </w:rPr>
          <w:fldChar w:fldCharType="separate"/>
        </w:r>
        <w:r w:rsidR="001A7955">
          <w:rPr>
            <w:webHidden/>
          </w:rPr>
          <w:t>124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2" w:history="1">
        <w:r w:rsidR="001A7955" w:rsidRPr="00412115">
          <w:rPr>
            <w:rStyle w:val="Hyperlink"/>
          </w:rPr>
          <w:t>1.5.29.</w:t>
        </w:r>
        <w:r w:rsidR="001A7955">
          <w:rPr>
            <w:rFonts w:asciiTheme="minorHAnsi" w:eastAsiaTheme="minorEastAsia" w:hAnsiTheme="minorHAnsi" w:cstheme="minorBidi"/>
            <w:spacing w:val="0"/>
            <w:sz w:val="22"/>
            <w:szCs w:val="22"/>
          </w:rPr>
          <w:tab/>
        </w:r>
        <w:r w:rsidR="001A7955" w:rsidRPr="00412115">
          <w:rPr>
            <w:rStyle w:val="Hyperlink"/>
          </w:rPr>
          <w:t>ServiceSpecVersion Business Entity Definition</w:t>
        </w:r>
        <w:r w:rsidR="001A7955">
          <w:rPr>
            <w:webHidden/>
          </w:rPr>
          <w:tab/>
        </w:r>
        <w:r>
          <w:rPr>
            <w:webHidden/>
          </w:rPr>
          <w:fldChar w:fldCharType="begin"/>
        </w:r>
        <w:r w:rsidR="001A7955">
          <w:rPr>
            <w:webHidden/>
          </w:rPr>
          <w:instrText xml:space="preserve"> PAGEREF _Toc288659202 \h </w:instrText>
        </w:r>
        <w:r>
          <w:rPr>
            <w:webHidden/>
          </w:rPr>
        </w:r>
        <w:r>
          <w:rPr>
            <w:webHidden/>
          </w:rPr>
          <w:fldChar w:fldCharType="separate"/>
        </w:r>
        <w:r w:rsidR="001A7955">
          <w:rPr>
            <w:webHidden/>
          </w:rPr>
          <w:t>124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3" w:history="1">
        <w:r w:rsidR="001A7955" w:rsidRPr="00412115">
          <w:rPr>
            <w:rStyle w:val="Hyperlink"/>
          </w:rPr>
          <w:t>1.5.30.</w:t>
        </w:r>
        <w:r w:rsidR="001A7955">
          <w:rPr>
            <w:rFonts w:asciiTheme="minorHAnsi" w:eastAsiaTheme="minorEastAsia" w:hAnsiTheme="minorHAnsi" w:cstheme="minorBidi"/>
            <w:spacing w:val="0"/>
            <w:sz w:val="22"/>
            <w:szCs w:val="22"/>
          </w:rPr>
          <w:tab/>
        </w:r>
        <w:r w:rsidR="001A7955" w:rsidRPr="00412115">
          <w:rPr>
            <w:rStyle w:val="Hyperlink"/>
          </w:rPr>
          <w:t>Business Entity Model – ServiceSpecVersion (top-level relationships)</w:t>
        </w:r>
        <w:r w:rsidR="001A7955">
          <w:rPr>
            <w:webHidden/>
          </w:rPr>
          <w:tab/>
        </w:r>
        <w:r>
          <w:rPr>
            <w:webHidden/>
          </w:rPr>
          <w:fldChar w:fldCharType="begin"/>
        </w:r>
        <w:r w:rsidR="001A7955">
          <w:rPr>
            <w:webHidden/>
          </w:rPr>
          <w:instrText xml:space="preserve"> PAGEREF _Toc288659203 \h </w:instrText>
        </w:r>
        <w:r>
          <w:rPr>
            <w:webHidden/>
          </w:rPr>
        </w:r>
        <w:r>
          <w:rPr>
            <w:webHidden/>
          </w:rPr>
          <w:fldChar w:fldCharType="separate"/>
        </w:r>
        <w:r w:rsidR="001A7955">
          <w:rPr>
            <w:webHidden/>
          </w:rPr>
          <w:t>127</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4" w:history="1">
        <w:r w:rsidR="001A7955" w:rsidRPr="00412115">
          <w:rPr>
            <w:rStyle w:val="Hyperlink"/>
          </w:rPr>
          <w:t>1.5.31.</w:t>
        </w:r>
        <w:r w:rsidR="001A7955">
          <w:rPr>
            <w:rFonts w:asciiTheme="minorHAnsi" w:eastAsiaTheme="minorEastAsia" w:hAnsiTheme="minorHAnsi" w:cstheme="minorBidi"/>
            <w:spacing w:val="0"/>
            <w:sz w:val="22"/>
            <w:szCs w:val="22"/>
          </w:rPr>
          <w:tab/>
        </w:r>
        <w:r w:rsidR="001A7955" w:rsidRPr="00412115">
          <w:rPr>
            <w:rStyle w:val="Hyperlink"/>
          </w:rPr>
          <w:t>ServiceSpecificationType Business Entity Definition</w:t>
        </w:r>
        <w:r w:rsidR="001A7955">
          <w:rPr>
            <w:webHidden/>
          </w:rPr>
          <w:tab/>
        </w:r>
        <w:r>
          <w:rPr>
            <w:webHidden/>
          </w:rPr>
          <w:fldChar w:fldCharType="begin"/>
        </w:r>
        <w:r w:rsidR="001A7955">
          <w:rPr>
            <w:webHidden/>
          </w:rPr>
          <w:instrText xml:space="preserve"> PAGEREF _Toc288659204 \h </w:instrText>
        </w:r>
        <w:r>
          <w:rPr>
            <w:webHidden/>
          </w:rPr>
        </w:r>
        <w:r>
          <w:rPr>
            <w:webHidden/>
          </w:rPr>
          <w:fldChar w:fldCharType="separate"/>
        </w:r>
        <w:r w:rsidR="001A7955">
          <w:rPr>
            <w:webHidden/>
          </w:rPr>
          <w:t>128</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5" w:history="1">
        <w:r w:rsidR="001A7955" w:rsidRPr="00412115">
          <w:rPr>
            <w:rStyle w:val="Hyperlink"/>
          </w:rPr>
          <w:t>1.5.32.</w:t>
        </w:r>
        <w:r w:rsidR="001A7955">
          <w:rPr>
            <w:rFonts w:asciiTheme="minorHAnsi" w:eastAsiaTheme="minorEastAsia" w:hAnsiTheme="minorHAnsi" w:cstheme="minorBidi"/>
            <w:spacing w:val="0"/>
            <w:sz w:val="22"/>
            <w:szCs w:val="22"/>
          </w:rPr>
          <w:tab/>
        </w:r>
        <w:r w:rsidR="001A7955" w:rsidRPr="00412115">
          <w:rPr>
            <w:rStyle w:val="Hyperlink"/>
          </w:rPr>
          <w:t>Business Entity Model – ServiceSpecificationType (top-level relationships)</w:t>
        </w:r>
        <w:r w:rsidR="001A7955">
          <w:rPr>
            <w:webHidden/>
          </w:rPr>
          <w:tab/>
        </w:r>
        <w:r>
          <w:rPr>
            <w:webHidden/>
          </w:rPr>
          <w:fldChar w:fldCharType="begin"/>
        </w:r>
        <w:r w:rsidR="001A7955">
          <w:rPr>
            <w:webHidden/>
          </w:rPr>
          <w:instrText xml:space="preserve"> PAGEREF _Toc288659205 \h </w:instrText>
        </w:r>
        <w:r>
          <w:rPr>
            <w:webHidden/>
          </w:rPr>
        </w:r>
        <w:r>
          <w:rPr>
            <w:webHidden/>
          </w:rPr>
          <w:fldChar w:fldCharType="separate"/>
        </w:r>
        <w:r w:rsidR="001A7955">
          <w:rPr>
            <w:webHidden/>
          </w:rPr>
          <w:t>129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6" w:history="1">
        <w:r w:rsidR="001A7955" w:rsidRPr="00412115">
          <w:rPr>
            <w:rStyle w:val="Hyperlink"/>
          </w:rPr>
          <w:t>1.5.33.</w:t>
        </w:r>
        <w:r w:rsidR="001A7955">
          <w:rPr>
            <w:rFonts w:asciiTheme="minorHAnsi" w:eastAsiaTheme="minorEastAsia" w:hAnsiTheme="minorHAnsi" w:cstheme="minorBidi"/>
            <w:spacing w:val="0"/>
            <w:sz w:val="22"/>
            <w:szCs w:val="22"/>
          </w:rPr>
          <w:tab/>
        </w:r>
        <w:r w:rsidR="001A7955" w:rsidRPr="00412115">
          <w:rPr>
            <w:rStyle w:val="Hyperlink"/>
          </w:rPr>
          <w:t>ServiceRole Business Entity Definition</w:t>
        </w:r>
        <w:r w:rsidR="001A7955">
          <w:rPr>
            <w:webHidden/>
          </w:rPr>
          <w:tab/>
        </w:r>
        <w:r>
          <w:rPr>
            <w:webHidden/>
          </w:rPr>
          <w:fldChar w:fldCharType="begin"/>
        </w:r>
        <w:r w:rsidR="001A7955">
          <w:rPr>
            <w:webHidden/>
          </w:rPr>
          <w:instrText xml:space="preserve"> PAGEREF _Toc288659206 \h </w:instrText>
        </w:r>
        <w:r>
          <w:rPr>
            <w:webHidden/>
          </w:rPr>
        </w:r>
        <w:r>
          <w:rPr>
            <w:webHidden/>
          </w:rPr>
          <w:fldChar w:fldCharType="separate"/>
        </w:r>
        <w:r w:rsidR="001A7955">
          <w:rPr>
            <w:webHidden/>
          </w:rPr>
          <w:t>130</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7" w:history="1">
        <w:r w:rsidR="001A7955" w:rsidRPr="00412115">
          <w:rPr>
            <w:rStyle w:val="Hyperlink"/>
          </w:rPr>
          <w:t>1.5.34.</w:t>
        </w:r>
        <w:r w:rsidR="001A7955">
          <w:rPr>
            <w:rFonts w:asciiTheme="minorHAnsi" w:eastAsiaTheme="minorEastAsia" w:hAnsiTheme="minorHAnsi" w:cstheme="minorBidi"/>
            <w:spacing w:val="0"/>
            <w:sz w:val="22"/>
            <w:szCs w:val="22"/>
          </w:rPr>
          <w:tab/>
        </w:r>
        <w:r w:rsidR="001A7955" w:rsidRPr="00412115">
          <w:rPr>
            <w:rStyle w:val="Hyperlink"/>
          </w:rPr>
          <w:t>Business Entity Model – ServiceRole (top-level relationships)</w:t>
        </w:r>
        <w:r w:rsidR="001A7955">
          <w:rPr>
            <w:webHidden/>
          </w:rPr>
          <w:tab/>
        </w:r>
        <w:r>
          <w:rPr>
            <w:webHidden/>
          </w:rPr>
          <w:fldChar w:fldCharType="begin"/>
        </w:r>
        <w:r w:rsidR="001A7955">
          <w:rPr>
            <w:webHidden/>
          </w:rPr>
          <w:instrText xml:space="preserve"> PAGEREF _Toc288659207 \h </w:instrText>
        </w:r>
        <w:r>
          <w:rPr>
            <w:webHidden/>
          </w:rPr>
        </w:r>
        <w:r>
          <w:rPr>
            <w:webHidden/>
          </w:rPr>
          <w:fldChar w:fldCharType="separate"/>
        </w:r>
        <w:r w:rsidR="001A7955">
          <w:rPr>
            <w:webHidden/>
          </w:rPr>
          <w:t>131</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8" w:history="1">
        <w:r w:rsidR="001A7955" w:rsidRPr="00412115">
          <w:rPr>
            <w:rStyle w:val="Hyperlink"/>
          </w:rPr>
          <w:t>1.5.35.</w:t>
        </w:r>
        <w:r w:rsidR="001A7955">
          <w:rPr>
            <w:rFonts w:asciiTheme="minorHAnsi" w:eastAsiaTheme="minorEastAsia" w:hAnsiTheme="minorHAnsi" w:cstheme="minorBidi"/>
            <w:spacing w:val="0"/>
            <w:sz w:val="22"/>
            <w:szCs w:val="22"/>
          </w:rPr>
          <w:tab/>
        </w:r>
        <w:r w:rsidR="001A7955" w:rsidRPr="00412115">
          <w:rPr>
            <w:rStyle w:val="Hyperlink"/>
          </w:rPr>
          <w:t>CustomerFacingServiceRole Business Entity Definition</w:t>
        </w:r>
        <w:r w:rsidR="001A7955">
          <w:rPr>
            <w:webHidden/>
          </w:rPr>
          <w:tab/>
        </w:r>
        <w:r>
          <w:rPr>
            <w:webHidden/>
          </w:rPr>
          <w:fldChar w:fldCharType="begin"/>
        </w:r>
        <w:r w:rsidR="001A7955">
          <w:rPr>
            <w:webHidden/>
          </w:rPr>
          <w:instrText xml:space="preserve"> PAGEREF _Toc288659208 \h </w:instrText>
        </w:r>
        <w:r>
          <w:rPr>
            <w:webHidden/>
          </w:rPr>
        </w:r>
        <w:r>
          <w:rPr>
            <w:webHidden/>
          </w:rPr>
          <w:fldChar w:fldCharType="separate"/>
        </w:r>
        <w:r w:rsidR="001A7955">
          <w:rPr>
            <w:webHidden/>
          </w:rPr>
          <w:t>132</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09" w:history="1">
        <w:r w:rsidR="001A7955" w:rsidRPr="00412115">
          <w:rPr>
            <w:rStyle w:val="Hyperlink"/>
          </w:rPr>
          <w:t>1.5.36.</w:t>
        </w:r>
        <w:r w:rsidR="001A7955">
          <w:rPr>
            <w:rFonts w:asciiTheme="minorHAnsi" w:eastAsiaTheme="minorEastAsia" w:hAnsiTheme="minorHAnsi" w:cstheme="minorBidi"/>
            <w:spacing w:val="0"/>
            <w:sz w:val="22"/>
            <w:szCs w:val="22"/>
          </w:rPr>
          <w:tab/>
        </w:r>
        <w:r w:rsidR="001A7955" w:rsidRPr="00412115">
          <w:rPr>
            <w:rStyle w:val="Hyperlink"/>
          </w:rPr>
          <w:t>Business Entity Model – CustomerFacingServiceRole (top-level relationships)</w:t>
        </w:r>
        <w:r w:rsidR="001A7955">
          <w:rPr>
            <w:webHidden/>
          </w:rPr>
          <w:tab/>
        </w:r>
        <w:r>
          <w:rPr>
            <w:webHidden/>
          </w:rPr>
          <w:fldChar w:fldCharType="begin"/>
        </w:r>
        <w:r w:rsidR="001A7955">
          <w:rPr>
            <w:webHidden/>
          </w:rPr>
          <w:instrText xml:space="preserve"> PAGEREF _Toc288659209 \h </w:instrText>
        </w:r>
        <w:r>
          <w:rPr>
            <w:webHidden/>
          </w:rPr>
        </w:r>
        <w:r>
          <w:rPr>
            <w:webHidden/>
          </w:rPr>
          <w:fldChar w:fldCharType="separate"/>
        </w:r>
        <w:r w:rsidR="001A7955">
          <w:rPr>
            <w:webHidden/>
          </w:rPr>
          <w:t>133</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0" w:history="1">
        <w:r w:rsidR="001A7955" w:rsidRPr="00412115">
          <w:rPr>
            <w:rStyle w:val="Hyperlink"/>
          </w:rPr>
          <w:t>1.5.37.</w:t>
        </w:r>
        <w:r w:rsidR="001A7955">
          <w:rPr>
            <w:rFonts w:asciiTheme="minorHAnsi" w:eastAsiaTheme="minorEastAsia" w:hAnsiTheme="minorHAnsi" w:cstheme="minorBidi"/>
            <w:spacing w:val="0"/>
            <w:sz w:val="22"/>
            <w:szCs w:val="22"/>
          </w:rPr>
          <w:tab/>
        </w:r>
        <w:r w:rsidR="001A7955" w:rsidRPr="00412115">
          <w:rPr>
            <w:rStyle w:val="Hyperlink"/>
          </w:rPr>
          <w:t>ResourceFacingServiceRole Business Entity Definition</w:t>
        </w:r>
        <w:r w:rsidR="001A7955">
          <w:rPr>
            <w:webHidden/>
          </w:rPr>
          <w:tab/>
        </w:r>
        <w:r>
          <w:rPr>
            <w:webHidden/>
          </w:rPr>
          <w:fldChar w:fldCharType="begin"/>
        </w:r>
        <w:r w:rsidR="001A7955">
          <w:rPr>
            <w:webHidden/>
          </w:rPr>
          <w:instrText xml:space="preserve"> PAGEREF _Toc288659210 \h </w:instrText>
        </w:r>
        <w:r>
          <w:rPr>
            <w:webHidden/>
          </w:rPr>
        </w:r>
        <w:r>
          <w:rPr>
            <w:webHidden/>
          </w:rPr>
          <w:fldChar w:fldCharType="separate"/>
        </w:r>
        <w:r w:rsidR="001A7955">
          <w:rPr>
            <w:webHidden/>
          </w:rPr>
          <w:t>133</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1" w:history="1">
        <w:r w:rsidR="001A7955" w:rsidRPr="00412115">
          <w:rPr>
            <w:rStyle w:val="Hyperlink"/>
          </w:rPr>
          <w:t>1.5.38.</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ResourceFacingServiceRole (top-level relationships)</w:t>
        </w:r>
        <w:r w:rsidR="001A7955">
          <w:rPr>
            <w:webHidden/>
          </w:rPr>
          <w:tab/>
        </w:r>
        <w:r>
          <w:rPr>
            <w:webHidden/>
          </w:rPr>
          <w:fldChar w:fldCharType="begin"/>
        </w:r>
        <w:r w:rsidR="001A7955">
          <w:rPr>
            <w:webHidden/>
          </w:rPr>
          <w:instrText xml:space="preserve"> PAGEREF _Toc288659211 \h </w:instrText>
        </w:r>
        <w:r>
          <w:rPr>
            <w:webHidden/>
          </w:rPr>
        </w:r>
        <w:r>
          <w:rPr>
            <w:webHidden/>
          </w:rPr>
          <w:fldChar w:fldCharType="separate"/>
        </w:r>
        <w:r w:rsidR="001A7955">
          <w:rPr>
            <w:webHidden/>
          </w:rPr>
          <w:t>134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2" w:history="1">
        <w:r w:rsidR="001A7955" w:rsidRPr="00412115">
          <w:rPr>
            <w:rStyle w:val="Hyperlink"/>
          </w:rPr>
          <w:t>1.5.39.</w:t>
        </w:r>
        <w:r w:rsidR="001A7955">
          <w:rPr>
            <w:rFonts w:asciiTheme="minorHAnsi" w:eastAsiaTheme="minorEastAsia" w:hAnsiTheme="minorHAnsi" w:cstheme="minorBidi"/>
            <w:spacing w:val="0"/>
            <w:sz w:val="22"/>
            <w:szCs w:val="22"/>
          </w:rPr>
          <w:tab/>
        </w:r>
        <w:r w:rsidR="001A7955" w:rsidRPr="00412115">
          <w:rPr>
            <w:rStyle w:val="Hyperlink"/>
          </w:rPr>
          <w:t>ServiceSpecificationRole Business Entity Definition</w:t>
        </w:r>
        <w:r w:rsidR="001A7955">
          <w:rPr>
            <w:webHidden/>
          </w:rPr>
          <w:tab/>
        </w:r>
        <w:r>
          <w:rPr>
            <w:webHidden/>
          </w:rPr>
          <w:fldChar w:fldCharType="begin"/>
        </w:r>
        <w:r w:rsidR="001A7955">
          <w:rPr>
            <w:webHidden/>
          </w:rPr>
          <w:instrText xml:space="preserve"> PAGEREF _Toc288659212 \h </w:instrText>
        </w:r>
        <w:r>
          <w:rPr>
            <w:webHidden/>
          </w:rPr>
        </w:r>
        <w:r>
          <w:rPr>
            <w:webHidden/>
          </w:rPr>
          <w:fldChar w:fldCharType="separate"/>
        </w:r>
        <w:r w:rsidR="001A7955">
          <w:rPr>
            <w:webHidden/>
          </w:rPr>
          <w:t>134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3" w:history="1">
        <w:r w:rsidR="001A7955" w:rsidRPr="00412115">
          <w:rPr>
            <w:rStyle w:val="Hyperlink"/>
          </w:rPr>
          <w:t>1.5.40.</w:t>
        </w:r>
        <w:r w:rsidR="001A7955">
          <w:rPr>
            <w:rFonts w:asciiTheme="minorHAnsi" w:eastAsiaTheme="minorEastAsia" w:hAnsiTheme="minorHAnsi" w:cstheme="minorBidi"/>
            <w:spacing w:val="0"/>
            <w:sz w:val="22"/>
            <w:szCs w:val="22"/>
          </w:rPr>
          <w:tab/>
        </w:r>
        <w:r w:rsidR="001A7955" w:rsidRPr="00412115">
          <w:rPr>
            <w:rStyle w:val="Hyperlink"/>
          </w:rPr>
          <w:t>Business Entity Model – ServiceSpecificationRole (top-level relationships)</w:t>
        </w:r>
        <w:r w:rsidR="001A7955">
          <w:rPr>
            <w:webHidden/>
          </w:rPr>
          <w:tab/>
        </w:r>
        <w:r>
          <w:rPr>
            <w:webHidden/>
          </w:rPr>
          <w:fldChar w:fldCharType="begin"/>
        </w:r>
        <w:r w:rsidR="001A7955">
          <w:rPr>
            <w:webHidden/>
          </w:rPr>
          <w:instrText xml:space="preserve"> PAGEREF _Toc288659213 \h </w:instrText>
        </w:r>
        <w:r>
          <w:rPr>
            <w:webHidden/>
          </w:rPr>
        </w:r>
        <w:r>
          <w:rPr>
            <w:webHidden/>
          </w:rPr>
          <w:fldChar w:fldCharType="separate"/>
        </w:r>
        <w:r w:rsidR="001A7955">
          <w:rPr>
            <w:webHidden/>
          </w:rPr>
          <w:t>136</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4" w:history="1">
        <w:r w:rsidR="001A7955" w:rsidRPr="00412115">
          <w:rPr>
            <w:rStyle w:val="Hyperlink"/>
          </w:rPr>
          <w:t>1.5.41.</w:t>
        </w:r>
        <w:r w:rsidR="001A7955">
          <w:rPr>
            <w:rFonts w:asciiTheme="minorHAnsi" w:eastAsiaTheme="minorEastAsia" w:hAnsiTheme="minorHAnsi" w:cstheme="minorBidi"/>
            <w:spacing w:val="0"/>
            <w:sz w:val="22"/>
            <w:szCs w:val="22"/>
          </w:rPr>
          <w:tab/>
        </w:r>
        <w:r w:rsidR="001A7955" w:rsidRPr="00412115">
          <w:rPr>
            <w:rStyle w:val="Hyperlink"/>
          </w:rPr>
          <w:t>CustomerFacingServiceSpecRole Business Entity Definition</w:t>
        </w:r>
        <w:r w:rsidR="001A7955">
          <w:rPr>
            <w:webHidden/>
          </w:rPr>
          <w:tab/>
        </w:r>
        <w:r>
          <w:rPr>
            <w:webHidden/>
          </w:rPr>
          <w:fldChar w:fldCharType="begin"/>
        </w:r>
        <w:r w:rsidR="001A7955">
          <w:rPr>
            <w:webHidden/>
          </w:rPr>
          <w:instrText xml:space="preserve"> PAGEREF _Toc288659214 \h </w:instrText>
        </w:r>
        <w:r>
          <w:rPr>
            <w:webHidden/>
          </w:rPr>
        </w:r>
        <w:r>
          <w:rPr>
            <w:webHidden/>
          </w:rPr>
          <w:fldChar w:fldCharType="separate"/>
        </w:r>
        <w:r w:rsidR="001A7955">
          <w:rPr>
            <w:webHidden/>
          </w:rPr>
          <w:t>137</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5" w:history="1">
        <w:r w:rsidR="001A7955" w:rsidRPr="00412115">
          <w:rPr>
            <w:rStyle w:val="Hyperlink"/>
          </w:rPr>
          <w:t>1.5.42.</w:t>
        </w:r>
        <w:r w:rsidR="001A7955">
          <w:rPr>
            <w:rFonts w:asciiTheme="minorHAnsi" w:eastAsiaTheme="minorEastAsia" w:hAnsiTheme="minorHAnsi" w:cstheme="minorBidi"/>
            <w:spacing w:val="0"/>
            <w:sz w:val="22"/>
            <w:szCs w:val="22"/>
          </w:rPr>
          <w:tab/>
        </w:r>
        <w:r w:rsidR="001A7955" w:rsidRPr="00412115">
          <w:rPr>
            <w:rStyle w:val="Hyperlink"/>
          </w:rPr>
          <w:t>ResourceFacingServiceSpecRole Business Entity Definition</w:t>
        </w:r>
        <w:r w:rsidR="001A7955">
          <w:rPr>
            <w:webHidden/>
          </w:rPr>
          <w:tab/>
        </w:r>
        <w:r>
          <w:rPr>
            <w:webHidden/>
          </w:rPr>
          <w:fldChar w:fldCharType="begin"/>
        </w:r>
        <w:r w:rsidR="001A7955">
          <w:rPr>
            <w:webHidden/>
          </w:rPr>
          <w:instrText xml:space="preserve"> PAGEREF _Toc288659215 \h </w:instrText>
        </w:r>
        <w:r>
          <w:rPr>
            <w:webHidden/>
          </w:rPr>
        </w:r>
        <w:r>
          <w:rPr>
            <w:webHidden/>
          </w:rPr>
          <w:fldChar w:fldCharType="separate"/>
        </w:r>
        <w:r w:rsidR="001A7955">
          <w:rPr>
            <w:webHidden/>
          </w:rPr>
          <w:t>138</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6" w:history="1">
        <w:r w:rsidR="001A7955" w:rsidRPr="00412115">
          <w:rPr>
            <w:rStyle w:val="Hyperlink"/>
          </w:rPr>
          <w:t>1.5.43.</w:t>
        </w:r>
        <w:r w:rsidR="001A7955">
          <w:rPr>
            <w:rFonts w:asciiTheme="minorHAnsi" w:eastAsiaTheme="minorEastAsia" w:hAnsiTheme="minorHAnsi" w:cstheme="minorBidi"/>
            <w:spacing w:val="0"/>
            <w:sz w:val="22"/>
            <w:szCs w:val="22"/>
          </w:rPr>
          <w:tab/>
        </w:r>
        <w:r w:rsidR="001A7955" w:rsidRPr="00412115">
          <w:rPr>
            <w:rStyle w:val="Hyperlink"/>
          </w:rPr>
          <w:t>Business Entity Model – ResourceFacingServiceSpecRole (top-level relationships)</w:t>
        </w:r>
        <w:r w:rsidR="001A7955">
          <w:rPr>
            <w:webHidden/>
          </w:rPr>
          <w:tab/>
        </w:r>
        <w:r>
          <w:rPr>
            <w:webHidden/>
          </w:rPr>
          <w:fldChar w:fldCharType="begin"/>
        </w:r>
        <w:r w:rsidR="001A7955">
          <w:rPr>
            <w:webHidden/>
          </w:rPr>
          <w:instrText xml:space="preserve"> PAGEREF _Toc288659216 \h </w:instrText>
        </w:r>
        <w:r>
          <w:rPr>
            <w:webHidden/>
          </w:rPr>
        </w:r>
        <w:r>
          <w:rPr>
            <w:webHidden/>
          </w:rPr>
          <w:fldChar w:fldCharType="separate"/>
        </w:r>
        <w:r w:rsidR="001A7955">
          <w:rPr>
            <w:webHidden/>
          </w:rPr>
          <w:t>139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7" w:history="1">
        <w:r w:rsidR="001A7955" w:rsidRPr="00412115">
          <w:rPr>
            <w:rStyle w:val="Hyperlink"/>
          </w:rPr>
          <w:t>1.5.44.</w:t>
        </w:r>
        <w:r w:rsidR="001A7955">
          <w:rPr>
            <w:rFonts w:asciiTheme="minorHAnsi" w:eastAsiaTheme="minorEastAsia" w:hAnsiTheme="minorHAnsi" w:cstheme="minorBidi"/>
            <w:spacing w:val="0"/>
            <w:sz w:val="22"/>
            <w:szCs w:val="22"/>
          </w:rPr>
          <w:tab/>
        </w:r>
        <w:r w:rsidR="001A7955" w:rsidRPr="00412115">
          <w:rPr>
            <w:rStyle w:val="Hyperlink"/>
          </w:rPr>
          <w:t>ServiceSpecCharacteristic Business Entity Definition</w:t>
        </w:r>
        <w:r w:rsidR="001A7955">
          <w:rPr>
            <w:webHidden/>
          </w:rPr>
          <w:tab/>
        </w:r>
        <w:r>
          <w:rPr>
            <w:webHidden/>
          </w:rPr>
          <w:fldChar w:fldCharType="begin"/>
        </w:r>
        <w:r w:rsidR="001A7955">
          <w:rPr>
            <w:webHidden/>
          </w:rPr>
          <w:instrText xml:space="preserve"> PAGEREF _Toc288659217 \h </w:instrText>
        </w:r>
        <w:r>
          <w:rPr>
            <w:webHidden/>
          </w:rPr>
        </w:r>
        <w:r>
          <w:rPr>
            <w:webHidden/>
          </w:rPr>
          <w:fldChar w:fldCharType="separate"/>
        </w:r>
        <w:r w:rsidR="001A7955">
          <w:rPr>
            <w:webHidden/>
          </w:rPr>
          <w:t>139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8" w:history="1">
        <w:r w:rsidR="001A7955" w:rsidRPr="00412115">
          <w:rPr>
            <w:rStyle w:val="Hyperlink"/>
          </w:rPr>
          <w:t>1.5.45.</w:t>
        </w:r>
        <w:r w:rsidR="001A7955">
          <w:rPr>
            <w:rFonts w:asciiTheme="minorHAnsi" w:eastAsiaTheme="minorEastAsia" w:hAnsiTheme="minorHAnsi" w:cstheme="minorBidi"/>
            <w:spacing w:val="0"/>
            <w:sz w:val="22"/>
            <w:szCs w:val="22"/>
          </w:rPr>
          <w:tab/>
        </w:r>
        <w:r w:rsidR="001A7955" w:rsidRPr="00412115">
          <w:rPr>
            <w:rStyle w:val="Hyperlink"/>
          </w:rPr>
          <w:t>ServiceSpecCharRelationship</w:t>
        </w:r>
        <w:r w:rsidR="001A7955">
          <w:rPr>
            <w:webHidden/>
          </w:rPr>
          <w:tab/>
        </w:r>
        <w:r>
          <w:rPr>
            <w:webHidden/>
          </w:rPr>
          <w:fldChar w:fldCharType="begin"/>
        </w:r>
        <w:r w:rsidR="001A7955">
          <w:rPr>
            <w:webHidden/>
          </w:rPr>
          <w:instrText xml:space="preserve"> PAGEREF _Toc288659218 \h </w:instrText>
        </w:r>
        <w:r>
          <w:rPr>
            <w:webHidden/>
          </w:rPr>
        </w:r>
        <w:r>
          <w:rPr>
            <w:webHidden/>
          </w:rPr>
          <w:fldChar w:fldCharType="separate"/>
        </w:r>
        <w:r w:rsidR="001A7955">
          <w:rPr>
            <w:webHidden/>
          </w:rPr>
          <w:t>141</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19" w:history="1">
        <w:r w:rsidR="001A7955" w:rsidRPr="00412115">
          <w:rPr>
            <w:rStyle w:val="Hyperlink"/>
          </w:rPr>
          <w:t>1.5.46.</w:t>
        </w:r>
        <w:r w:rsidR="001A7955">
          <w:rPr>
            <w:rFonts w:asciiTheme="minorHAnsi" w:eastAsiaTheme="minorEastAsia" w:hAnsiTheme="minorHAnsi" w:cstheme="minorBidi"/>
            <w:spacing w:val="0"/>
            <w:sz w:val="22"/>
            <w:szCs w:val="22"/>
          </w:rPr>
          <w:tab/>
        </w:r>
        <w:r w:rsidR="001A7955" w:rsidRPr="00412115">
          <w:rPr>
            <w:rStyle w:val="Hyperlink"/>
          </w:rPr>
          <w:t>ServiceCharacteristicValue Business Entity Definition</w:t>
        </w:r>
        <w:r w:rsidR="001A7955">
          <w:rPr>
            <w:webHidden/>
          </w:rPr>
          <w:tab/>
        </w:r>
        <w:r>
          <w:rPr>
            <w:webHidden/>
          </w:rPr>
          <w:fldChar w:fldCharType="begin"/>
        </w:r>
        <w:r w:rsidR="001A7955">
          <w:rPr>
            <w:webHidden/>
          </w:rPr>
          <w:instrText xml:space="preserve"> PAGEREF _Toc288659219 \h </w:instrText>
        </w:r>
        <w:r>
          <w:rPr>
            <w:webHidden/>
          </w:rPr>
        </w:r>
        <w:r>
          <w:rPr>
            <w:webHidden/>
          </w:rPr>
          <w:fldChar w:fldCharType="separate"/>
        </w:r>
        <w:r w:rsidR="001A7955">
          <w:rPr>
            <w:webHidden/>
          </w:rPr>
          <w:t>143</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0" w:history="1">
        <w:r w:rsidR="001A7955" w:rsidRPr="00412115">
          <w:rPr>
            <w:rStyle w:val="Hyperlink"/>
          </w:rPr>
          <w:t>1.5.47.</w:t>
        </w:r>
        <w:r w:rsidR="001A7955">
          <w:rPr>
            <w:rFonts w:asciiTheme="minorHAnsi" w:eastAsiaTheme="minorEastAsia" w:hAnsiTheme="minorHAnsi" w:cstheme="minorBidi"/>
            <w:spacing w:val="0"/>
            <w:sz w:val="22"/>
            <w:szCs w:val="22"/>
          </w:rPr>
          <w:tab/>
        </w:r>
        <w:r w:rsidR="001A7955" w:rsidRPr="00412115">
          <w:rPr>
            <w:rStyle w:val="Hyperlink"/>
          </w:rPr>
          <w:t>ServiceSpecCharacteristicValue Business Entity Definition</w:t>
        </w:r>
        <w:r w:rsidR="001A7955">
          <w:rPr>
            <w:webHidden/>
          </w:rPr>
          <w:tab/>
        </w:r>
        <w:r>
          <w:rPr>
            <w:webHidden/>
          </w:rPr>
          <w:fldChar w:fldCharType="begin"/>
        </w:r>
        <w:r w:rsidR="001A7955">
          <w:rPr>
            <w:webHidden/>
          </w:rPr>
          <w:instrText xml:space="preserve"> PAGEREF _Toc288659220 \h </w:instrText>
        </w:r>
        <w:r>
          <w:rPr>
            <w:webHidden/>
          </w:rPr>
        </w:r>
        <w:r>
          <w:rPr>
            <w:webHidden/>
          </w:rPr>
          <w:fldChar w:fldCharType="separate"/>
        </w:r>
        <w:r w:rsidR="001A7955">
          <w:rPr>
            <w:webHidden/>
          </w:rPr>
          <w:t>145</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1" w:history="1">
        <w:r w:rsidR="001A7955" w:rsidRPr="00412115">
          <w:rPr>
            <w:rStyle w:val="Hyperlink"/>
          </w:rPr>
          <w:t>1.5.48.</w:t>
        </w:r>
        <w:r w:rsidR="001A7955">
          <w:rPr>
            <w:rFonts w:asciiTheme="minorHAnsi" w:eastAsiaTheme="minorEastAsia" w:hAnsiTheme="minorHAnsi" w:cstheme="minorBidi"/>
            <w:spacing w:val="0"/>
            <w:sz w:val="22"/>
            <w:szCs w:val="22"/>
          </w:rPr>
          <w:tab/>
        </w:r>
        <w:r w:rsidR="001A7955" w:rsidRPr="00412115">
          <w:rPr>
            <w:rStyle w:val="Hyperlink"/>
          </w:rPr>
          <w:t>ServicePackageSpec Business Entity Definition</w:t>
        </w:r>
        <w:r w:rsidR="001A7955">
          <w:rPr>
            <w:webHidden/>
          </w:rPr>
          <w:tab/>
        </w:r>
        <w:r>
          <w:rPr>
            <w:webHidden/>
          </w:rPr>
          <w:fldChar w:fldCharType="begin"/>
        </w:r>
        <w:r w:rsidR="001A7955">
          <w:rPr>
            <w:webHidden/>
          </w:rPr>
          <w:instrText xml:space="preserve"> PAGEREF _Toc288659221 \h </w:instrText>
        </w:r>
        <w:r>
          <w:rPr>
            <w:webHidden/>
          </w:rPr>
        </w:r>
        <w:r>
          <w:rPr>
            <w:webHidden/>
          </w:rPr>
          <w:fldChar w:fldCharType="separate"/>
        </w:r>
        <w:r w:rsidR="001A7955">
          <w:rPr>
            <w:webHidden/>
          </w:rPr>
          <w:t>147</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2" w:history="1">
        <w:r w:rsidR="001A7955" w:rsidRPr="00412115">
          <w:rPr>
            <w:rStyle w:val="Hyperlink"/>
          </w:rPr>
          <w:t>1.5.49.</w:t>
        </w:r>
        <w:r w:rsidR="001A7955">
          <w:rPr>
            <w:rFonts w:asciiTheme="minorHAnsi" w:eastAsiaTheme="minorEastAsia" w:hAnsiTheme="minorHAnsi" w:cstheme="minorBidi"/>
            <w:spacing w:val="0"/>
            <w:sz w:val="22"/>
            <w:szCs w:val="22"/>
          </w:rPr>
          <w:tab/>
        </w:r>
        <w:r w:rsidR="001A7955" w:rsidRPr="00412115">
          <w:rPr>
            <w:rStyle w:val="Hyperlink"/>
          </w:rPr>
          <w:t>ServicePackageSpecAtomic Business Entity Definition</w:t>
        </w:r>
        <w:r w:rsidR="001A7955">
          <w:rPr>
            <w:webHidden/>
          </w:rPr>
          <w:tab/>
        </w:r>
        <w:r>
          <w:rPr>
            <w:webHidden/>
          </w:rPr>
          <w:fldChar w:fldCharType="begin"/>
        </w:r>
        <w:r w:rsidR="001A7955">
          <w:rPr>
            <w:webHidden/>
          </w:rPr>
          <w:instrText xml:space="preserve"> PAGEREF _Toc288659222 \h </w:instrText>
        </w:r>
        <w:r>
          <w:rPr>
            <w:webHidden/>
          </w:rPr>
        </w:r>
        <w:r>
          <w:rPr>
            <w:webHidden/>
          </w:rPr>
          <w:fldChar w:fldCharType="separate"/>
        </w:r>
        <w:r w:rsidR="001A7955">
          <w:rPr>
            <w:webHidden/>
          </w:rPr>
          <w:t>149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3" w:history="1">
        <w:r w:rsidR="001A7955" w:rsidRPr="00412115">
          <w:rPr>
            <w:rStyle w:val="Hyperlink"/>
          </w:rPr>
          <w:t>1.5.50.</w:t>
        </w:r>
        <w:r w:rsidR="001A7955">
          <w:rPr>
            <w:rFonts w:asciiTheme="minorHAnsi" w:eastAsiaTheme="minorEastAsia" w:hAnsiTheme="minorHAnsi" w:cstheme="minorBidi"/>
            <w:spacing w:val="0"/>
            <w:sz w:val="22"/>
            <w:szCs w:val="22"/>
          </w:rPr>
          <w:tab/>
        </w:r>
        <w:r w:rsidR="001A7955" w:rsidRPr="00412115">
          <w:rPr>
            <w:rStyle w:val="Hyperlink"/>
          </w:rPr>
          <w:t>ServicePackageSpecComposite Business Entity Definition</w:t>
        </w:r>
        <w:r w:rsidR="001A7955">
          <w:rPr>
            <w:webHidden/>
          </w:rPr>
          <w:tab/>
        </w:r>
        <w:r>
          <w:rPr>
            <w:webHidden/>
          </w:rPr>
          <w:fldChar w:fldCharType="begin"/>
        </w:r>
        <w:r w:rsidR="001A7955">
          <w:rPr>
            <w:webHidden/>
          </w:rPr>
          <w:instrText xml:space="preserve"> PAGEREF _Toc288659223 \h </w:instrText>
        </w:r>
        <w:r>
          <w:rPr>
            <w:webHidden/>
          </w:rPr>
        </w:r>
        <w:r>
          <w:rPr>
            <w:webHidden/>
          </w:rPr>
          <w:fldChar w:fldCharType="separate"/>
        </w:r>
        <w:r w:rsidR="001A7955">
          <w:rPr>
            <w:webHidden/>
          </w:rPr>
          <w:t>151</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4" w:history="1">
        <w:r w:rsidR="001A7955" w:rsidRPr="00412115">
          <w:rPr>
            <w:rStyle w:val="Hyperlink"/>
          </w:rPr>
          <w:t>1.5.51.</w:t>
        </w:r>
        <w:r w:rsidR="001A7955">
          <w:rPr>
            <w:rFonts w:asciiTheme="minorHAnsi" w:eastAsiaTheme="minorEastAsia" w:hAnsiTheme="minorHAnsi" w:cstheme="minorBidi"/>
            <w:spacing w:val="0"/>
            <w:sz w:val="22"/>
            <w:szCs w:val="22"/>
          </w:rPr>
          <w:tab/>
        </w:r>
        <w:r w:rsidR="001A7955" w:rsidRPr="00412115">
          <w:rPr>
            <w:rStyle w:val="Hyperlink"/>
          </w:rPr>
          <w:t>ServicePackage Business Entity Definition</w:t>
        </w:r>
        <w:r w:rsidR="001A7955">
          <w:rPr>
            <w:webHidden/>
          </w:rPr>
          <w:tab/>
        </w:r>
        <w:r>
          <w:rPr>
            <w:webHidden/>
          </w:rPr>
          <w:fldChar w:fldCharType="begin"/>
        </w:r>
        <w:r w:rsidR="001A7955">
          <w:rPr>
            <w:webHidden/>
          </w:rPr>
          <w:instrText xml:space="preserve"> PAGEREF _Toc288659224 \h </w:instrText>
        </w:r>
        <w:r>
          <w:rPr>
            <w:webHidden/>
          </w:rPr>
        </w:r>
        <w:r>
          <w:rPr>
            <w:webHidden/>
          </w:rPr>
          <w:fldChar w:fldCharType="separate"/>
        </w:r>
        <w:r w:rsidR="001A7955">
          <w:rPr>
            <w:webHidden/>
          </w:rPr>
          <w:t>152</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5" w:history="1">
        <w:r w:rsidR="001A7955" w:rsidRPr="00412115">
          <w:rPr>
            <w:rStyle w:val="Hyperlink"/>
          </w:rPr>
          <w:t>1.5.52.</w:t>
        </w:r>
        <w:r w:rsidR="001A7955">
          <w:rPr>
            <w:rFonts w:asciiTheme="minorHAnsi" w:eastAsiaTheme="minorEastAsia" w:hAnsiTheme="minorHAnsi" w:cstheme="minorBidi"/>
            <w:spacing w:val="0"/>
            <w:sz w:val="22"/>
            <w:szCs w:val="22"/>
          </w:rPr>
          <w:tab/>
        </w:r>
        <w:r w:rsidR="001A7955" w:rsidRPr="00412115">
          <w:rPr>
            <w:rStyle w:val="Hyperlink"/>
          </w:rPr>
          <w:t>ServiceBundle Business Entity Definition</w:t>
        </w:r>
        <w:r w:rsidR="001A7955">
          <w:rPr>
            <w:webHidden/>
          </w:rPr>
          <w:tab/>
        </w:r>
        <w:r>
          <w:rPr>
            <w:webHidden/>
          </w:rPr>
          <w:fldChar w:fldCharType="begin"/>
        </w:r>
        <w:r w:rsidR="001A7955">
          <w:rPr>
            <w:webHidden/>
          </w:rPr>
          <w:instrText xml:space="preserve"> PAGEREF _Toc288659225 \h </w:instrText>
        </w:r>
        <w:r>
          <w:rPr>
            <w:webHidden/>
          </w:rPr>
        </w:r>
        <w:r>
          <w:rPr>
            <w:webHidden/>
          </w:rPr>
          <w:fldChar w:fldCharType="separate"/>
        </w:r>
        <w:r w:rsidR="001A7955">
          <w:rPr>
            <w:webHidden/>
          </w:rPr>
          <w:t>153</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6" w:history="1">
        <w:r w:rsidR="001A7955" w:rsidRPr="00412115">
          <w:rPr>
            <w:rStyle w:val="Hyperlink"/>
          </w:rPr>
          <w:t>1.5.53.</w:t>
        </w:r>
        <w:r w:rsidR="001A7955">
          <w:rPr>
            <w:rFonts w:asciiTheme="minorHAnsi" w:eastAsiaTheme="minorEastAsia" w:hAnsiTheme="minorHAnsi" w:cstheme="minorBidi"/>
            <w:spacing w:val="0"/>
            <w:sz w:val="22"/>
            <w:szCs w:val="22"/>
          </w:rPr>
          <w:tab/>
        </w:r>
        <w:r w:rsidR="001A7955" w:rsidRPr="00412115">
          <w:rPr>
            <w:rStyle w:val="Hyperlink"/>
          </w:rPr>
          <w:t>ServiceBundleSpec Business Entity Definition</w:t>
        </w:r>
        <w:r w:rsidR="001A7955">
          <w:rPr>
            <w:webHidden/>
          </w:rPr>
          <w:tab/>
        </w:r>
        <w:r>
          <w:rPr>
            <w:webHidden/>
          </w:rPr>
          <w:fldChar w:fldCharType="begin"/>
        </w:r>
        <w:r w:rsidR="001A7955">
          <w:rPr>
            <w:webHidden/>
          </w:rPr>
          <w:instrText xml:space="preserve"> PAGEREF _Toc288659226 \h </w:instrText>
        </w:r>
        <w:r>
          <w:rPr>
            <w:webHidden/>
          </w:rPr>
        </w:r>
        <w:r>
          <w:rPr>
            <w:webHidden/>
          </w:rPr>
          <w:fldChar w:fldCharType="separate"/>
        </w:r>
        <w:r w:rsidR="001A7955">
          <w:rPr>
            <w:webHidden/>
          </w:rPr>
          <w:t>155</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7" w:history="1">
        <w:r w:rsidR="001A7955" w:rsidRPr="00412115">
          <w:rPr>
            <w:rStyle w:val="Hyperlink"/>
          </w:rPr>
          <w:t>1.5.54.</w:t>
        </w:r>
        <w:r w:rsidR="001A7955">
          <w:rPr>
            <w:rFonts w:asciiTheme="minorHAnsi" w:eastAsiaTheme="minorEastAsia" w:hAnsiTheme="minorHAnsi" w:cstheme="minorBidi"/>
            <w:spacing w:val="0"/>
            <w:sz w:val="22"/>
            <w:szCs w:val="22"/>
          </w:rPr>
          <w:tab/>
        </w:r>
        <w:r w:rsidR="001A7955" w:rsidRPr="00412115">
          <w:rPr>
            <w:rStyle w:val="Hyperlink"/>
          </w:rPr>
          <w:t>ServiceBundleSpecAtomic Business Entity Definition</w:t>
        </w:r>
        <w:r w:rsidR="001A7955">
          <w:rPr>
            <w:webHidden/>
          </w:rPr>
          <w:tab/>
        </w:r>
        <w:r>
          <w:rPr>
            <w:webHidden/>
          </w:rPr>
          <w:fldChar w:fldCharType="begin"/>
        </w:r>
        <w:r w:rsidR="001A7955">
          <w:rPr>
            <w:webHidden/>
          </w:rPr>
          <w:instrText xml:space="preserve"> PAGEREF _Toc288659227 \h </w:instrText>
        </w:r>
        <w:r>
          <w:rPr>
            <w:webHidden/>
          </w:rPr>
        </w:r>
        <w:r>
          <w:rPr>
            <w:webHidden/>
          </w:rPr>
          <w:fldChar w:fldCharType="separate"/>
        </w:r>
        <w:r w:rsidR="001A7955">
          <w:rPr>
            <w:webHidden/>
          </w:rPr>
          <w:t>156</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8" w:history="1">
        <w:r w:rsidR="001A7955" w:rsidRPr="00412115">
          <w:rPr>
            <w:rStyle w:val="Hyperlink"/>
          </w:rPr>
          <w:t>1.5.55.</w:t>
        </w:r>
        <w:r w:rsidR="001A7955">
          <w:rPr>
            <w:rFonts w:asciiTheme="minorHAnsi" w:eastAsiaTheme="minorEastAsia" w:hAnsiTheme="minorHAnsi" w:cstheme="minorBidi"/>
            <w:spacing w:val="0"/>
            <w:sz w:val="22"/>
            <w:szCs w:val="22"/>
          </w:rPr>
          <w:tab/>
        </w:r>
        <w:r w:rsidR="001A7955" w:rsidRPr="00412115">
          <w:rPr>
            <w:rStyle w:val="Hyperlink"/>
          </w:rPr>
          <w:t>ServiceBundleSpecComposite Business Entity Definition</w:t>
        </w:r>
        <w:r w:rsidR="001A7955">
          <w:rPr>
            <w:webHidden/>
          </w:rPr>
          <w:tab/>
        </w:r>
        <w:r>
          <w:rPr>
            <w:webHidden/>
          </w:rPr>
          <w:fldChar w:fldCharType="begin"/>
        </w:r>
        <w:r w:rsidR="001A7955">
          <w:rPr>
            <w:webHidden/>
          </w:rPr>
          <w:instrText xml:space="preserve"> PAGEREF _Toc288659228 \h </w:instrText>
        </w:r>
        <w:r>
          <w:rPr>
            <w:webHidden/>
          </w:rPr>
        </w:r>
        <w:r>
          <w:rPr>
            <w:webHidden/>
          </w:rPr>
          <w:fldChar w:fldCharType="separate"/>
        </w:r>
        <w:r w:rsidR="001A7955">
          <w:rPr>
            <w:webHidden/>
          </w:rPr>
          <w:t>158</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29" w:history="1">
        <w:r w:rsidR="001A7955" w:rsidRPr="00412115">
          <w:rPr>
            <w:rStyle w:val="Hyperlink"/>
          </w:rPr>
          <w:t>1.5.56.</w:t>
        </w:r>
        <w:r w:rsidR="001A7955">
          <w:rPr>
            <w:rFonts w:asciiTheme="minorHAnsi" w:eastAsiaTheme="minorEastAsia" w:hAnsiTheme="minorHAnsi" w:cstheme="minorBidi"/>
            <w:spacing w:val="0"/>
            <w:sz w:val="22"/>
            <w:szCs w:val="22"/>
          </w:rPr>
          <w:tab/>
        </w:r>
        <w:r w:rsidR="001A7955" w:rsidRPr="00412115">
          <w:rPr>
            <w:rStyle w:val="Hyperlink"/>
          </w:rPr>
          <w:t>ServiceLevelSpecification Business Entity Definition</w:t>
        </w:r>
        <w:r w:rsidR="001A7955">
          <w:rPr>
            <w:webHidden/>
          </w:rPr>
          <w:tab/>
        </w:r>
        <w:r>
          <w:rPr>
            <w:webHidden/>
          </w:rPr>
          <w:fldChar w:fldCharType="begin"/>
        </w:r>
        <w:r w:rsidR="001A7955">
          <w:rPr>
            <w:webHidden/>
          </w:rPr>
          <w:instrText xml:space="preserve"> PAGEREF _Toc288659229 \h </w:instrText>
        </w:r>
        <w:r>
          <w:rPr>
            <w:webHidden/>
          </w:rPr>
        </w:r>
        <w:r>
          <w:rPr>
            <w:webHidden/>
          </w:rPr>
          <w:fldChar w:fldCharType="separate"/>
        </w:r>
        <w:r w:rsidR="001A7955">
          <w:rPr>
            <w:webHidden/>
          </w:rPr>
          <w:t>159</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30" w:history="1">
        <w:r w:rsidR="001A7955" w:rsidRPr="00412115">
          <w:rPr>
            <w:rStyle w:val="Hyperlink"/>
          </w:rPr>
          <w:t>1.5.57.</w:t>
        </w:r>
        <w:r w:rsidR="001A7955">
          <w:rPr>
            <w:rFonts w:asciiTheme="minorHAnsi" w:eastAsiaTheme="minorEastAsia" w:hAnsiTheme="minorHAnsi" w:cstheme="minorBidi"/>
            <w:spacing w:val="0"/>
            <w:sz w:val="22"/>
            <w:szCs w:val="22"/>
          </w:rPr>
          <w:tab/>
        </w:r>
        <w:r w:rsidR="001A7955" w:rsidRPr="00412115">
          <w:rPr>
            <w:rStyle w:val="Hyperlink"/>
          </w:rPr>
          <w:t>ServiceLevelObjective Business Entity Definition</w:t>
        </w:r>
        <w:r w:rsidR="001A7955">
          <w:rPr>
            <w:webHidden/>
          </w:rPr>
          <w:tab/>
        </w:r>
        <w:r>
          <w:rPr>
            <w:webHidden/>
          </w:rPr>
          <w:fldChar w:fldCharType="begin"/>
        </w:r>
        <w:r w:rsidR="001A7955">
          <w:rPr>
            <w:webHidden/>
          </w:rPr>
          <w:instrText xml:space="preserve"> PAGEREF _Toc288659230 \h </w:instrText>
        </w:r>
        <w:r>
          <w:rPr>
            <w:webHidden/>
          </w:rPr>
        </w:r>
        <w:r>
          <w:rPr>
            <w:webHidden/>
          </w:rPr>
          <w:fldChar w:fldCharType="separate"/>
        </w:r>
        <w:r w:rsidR="001A7955">
          <w:rPr>
            <w:webHidden/>
          </w:rPr>
          <w:t>160</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31" w:history="1">
        <w:r w:rsidR="001A7955" w:rsidRPr="00412115">
          <w:rPr>
            <w:rStyle w:val="Hyperlink"/>
          </w:rPr>
          <w:t>1.5.58.</w:t>
        </w:r>
        <w:r w:rsidR="001A7955">
          <w:rPr>
            <w:rFonts w:asciiTheme="minorHAnsi" w:eastAsiaTheme="minorEastAsia" w:hAnsiTheme="minorHAnsi" w:cstheme="minorBidi"/>
            <w:spacing w:val="0"/>
            <w:sz w:val="22"/>
            <w:szCs w:val="22"/>
          </w:rPr>
          <w:tab/>
        </w:r>
        <w:r w:rsidR="001A7955" w:rsidRPr="00412115">
          <w:rPr>
            <w:rStyle w:val="Hyperlink"/>
          </w:rPr>
          <w:t>ServiceLevelSpecParameter Business Entity Definition</w:t>
        </w:r>
        <w:r w:rsidR="001A7955">
          <w:rPr>
            <w:webHidden/>
          </w:rPr>
          <w:tab/>
        </w:r>
        <w:r>
          <w:rPr>
            <w:webHidden/>
          </w:rPr>
          <w:fldChar w:fldCharType="begin"/>
        </w:r>
        <w:r w:rsidR="001A7955">
          <w:rPr>
            <w:webHidden/>
          </w:rPr>
          <w:instrText xml:space="preserve"> PAGEREF _Toc288659231 \h </w:instrText>
        </w:r>
        <w:r>
          <w:rPr>
            <w:webHidden/>
          </w:rPr>
        </w:r>
        <w:r>
          <w:rPr>
            <w:webHidden/>
          </w:rPr>
          <w:fldChar w:fldCharType="separate"/>
        </w:r>
        <w:r w:rsidR="001A7955">
          <w:rPr>
            <w:webHidden/>
          </w:rPr>
          <w:t>162</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32" w:history="1">
        <w:r w:rsidR="001A7955" w:rsidRPr="00412115">
          <w:rPr>
            <w:rStyle w:val="Hyperlink"/>
          </w:rPr>
          <w:t>1.5.59.</w:t>
        </w:r>
        <w:r w:rsidR="001A7955">
          <w:rPr>
            <w:rFonts w:asciiTheme="minorHAnsi" w:eastAsiaTheme="minorEastAsia" w:hAnsiTheme="minorHAnsi" w:cstheme="minorBidi"/>
            <w:spacing w:val="0"/>
            <w:sz w:val="22"/>
            <w:szCs w:val="22"/>
          </w:rPr>
          <w:tab/>
        </w:r>
        <w:r w:rsidR="001A7955" w:rsidRPr="00412115">
          <w:rPr>
            <w:rStyle w:val="Hyperlink"/>
          </w:rPr>
          <w:t>KeyPerformanceIndicatorSLSParam Business Entity Definition</w:t>
        </w:r>
        <w:r w:rsidR="001A7955">
          <w:rPr>
            <w:webHidden/>
          </w:rPr>
          <w:tab/>
        </w:r>
        <w:r>
          <w:rPr>
            <w:webHidden/>
          </w:rPr>
          <w:fldChar w:fldCharType="begin"/>
        </w:r>
        <w:r w:rsidR="001A7955">
          <w:rPr>
            <w:webHidden/>
          </w:rPr>
          <w:instrText xml:space="preserve"> PAGEREF _Toc288659232 \h </w:instrText>
        </w:r>
        <w:r>
          <w:rPr>
            <w:webHidden/>
          </w:rPr>
        </w:r>
        <w:r>
          <w:rPr>
            <w:webHidden/>
          </w:rPr>
          <w:fldChar w:fldCharType="separate"/>
        </w:r>
        <w:r w:rsidR="001A7955">
          <w:rPr>
            <w:webHidden/>
          </w:rPr>
          <w:t>164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33" w:history="1">
        <w:r w:rsidR="001A7955" w:rsidRPr="00412115">
          <w:rPr>
            <w:rStyle w:val="Hyperlink"/>
          </w:rPr>
          <w:t>1.5.60.</w:t>
        </w:r>
        <w:r w:rsidR="001A7955">
          <w:rPr>
            <w:rFonts w:asciiTheme="minorHAnsi" w:eastAsiaTheme="minorEastAsia" w:hAnsiTheme="minorHAnsi" w:cstheme="minorBidi"/>
            <w:spacing w:val="0"/>
            <w:sz w:val="22"/>
            <w:szCs w:val="22"/>
          </w:rPr>
          <w:tab/>
        </w:r>
        <w:r w:rsidR="001A7955" w:rsidRPr="00412115">
          <w:rPr>
            <w:rStyle w:val="Hyperlink"/>
          </w:rPr>
          <w:t>KeyPerformanceIndicatorSLSParam Business Entity Definition</w:t>
        </w:r>
        <w:r w:rsidR="001A7955">
          <w:rPr>
            <w:webHidden/>
          </w:rPr>
          <w:tab/>
        </w:r>
        <w:r>
          <w:rPr>
            <w:webHidden/>
          </w:rPr>
          <w:fldChar w:fldCharType="begin"/>
        </w:r>
        <w:r w:rsidR="001A7955">
          <w:rPr>
            <w:webHidden/>
          </w:rPr>
          <w:instrText xml:space="preserve"> PAGEREF _Toc288659233 \h </w:instrText>
        </w:r>
        <w:r>
          <w:rPr>
            <w:webHidden/>
          </w:rPr>
        </w:r>
        <w:r>
          <w:rPr>
            <w:webHidden/>
          </w:rPr>
          <w:fldChar w:fldCharType="separate"/>
        </w:r>
        <w:r w:rsidR="001A7955">
          <w:rPr>
            <w:webHidden/>
          </w:rPr>
          <w:t>164</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34" w:history="1">
        <w:r w:rsidR="001A7955" w:rsidRPr="00412115">
          <w:rPr>
            <w:rStyle w:val="Hyperlink"/>
          </w:rPr>
          <w:t>1.5.61.</w:t>
        </w:r>
        <w:r w:rsidR="001A7955">
          <w:rPr>
            <w:rFonts w:asciiTheme="minorHAnsi" w:eastAsiaTheme="minorEastAsia" w:hAnsiTheme="minorHAnsi" w:cstheme="minorBidi"/>
            <w:spacing w:val="0"/>
            <w:sz w:val="22"/>
            <w:szCs w:val="22"/>
          </w:rPr>
          <w:tab/>
        </w:r>
        <w:r w:rsidR="001A7955" w:rsidRPr="00412115">
          <w:rPr>
            <w:rStyle w:val="Hyperlink"/>
          </w:rPr>
          <w:t>KeyQualityIndicatorSLSParm Business Entity Definition</w:t>
        </w:r>
        <w:r w:rsidR="001A7955">
          <w:rPr>
            <w:webHidden/>
          </w:rPr>
          <w:tab/>
        </w:r>
        <w:r>
          <w:rPr>
            <w:webHidden/>
          </w:rPr>
          <w:fldChar w:fldCharType="begin"/>
        </w:r>
        <w:r w:rsidR="001A7955">
          <w:rPr>
            <w:webHidden/>
          </w:rPr>
          <w:instrText xml:space="preserve"> PAGEREF _Toc288659234 \h </w:instrText>
        </w:r>
        <w:r>
          <w:rPr>
            <w:webHidden/>
          </w:rPr>
        </w:r>
        <w:r>
          <w:rPr>
            <w:webHidden/>
          </w:rPr>
          <w:fldChar w:fldCharType="separate"/>
        </w:r>
        <w:r w:rsidR="001A7955">
          <w:rPr>
            <w:webHidden/>
          </w:rPr>
          <w:t>165</w:t>
        </w:r>
        <w:r>
          <w:rPr>
            <w:webHidden/>
          </w:rPr>
          <w:fldChar w:fldCharType="end"/>
        </w:r>
      </w:hyperlink>
    </w:p>
    <w:p w:rsidR="001A7955" w:rsidRDefault="00176D5F">
      <w:pPr>
        <w:pStyle w:val="TOC3"/>
        <w:tabs>
          <w:tab w:val="left" w:pos="1517"/>
        </w:tabs>
        <w:rPr>
          <w:rFonts w:asciiTheme="minorHAnsi" w:eastAsiaTheme="minorEastAsia" w:hAnsiTheme="minorHAnsi" w:cstheme="minorBidi"/>
          <w:spacing w:val="0"/>
          <w:sz w:val="22"/>
          <w:szCs w:val="22"/>
        </w:rPr>
      </w:pPr>
      <w:hyperlink w:anchor="_Toc288659235" w:history="1">
        <w:r w:rsidR="001A7955" w:rsidRPr="00412115">
          <w:rPr>
            <w:rStyle w:val="Hyperlink"/>
          </w:rPr>
          <w:t>1.5.62.</w:t>
        </w:r>
        <w:r w:rsidR="001A7955">
          <w:rPr>
            <w:rFonts w:asciiTheme="minorHAnsi" w:eastAsiaTheme="minorEastAsia" w:hAnsiTheme="minorHAnsi" w:cstheme="minorBidi"/>
            <w:spacing w:val="0"/>
            <w:sz w:val="22"/>
            <w:szCs w:val="22"/>
          </w:rPr>
          <w:tab/>
        </w:r>
        <w:r w:rsidR="001A7955" w:rsidRPr="00412115">
          <w:rPr>
            <w:rStyle w:val="Hyperlink"/>
          </w:rPr>
          <w:t>ServiceLevelSpecConsequence Business Entity Definition</w:t>
        </w:r>
        <w:r w:rsidR="001A7955">
          <w:rPr>
            <w:webHidden/>
          </w:rPr>
          <w:tab/>
        </w:r>
        <w:r>
          <w:rPr>
            <w:webHidden/>
          </w:rPr>
          <w:fldChar w:fldCharType="begin"/>
        </w:r>
        <w:r w:rsidR="001A7955">
          <w:rPr>
            <w:webHidden/>
          </w:rPr>
          <w:instrText xml:space="preserve"> PAGEREF _Toc288659235 \h </w:instrText>
        </w:r>
        <w:r>
          <w:rPr>
            <w:webHidden/>
          </w:rPr>
        </w:r>
        <w:r>
          <w:rPr>
            <w:webHidden/>
          </w:rPr>
          <w:fldChar w:fldCharType="separate"/>
        </w:r>
        <w:r w:rsidR="001A7955">
          <w:rPr>
            <w:webHidden/>
          </w:rPr>
          <w:t>166</w:t>
        </w:r>
        <w:r>
          <w:rPr>
            <w:webHidden/>
          </w:rPr>
          <w:fldChar w:fldCharType="end"/>
        </w:r>
      </w:hyperlink>
    </w:p>
    <w:p w:rsidR="001A7955" w:rsidRDefault="00176D5F">
      <w:pPr>
        <w:pStyle w:val="TOC1"/>
        <w:rPr>
          <w:rFonts w:asciiTheme="minorHAnsi" w:eastAsiaTheme="minorEastAsia" w:hAnsiTheme="minorHAnsi" w:cstheme="minorBidi"/>
          <w:b w:val="0"/>
          <w:bCs w:val="0"/>
          <w:spacing w:val="0"/>
          <w:sz w:val="22"/>
          <w:szCs w:val="22"/>
        </w:rPr>
      </w:pPr>
      <w:hyperlink w:anchor="_Toc288659236" w:history="1">
        <w:r w:rsidR="001A7955" w:rsidRPr="00412115">
          <w:rPr>
            <w:rStyle w:val="Hyperlink"/>
          </w:rPr>
          <w:t>2. Administrative Appendix</w:t>
        </w:r>
        <w:r w:rsidR="001A7955">
          <w:rPr>
            <w:webHidden/>
          </w:rPr>
          <w:tab/>
        </w:r>
        <w:r>
          <w:rPr>
            <w:webHidden/>
          </w:rPr>
          <w:fldChar w:fldCharType="begin"/>
        </w:r>
        <w:r w:rsidR="001A7955">
          <w:rPr>
            <w:webHidden/>
          </w:rPr>
          <w:instrText xml:space="preserve"> PAGEREF _Toc288659236 \h </w:instrText>
        </w:r>
        <w:r>
          <w:rPr>
            <w:webHidden/>
          </w:rPr>
        </w:r>
        <w:r>
          <w:rPr>
            <w:webHidden/>
          </w:rPr>
          <w:fldChar w:fldCharType="separate"/>
        </w:r>
        <w:r w:rsidR="001A7955">
          <w:rPr>
            <w:webHidden/>
          </w:rPr>
          <w:t>168</w:t>
        </w:r>
        <w:r>
          <w:rPr>
            <w:webHidden/>
          </w:rPr>
          <w:fldChar w:fldCharType="end"/>
        </w:r>
      </w:hyperlink>
    </w:p>
    <w:p w:rsidR="001A7955" w:rsidRDefault="00176D5F">
      <w:pPr>
        <w:pStyle w:val="TOC2"/>
        <w:rPr>
          <w:rFonts w:asciiTheme="minorHAnsi" w:eastAsiaTheme="minorEastAsia" w:hAnsiTheme="minorHAnsi" w:cstheme="minorBidi"/>
          <w:spacing w:val="0"/>
          <w:sz w:val="22"/>
          <w:szCs w:val="22"/>
        </w:rPr>
      </w:pPr>
      <w:hyperlink w:anchor="_Toc288659237" w:history="1">
        <w:r w:rsidR="001A7955" w:rsidRPr="00412115">
          <w:rPr>
            <w:rStyle w:val="Hyperlink"/>
          </w:rPr>
          <w:t>2.1 About this document</w:t>
        </w:r>
        <w:r w:rsidR="001A7955">
          <w:rPr>
            <w:webHidden/>
          </w:rPr>
          <w:tab/>
        </w:r>
        <w:r>
          <w:rPr>
            <w:webHidden/>
          </w:rPr>
          <w:fldChar w:fldCharType="begin"/>
        </w:r>
        <w:r w:rsidR="001A7955">
          <w:rPr>
            <w:webHidden/>
          </w:rPr>
          <w:instrText xml:space="preserve"> PAGEREF _Toc288659237 \h </w:instrText>
        </w:r>
        <w:r>
          <w:rPr>
            <w:webHidden/>
          </w:rPr>
        </w:r>
        <w:r>
          <w:rPr>
            <w:webHidden/>
          </w:rPr>
          <w:fldChar w:fldCharType="separate"/>
        </w:r>
        <w:r w:rsidR="001A7955">
          <w:rPr>
            <w:webHidden/>
          </w:rPr>
          <w:t>168</w:t>
        </w:r>
        <w:r>
          <w:rPr>
            <w:webHidden/>
          </w:rPr>
          <w:fldChar w:fldCharType="end"/>
        </w:r>
      </w:hyperlink>
    </w:p>
    <w:p w:rsidR="001A7955" w:rsidRDefault="00176D5F">
      <w:pPr>
        <w:pStyle w:val="TOC2"/>
        <w:rPr>
          <w:rFonts w:asciiTheme="minorHAnsi" w:eastAsiaTheme="minorEastAsia" w:hAnsiTheme="minorHAnsi" w:cstheme="minorBidi"/>
          <w:spacing w:val="0"/>
          <w:sz w:val="22"/>
          <w:szCs w:val="22"/>
        </w:rPr>
      </w:pPr>
      <w:hyperlink w:anchor="_Toc288659238" w:history="1">
        <w:r w:rsidR="001A7955" w:rsidRPr="00412115">
          <w:rPr>
            <w:rStyle w:val="Hyperlink"/>
          </w:rPr>
          <w:t>2.2  Document History</w:t>
        </w:r>
        <w:r w:rsidR="001A7955">
          <w:rPr>
            <w:webHidden/>
          </w:rPr>
          <w:tab/>
        </w:r>
        <w:r>
          <w:rPr>
            <w:webHidden/>
          </w:rPr>
          <w:fldChar w:fldCharType="begin"/>
        </w:r>
        <w:r w:rsidR="001A7955">
          <w:rPr>
            <w:webHidden/>
          </w:rPr>
          <w:instrText xml:space="preserve"> PAGEREF _Toc288659238 \h </w:instrText>
        </w:r>
        <w:r>
          <w:rPr>
            <w:webHidden/>
          </w:rPr>
        </w:r>
        <w:r>
          <w:rPr>
            <w:webHidden/>
          </w:rPr>
          <w:fldChar w:fldCharType="separate"/>
        </w:r>
        <w:r w:rsidR="001A7955">
          <w:rPr>
            <w:webHidden/>
          </w:rPr>
          <w:t>168</w:t>
        </w:r>
        <w:r>
          <w:rPr>
            <w:webHidden/>
          </w:rPr>
          <w:fldChar w:fldCharType="end"/>
        </w:r>
      </w:hyperlink>
    </w:p>
    <w:p w:rsidR="001A7955" w:rsidRDefault="00176D5F">
      <w:pPr>
        <w:pStyle w:val="TOC3"/>
        <w:rPr>
          <w:rFonts w:asciiTheme="minorHAnsi" w:eastAsiaTheme="minorEastAsia" w:hAnsiTheme="minorHAnsi" w:cstheme="minorBidi"/>
          <w:spacing w:val="0"/>
          <w:sz w:val="22"/>
          <w:szCs w:val="22"/>
        </w:rPr>
      </w:pPr>
      <w:hyperlink w:anchor="_Toc288659239" w:history="1">
        <w:r w:rsidR="001A7955" w:rsidRPr="00412115">
          <w:rPr>
            <w:rStyle w:val="Hyperlink"/>
          </w:rPr>
          <w:t>2.2.1. Version History</w:t>
        </w:r>
        <w:r w:rsidR="001A7955">
          <w:rPr>
            <w:webHidden/>
          </w:rPr>
          <w:tab/>
        </w:r>
        <w:r>
          <w:rPr>
            <w:webHidden/>
          </w:rPr>
          <w:fldChar w:fldCharType="begin"/>
        </w:r>
        <w:r w:rsidR="001A7955">
          <w:rPr>
            <w:webHidden/>
          </w:rPr>
          <w:instrText xml:space="preserve"> PAGEREF _Toc288659239 \h </w:instrText>
        </w:r>
        <w:r>
          <w:rPr>
            <w:webHidden/>
          </w:rPr>
        </w:r>
        <w:r>
          <w:rPr>
            <w:webHidden/>
          </w:rPr>
          <w:fldChar w:fldCharType="separate"/>
        </w:r>
        <w:r w:rsidR="001A7955">
          <w:rPr>
            <w:webHidden/>
          </w:rPr>
          <w:t>168</w:t>
        </w:r>
        <w:r>
          <w:rPr>
            <w:webHidden/>
          </w:rPr>
          <w:fldChar w:fldCharType="end"/>
        </w:r>
      </w:hyperlink>
    </w:p>
    <w:p w:rsidR="001A7955" w:rsidRDefault="00176D5F">
      <w:pPr>
        <w:pStyle w:val="TOC3"/>
        <w:rPr>
          <w:rFonts w:asciiTheme="minorHAnsi" w:eastAsiaTheme="minorEastAsia" w:hAnsiTheme="minorHAnsi" w:cstheme="minorBidi"/>
          <w:spacing w:val="0"/>
          <w:sz w:val="22"/>
          <w:szCs w:val="22"/>
        </w:rPr>
      </w:pPr>
      <w:hyperlink w:anchor="_Toc288659240" w:history="1">
        <w:r w:rsidR="001A7955" w:rsidRPr="00412115">
          <w:rPr>
            <w:rStyle w:val="Hyperlink"/>
          </w:rPr>
          <w:t>2.2.2.  Release History</w:t>
        </w:r>
        <w:r w:rsidR="001A7955">
          <w:rPr>
            <w:webHidden/>
          </w:rPr>
          <w:tab/>
        </w:r>
        <w:r>
          <w:rPr>
            <w:webHidden/>
          </w:rPr>
          <w:fldChar w:fldCharType="begin"/>
        </w:r>
        <w:r w:rsidR="001A7955">
          <w:rPr>
            <w:webHidden/>
          </w:rPr>
          <w:instrText xml:space="preserve"> PAGEREF _Toc288659240 \h </w:instrText>
        </w:r>
        <w:r>
          <w:rPr>
            <w:webHidden/>
          </w:rPr>
        </w:r>
        <w:r>
          <w:rPr>
            <w:webHidden/>
          </w:rPr>
          <w:fldChar w:fldCharType="separate"/>
        </w:r>
        <w:r w:rsidR="001A7955">
          <w:rPr>
            <w:webHidden/>
          </w:rPr>
          <w:t>170</w:t>
        </w:r>
        <w:r>
          <w:rPr>
            <w:webHidden/>
          </w:rPr>
          <w:fldChar w:fldCharType="end"/>
        </w:r>
      </w:hyperlink>
    </w:p>
    <w:p w:rsidR="001A7955" w:rsidRDefault="00176D5F">
      <w:pPr>
        <w:pStyle w:val="TOC2"/>
        <w:rPr>
          <w:rFonts w:asciiTheme="minorHAnsi" w:eastAsiaTheme="minorEastAsia" w:hAnsiTheme="minorHAnsi" w:cstheme="minorBidi"/>
          <w:spacing w:val="0"/>
          <w:sz w:val="22"/>
          <w:szCs w:val="22"/>
        </w:rPr>
      </w:pPr>
      <w:hyperlink w:anchor="_Toc288659241" w:history="1">
        <w:r w:rsidR="001A7955" w:rsidRPr="00412115">
          <w:rPr>
            <w:rStyle w:val="Hyperlink"/>
          </w:rPr>
          <w:t>2.3 Company Contact Details</w:t>
        </w:r>
        <w:r w:rsidR="001A7955">
          <w:rPr>
            <w:webHidden/>
          </w:rPr>
          <w:tab/>
        </w:r>
        <w:r>
          <w:rPr>
            <w:webHidden/>
          </w:rPr>
          <w:fldChar w:fldCharType="begin"/>
        </w:r>
        <w:r w:rsidR="001A7955">
          <w:rPr>
            <w:webHidden/>
          </w:rPr>
          <w:instrText xml:space="preserve"> PAGEREF _Toc288659241 \h </w:instrText>
        </w:r>
        <w:r>
          <w:rPr>
            <w:webHidden/>
          </w:rPr>
        </w:r>
        <w:r>
          <w:rPr>
            <w:webHidden/>
          </w:rPr>
          <w:fldChar w:fldCharType="separate"/>
        </w:r>
        <w:r w:rsidR="001A7955">
          <w:rPr>
            <w:webHidden/>
          </w:rPr>
          <w:t>171</w:t>
        </w:r>
        <w:r>
          <w:rPr>
            <w:webHidden/>
          </w:rPr>
          <w:fldChar w:fldCharType="end"/>
        </w:r>
      </w:hyperlink>
    </w:p>
    <w:p w:rsidR="001A7955" w:rsidRDefault="00176D5F">
      <w:pPr>
        <w:pStyle w:val="TOC2"/>
        <w:rPr>
          <w:rFonts w:asciiTheme="minorHAnsi" w:eastAsiaTheme="minorEastAsia" w:hAnsiTheme="minorHAnsi" w:cstheme="minorBidi"/>
          <w:spacing w:val="0"/>
          <w:sz w:val="22"/>
          <w:szCs w:val="22"/>
        </w:rPr>
      </w:pPr>
      <w:hyperlink w:anchor="_Toc288659242" w:history="1">
        <w:r w:rsidR="001A7955" w:rsidRPr="00412115">
          <w:rPr>
            <w:rStyle w:val="Hyperlink"/>
          </w:rPr>
          <w:t>2.4 Acknowledgments</w:t>
        </w:r>
        <w:r w:rsidR="001A7955">
          <w:rPr>
            <w:webHidden/>
          </w:rPr>
          <w:tab/>
        </w:r>
        <w:r>
          <w:rPr>
            <w:webHidden/>
          </w:rPr>
          <w:fldChar w:fldCharType="begin"/>
        </w:r>
        <w:r w:rsidR="001A7955">
          <w:rPr>
            <w:webHidden/>
          </w:rPr>
          <w:instrText xml:space="preserve"> PAGEREF _Toc288659242 \h </w:instrText>
        </w:r>
        <w:r>
          <w:rPr>
            <w:webHidden/>
          </w:rPr>
        </w:r>
        <w:r>
          <w:rPr>
            <w:webHidden/>
          </w:rPr>
          <w:fldChar w:fldCharType="separate"/>
        </w:r>
        <w:r w:rsidR="001A7955">
          <w:rPr>
            <w:webHidden/>
          </w:rPr>
          <w:t>171</w:t>
        </w:r>
        <w:r>
          <w:rPr>
            <w:webHidden/>
          </w:rPr>
          <w:fldChar w:fldCharType="end"/>
        </w:r>
      </w:hyperlink>
    </w:p>
    <w:p w:rsidR="00B76804" w:rsidRDefault="00176D5F">
      <w:r>
        <w:fldChar w:fldCharType="end"/>
      </w:r>
    </w:p>
    <w:p w:rsidR="00B76804" w:rsidRDefault="00B76804"/>
    <w:p w:rsidR="00B76804" w:rsidRDefault="00B76804">
      <w:pPr>
        <w:sectPr w:rsidR="00B76804" w:rsidSect="00937444">
          <w:headerReference w:type="even" r:id="rId15"/>
          <w:footerReference w:type="first" r:id="rId16"/>
          <w:pgSz w:w="12240" w:h="15840" w:code="1"/>
          <w:pgMar w:top="1440" w:right="1077" w:bottom="1440" w:left="454" w:header="720" w:footer="720" w:gutter="1440"/>
          <w:cols w:space="720"/>
          <w:docGrid w:linePitch="272"/>
        </w:sectPr>
      </w:pPr>
    </w:p>
    <w:p w:rsidR="00B76804" w:rsidRDefault="00B76804" w:rsidP="00D23F0D">
      <w:pPr>
        <w:pStyle w:val="Heading1-nonum"/>
        <w:numPr>
          <w:ilvl w:val="0"/>
          <w:numId w:val="0"/>
        </w:numPr>
        <w:ind w:left="-360"/>
        <w:rPr>
          <w:noProof/>
        </w:rPr>
      </w:pPr>
      <w:bookmarkStart w:id="8" w:name="_Toc7857062"/>
      <w:bookmarkStart w:id="9" w:name="_Toc288659138"/>
      <w:r>
        <w:rPr>
          <w:noProof/>
        </w:rPr>
        <w:lastRenderedPageBreak/>
        <w:t>Table of Figures</w:t>
      </w:r>
      <w:bookmarkEnd w:id="8"/>
      <w:bookmarkEnd w:id="9"/>
    </w:p>
    <w:p w:rsidR="001A7955" w:rsidRDefault="00176D5F">
      <w:pPr>
        <w:pStyle w:val="TableofFigures"/>
        <w:rPr>
          <w:rFonts w:asciiTheme="minorHAnsi" w:eastAsiaTheme="minorEastAsia" w:hAnsiTheme="minorHAnsi" w:cstheme="minorBidi"/>
          <w:noProof/>
        </w:rPr>
      </w:pPr>
      <w:r>
        <w:fldChar w:fldCharType="begin"/>
      </w:r>
      <w:r w:rsidR="00E01F04">
        <w:instrText xml:space="preserve"> TOC \h \z \t "Caption" \c </w:instrText>
      </w:r>
      <w:r>
        <w:fldChar w:fldCharType="separate"/>
      </w:r>
      <w:hyperlink w:anchor="_Toc288659083" w:history="1">
        <w:r w:rsidR="001A7955" w:rsidRPr="00D46357">
          <w:rPr>
            <w:rStyle w:val="Hyperlink"/>
            <w:noProof/>
          </w:rPr>
          <w:t>Figure SO. 1.  Conceptual Relationship of Product, Service and Resource</w:t>
        </w:r>
        <w:r w:rsidR="001A7955">
          <w:rPr>
            <w:noProof/>
            <w:webHidden/>
          </w:rPr>
          <w:tab/>
        </w:r>
        <w:r>
          <w:rPr>
            <w:noProof/>
            <w:webHidden/>
          </w:rPr>
          <w:fldChar w:fldCharType="begin"/>
        </w:r>
        <w:r w:rsidR="001A7955">
          <w:rPr>
            <w:noProof/>
            <w:webHidden/>
          </w:rPr>
          <w:instrText xml:space="preserve"> PAGEREF _Toc288659083 \h </w:instrText>
        </w:r>
        <w:r>
          <w:rPr>
            <w:noProof/>
            <w:webHidden/>
          </w:rPr>
        </w:r>
        <w:r>
          <w:rPr>
            <w:noProof/>
            <w:webHidden/>
          </w:rPr>
          <w:fldChar w:fldCharType="separate"/>
        </w:r>
        <w:r w:rsidR="001A7955">
          <w:rPr>
            <w:noProof/>
            <w:webHidden/>
          </w:rPr>
          <w:t>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84" w:history="1">
        <w:r w:rsidR="001A7955" w:rsidRPr="00D46357">
          <w:rPr>
            <w:rStyle w:val="Hyperlink"/>
            <w:noProof/>
          </w:rPr>
          <w:t>Figure SO. 2.  eTOM Level 0 Domains</w:t>
        </w:r>
        <w:r w:rsidR="001A7955">
          <w:rPr>
            <w:noProof/>
            <w:webHidden/>
          </w:rPr>
          <w:tab/>
        </w:r>
        <w:r>
          <w:rPr>
            <w:noProof/>
            <w:webHidden/>
          </w:rPr>
          <w:fldChar w:fldCharType="begin"/>
        </w:r>
        <w:r w:rsidR="001A7955">
          <w:rPr>
            <w:noProof/>
            <w:webHidden/>
          </w:rPr>
          <w:instrText xml:space="preserve"> PAGEREF _Toc288659084 \h </w:instrText>
        </w:r>
        <w:r>
          <w:rPr>
            <w:noProof/>
            <w:webHidden/>
          </w:rPr>
        </w:r>
        <w:r>
          <w:rPr>
            <w:noProof/>
            <w:webHidden/>
          </w:rPr>
          <w:fldChar w:fldCharType="separate"/>
        </w:r>
        <w:r w:rsidR="001A7955">
          <w:rPr>
            <w:noProof/>
            <w:webHidden/>
          </w:rPr>
          <w:t>10</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85" w:history="1">
        <w:r w:rsidR="001A7955" w:rsidRPr="00D46357">
          <w:rPr>
            <w:rStyle w:val="Hyperlink"/>
            <w:noProof/>
          </w:rPr>
          <w:t>Figure SO. 3.  Level One of the Service Domain of the SID Framework</w:t>
        </w:r>
        <w:r w:rsidR="001A7955">
          <w:rPr>
            <w:noProof/>
            <w:webHidden/>
          </w:rPr>
          <w:tab/>
        </w:r>
        <w:r>
          <w:rPr>
            <w:noProof/>
            <w:webHidden/>
          </w:rPr>
          <w:fldChar w:fldCharType="begin"/>
        </w:r>
        <w:r w:rsidR="001A7955">
          <w:rPr>
            <w:noProof/>
            <w:webHidden/>
          </w:rPr>
          <w:instrText xml:space="preserve"> PAGEREF _Toc288659085 \h </w:instrText>
        </w:r>
        <w:r>
          <w:rPr>
            <w:noProof/>
            <w:webHidden/>
          </w:rPr>
        </w:r>
        <w:r>
          <w:rPr>
            <w:noProof/>
            <w:webHidden/>
          </w:rPr>
          <w:fldChar w:fldCharType="separate"/>
        </w:r>
        <w:r w:rsidR="001A7955">
          <w:rPr>
            <w:noProof/>
            <w:webHidden/>
          </w:rPr>
          <w:t>11</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86" w:history="1">
        <w:r w:rsidR="001A7955" w:rsidRPr="00D46357">
          <w:rPr>
            <w:rStyle w:val="Hyperlink"/>
            <w:noProof/>
          </w:rPr>
          <w:t>Figure SO. 4. Simplified SID Product Model</w:t>
        </w:r>
        <w:r w:rsidR="001A7955">
          <w:rPr>
            <w:noProof/>
            <w:webHidden/>
          </w:rPr>
          <w:tab/>
        </w:r>
        <w:r>
          <w:rPr>
            <w:noProof/>
            <w:webHidden/>
          </w:rPr>
          <w:fldChar w:fldCharType="begin"/>
        </w:r>
        <w:r w:rsidR="001A7955">
          <w:rPr>
            <w:noProof/>
            <w:webHidden/>
          </w:rPr>
          <w:instrText xml:space="preserve"> PAGEREF _Toc288659086 \h </w:instrText>
        </w:r>
        <w:r>
          <w:rPr>
            <w:noProof/>
            <w:webHidden/>
          </w:rPr>
        </w:r>
        <w:r>
          <w:rPr>
            <w:noProof/>
            <w:webHidden/>
          </w:rPr>
          <w:fldChar w:fldCharType="separate"/>
        </w:r>
        <w:r w:rsidR="001A7955">
          <w:rPr>
            <w:noProof/>
            <w:webHidden/>
          </w:rPr>
          <w:t>19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87" w:history="1">
        <w:r w:rsidR="001A7955" w:rsidRPr="00D46357">
          <w:rPr>
            <w:rStyle w:val="Hyperlink"/>
            <w:noProof/>
          </w:rPr>
          <w:t>Figure SO. 5.  Starting Point for Modeling Service</w:t>
        </w:r>
        <w:r w:rsidR="001A7955">
          <w:rPr>
            <w:noProof/>
            <w:webHidden/>
          </w:rPr>
          <w:tab/>
        </w:r>
        <w:r>
          <w:rPr>
            <w:noProof/>
            <w:webHidden/>
          </w:rPr>
          <w:fldChar w:fldCharType="begin"/>
        </w:r>
        <w:r w:rsidR="001A7955">
          <w:rPr>
            <w:noProof/>
            <w:webHidden/>
          </w:rPr>
          <w:instrText xml:space="preserve"> PAGEREF _Toc288659087 \h </w:instrText>
        </w:r>
        <w:r>
          <w:rPr>
            <w:noProof/>
            <w:webHidden/>
          </w:rPr>
        </w:r>
        <w:r>
          <w:rPr>
            <w:noProof/>
            <w:webHidden/>
          </w:rPr>
          <w:fldChar w:fldCharType="separate"/>
        </w:r>
        <w:r w:rsidR="001A7955">
          <w:rPr>
            <w:noProof/>
            <w:webHidden/>
          </w:rPr>
          <w:t>20</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88" w:history="1">
        <w:r w:rsidR="001A7955" w:rsidRPr="00D46357">
          <w:rPr>
            <w:rStyle w:val="Hyperlink"/>
            <w:noProof/>
          </w:rPr>
          <w:t>Figure SO. 6.  Basic Service Model – A Starting Point</w:t>
        </w:r>
        <w:r w:rsidR="001A7955">
          <w:rPr>
            <w:noProof/>
            <w:webHidden/>
          </w:rPr>
          <w:tab/>
        </w:r>
        <w:r>
          <w:rPr>
            <w:noProof/>
            <w:webHidden/>
          </w:rPr>
          <w:fldChar w:fldCharType="begin"/>
        </w:r>
        <w:r w:rsidR="001A7955">
          <w:rPr>
            <w:noProof/>
            <w:webHidden/>
          </w:rPr>
          <w:instrText xml:space="preserve"> PAGEREF _Toc288659088 \h </w:instrText>
        </w:r>
        <w:r>
          <w:rPr>
            <w:noProof/>
            <w:webHidden/>
          </w:rPr>
        </w:r>
        <w:r>
          <w:rPr>
            <w:noProof/>
            <w:webHidden/>
          </w:rPr>
          <w:fldChar w:fldCharType="separate"/>
        </w:r>
        <w:r w:rsidR="001A7955">
          <w:rPr>
            <w:noProof/>
            <w:webHidden/>
          </w:rPr>
          <w:t>23</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89" w:history="1">
        <w:r w:rsidR="001A7955" w:rsidRPr="00D46357">
          <w:rPr>
            <w:rStyle w:val="Hyperlink"/>
            <w:noProof/>
          </w:rPr>
          <w:t>Figure SO. 7.  Representing BGP as a LogicalResource</w:t>
        </w:r>
        <w:r w:rsidR="001A7955">
          <w:rPr>
            <w:noProof/>
            <w:webHidden/>
          </w:rPr>
          <w:tab/>
        </w:r>
        <w:r>
          <w:rPr>
            <w:noProof/>
            <w:webHidden/>
          </w:rPr>
          <w:fldChar w:fldCharType="begin"/>
        </w:r>
        <w:r w:rsidR="001A7955">
          <w:rPr>
            <w:noProof/>
            <w:webHidden/>
          </w:rPr>
          <w:instrText xml:space="preserve"> PAGEREF _Toc288659089 \h </w:instrText>
        </w:r>
        <w:r>
          <w:rPr>
            <w:noProof/>
            <w:webHidden/>
          </w:rPr>
        </w:r>
        <w:r>
          <w:rPr>
            <w:noProof/>
            <w:webHidden/>
          </w:rPr>
          <w:fldChar w:fldCharType="separate"/>
        </w:r>
        <w:r w:rsidR="001A7955">
          <w:rPr>
            <w:noProof/>
            <w:webHidden/>
          </w:rPr>
          <w:t>26</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0" w:history="1">
        <w:r w:rsidR="001A7955" w:rsidRPr="00D46357">
          <w:rPr>
            <w:rStyle w:val="Hyperlink"/>
            <w:noProof/>
          </w:rPr>
          <w:t>Figure SO. 8.  ServiceSpecifications</w:t>
        </w:r>
        <w:r w:rsidR="001A7955">
          <w:rPr>
            <w:noProof/>
            <w:webHidden/>
          </w:rPr>
          <w:tab/>
        </w:r>
        <w:r>
          <w:rPr>
            <w:noProof/>
            <w:webHidden/>
          </w:rPr>
          <w:fldChar w:fldCharType="begin"/>
        </w:r>
        <w:r w:rsidR="001A7955">
          <w:rPr>
            <w:noProof/>
            <w:webHidden/>
          </w:rPr>
          <w:instrText xml:space="preserve"> PAGEREF _Toc288659090 \h </w:instrText>
        </w:r>
        <w:r>
          <w:rPr>
            <w:noProof/>
            <w:webHidden/>
          </w:rPr>
        </w:r>
        <w:r>
          <w:rPr>
            <w:noProof/>
            <w:webHidden/>
          </w:rPr>
          <w:fldChar w:fldCharType="separate"/>
        </w:r>
        <w:r w:rsidR="001A7955">
          <w:rPr>
            <w:noProof/>
            <w:webHidden/>
          </w:rPr>
          <w:t>29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1" w:history="1">
        <w:r w:rsidR="001A7955" w:rsidRPr="00D46357">
          <w:rPr>
            <w:rStyle w:val="Hyperlink"/>
            <w:noProof/>
          </w:rPr>
          <w:t>Figure SO. 9.  VPNService – VPNServiceSpecification Example</w:t>
        </w:r>
        <w:r w:rsidR="001A7955">
          <w:rPr>
            <w:noProof/>
            <w:webHidden/>
          </w:rPr>
          <w:tab/>
        </w:r>
        <w:r>
          <w:rPr>
            <w:noProof/>
            <w:webHidden/>
          </w:rPr>
          <w:fldChar w:fldCharType="begin"/>
        </w:r>
        <w:r w:rsidR="001A7955">
          <w:rPr>
            <w:noProof/>
            <w:webHidden/>
          </w:rPr>
          <w:instrText xml:space="preserve"> PAGEREF _Toc288659091 \h </w:instrText>
        </w:r>
        <w:r>
          <w:rPr>
            <w:noProof/>
            <w:webHidden/>
          </w:rPr>
        </w:r>
        <w:r>
          <w:rPr>
            <w:noProof/>
            <w:webHidden/>
          </w:rPr>
          <w:fldChar w:fldCharType="separate"/>
        </w:r>
        <w:r w:rsidR="001A7955">
          <w:rPr>
            <w:noProof/>
            <w:webHidden/>
          </w:rPr>
          <w:t>32</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2" w:history="1">
        <w:r w:rsidR="001A7955" w:rsidRPr="00D46357">
          <w:rPr>
            <w:rStyle w:val="Hyperlink"/>
            <w:noProof/>
          </w:rPr>
          <w:t>Figure SO. 10.  Subclassing ServiceSpecification</w:t>
        </w:r>
        <w:r w:rsidR="001A7955">
          <w:rPr>
            <w:noProof/>
            <w:webHidden/>
          </w:rPr>
          <w:tab/>
        </w:r>
        <w:r>
          <w:rPr>
            <w:noProof/>
            <w:webHidden/>
          </w:rPr>
          <w:fldChar w:fldCharType="begin"/>
        </w:r>
        <w:r w:rsidR="001A7955">
          <w:rPr>
            <w:noProof/>
            <w:webHidden/>
          </w:rPr>
          <w:instrText xml:space="preserve"> PAGEREF _Toc288659092 \h </w:instrText>
        </w:r>
        <w:r>
          <w:rPr>
            <w:noProof/>
            <w:webHidden/>
          </w:rPr>
        </w:r>
        <w:r>
          <w:rPr>
            <w:noProof/>
            <w:webHidden/>
          </w:rPr>
          <w:fldChar w:fldCharType="separate"/>
        </w:r>
        <w:r w:rsidR="001A7955">
          <w:rPr>
            <w:noProof/>
            <w:webHidden/>
          </w:rPr>
          <w:t>35</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3" w:history="1">
        <w:r w:rsidR="001A7955" w:rsidRPr="00D46357">
          <w:rPr>
            <w:rStyle w:val="Hyperlink"/>
            <w:noProof/>
          </w:rPr>
          <w:t>Figure SO. 11.  Modeling Stand-Alone and Aggregate ServiceSpecifications</w:t>
        </w:r>
        <w:r w:rsidR="001A7955">
          <w:rPr>
            <w:noProof/>
            <w:webHidden/>
          </w:rPr>
          <w:tab/>
        </w:r>
        <w:r>
          <w:rPr>
            <w:noProof/>
            <w:webHidden/>
          </w:rPr>
          <w:fldChar w:fldCharType="begin"/>
        </w:r>
        <w:r w:rsidR="001A7955">
          <w:rPr>
            <w:noProof/>
            <w:webHidden/>
          </w:rPr>
          <w:instrText xml:space="preserve"> PAGEREF _Toc288659093 \h </w:instrText>
        </w:r>
        <w:r>
          <w:rPr>
            <w:noProof/>
            <w:webHidden/>
          </w:rPr>
        </w:r>
        <w:r>
          <w:rPr>
            <w:noProof/>
            <w:webHidden/>
          </w:rPr>
          <w:fldChar w:fldCharType="separate"/>
        </w:r>
        <w:r w:rsidR="001A7955">
          <w:rPr>
            <w:noProof/>
            <w:webHidden/>
          </w:rPr>
          <w:t>37</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4" w:history="1">
        <w:r w:rsidR="001A7955" w:rsidRPr="00D46357">
          <w:rPr>
            <w:rStyle w:val="Hyperlink"/>
            <w:noProof/>
          </w:rPr>
          <w:t>Figure SO. 12.  Modeling Stand-Alone and Aggregate Services</w:t>
        </w:r>
        <w:r w:rsidR="001A7955">
          <w:rPr>
            <w:noProof/>
            <w:webHidden/>
          </w:rPr>
          <w:tab/>
        </w:r>
        <w:r>
          <w:rPr>
            <w:noProof/>
            <w:webHidden/>
          </w:rPr>
          <w:fldChar w:fldCharType="begin"/>
        </w:r>
        <w:r w:rsidR="001A7955">
          <w:rPr>
            <w:noProof/>
            <w:webHidden/>
          </w:rPr>
          <w:instrText xml:space="preserve"> PAGEREF _Toc288659094 \h </w:instrText>
        </w:r>
        <w:r>
          <w:rPr>
            <w:noProof/>
            <w:webHidden/>
          </w:rPr>
        </w:r>
        <w:r>
          <w:rPr>
            <w:noProof/>
            <w:webHidden/>
          </w:rPr>
          <w:fldChar w:fldCharType="separate"/>
        </w:r>
        <w:r w:rsidR="001A7955">
          <w:rPr>
            <w:noProof/>
            <w:webHidden/>
          </w:rPr>
          <w:t>38</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5" w:history="1">
        <w:r w:rsidR="001A7955" w:rsidRPr="00D46357">
          <w:rPr>
            <w:rStyle w:val="Hyperlink"/>
            <w:noProof/>
          </w:rPr>
          <w:t>Figure SO. 13.  Modeling the Versioning of a ServiceSpecification</w:t>
        </w:r>
        <w:r w:rsidR="001A7955">
          <w:rPr>
            <w:noProof/>
            <w:webHidden/>
          </w:rPr>
          <w:tab/>
        </w:r>
        <w:r>
          <w:rPr>
            <w:noProof/>
            <w:webHidden/>
          </w:rPr>
          <w:fldChar w:fldCharType="begin"/>
        </w:r>
        <w:r w:rsidR="001A7955">
          <w:rPr>
            <w:noProof/>
            <w:webHidden/>
          </w:rPr>
          <w:instrText xml:space="preserve"> PAGEREF _Toc288659095 \h </w:instrText>
        </w:r>
        <w:r>
          <w:rPr>
            <w:noProof/>
            <w:webHidden/>
          </w:rPr>
        </w:r>
        <w:r>
          <w:rPr>
            <w:noProof/>
            <w:webHidden/>
          </w:rPr>
          <w:fldChar w:fldCharType="separate"/>
        </w:r>
        <w:r w:rsidR="001A7955">
          <w:rPr>
            <w:noProof/>
            <w:webHidden/>
          </w:rPr>
          <w:t>39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6" w:history="1">
        <w:r w:rsidR="001A7955" w:rsidRPr="00D46357">
          <w:rPr>
            <w:rStyle w:val="Hyperlink"/>
            <w:noProof/>
          </w:rPr>
          <w:t>Figure SO. 14.  The Concept of a ServiceSpecificationType</w:t>
        </w:r>
        <w:r w:rsidR="001A7955">
          <w:rPr>
            <w:noProof/>
            <w:webHidden/>
          </w:rPr>
          <w:tab/>
        </w:r>
        <w:r>
          <w:rPr>
            <w:noProof/>
            <w:webHidden/>
          </w:rPr>
          <w:fldChar w:fldCharType="begin"/>
        </w:r>
        <w:r w:rsidR="001A7955">
          <w:rPr>
            <w:noProof/>
            <w:webHidden/>
          </w:rPr>
          <w:instrText xml:space="preserve"> PAGEREF _Toc288659096 \h </w:instrText>
        </w:r>
        <w:r>
          <w:rPr>
            <w:noProof/>
            <w:webHidden/>
          </w:rPr>
        </w:r>
        <w:r>
          <w:rPr>
            <w:noProof/>
            <w:webHidden/>
          </w:rPr>
          <w:fldChar w:fldCharType="separate"/>
        </w:r>
        <w:r w:rsidR="001A7955">
          <w:rPr>
            <w:noProof/>
            <w:webHidden/>
          </w:rPr>
          <w:t>40</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7" w:history="1">
        <w:r w:rsidR="001A7955" w:rsidRPr="00D46357">
          <w:rPr>
            <w:rStyle w:val="Hyperlink"/>
            <w:noProof/>
          </w:rPr>
          <w:t>Figure SO. 15.  Simple 2547bis MPLS VPN.</w:t>
        </w:r>
        <w:r w:rsidR="001A7955">
          <w:rPr>
            <w:noProof/>
            <w:webHidden/>
          </w:rPr>
          <w:tab/>
        </w:r>
        <w:r>
          <w:rPr>
            <w:noProof/>
            <w:webHidden/>
          </w:rPr>
          <w:fldChar w:fldCharType="begin"/>
        </w:r>
        <w:r w:rsidR="001A7955">
          <w:rPr>
            <w:noProof/>
            <w:webHidden/>
          </w:rPr>
          <w:instrText xml:space="preserve"> PAGEREF _Toc288659097 \h </w:instrText>
        </w:r>
        <w:r>
          <w:rPr>
            <w:noProof/>
            <w:webHidden/>
          </w:rPr>
        </w:r>
        <w:r>
          <w:rPr>
            <w:noProof/>
            <w:webHidden/>
          </w:rPr>
          <w:fldChar w:fldCharType="separate"/>
        </w:r>
        <w:r w:rsidR="001A7955">
          <w:rPr>
            <w:noProof/>
            <w:webHidden/>
          </w:rPr>
          <w:t>42</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8" w:history="1">
        <w:r w:rsidR="001A7955" w:rsidRPr="00D46357">
          <w:rPr>
            <w:rStyle w:val="Hyperlink"/>
            <w:noProof/>
          </w:rPr>
          <w:t>Figure SO. 16.  The Concept of LogicalDeviceRoles and DeviceInterfaceRoles</w:t>
        </w:r>
        <w:r w:rsidR="001A7955">
          <w:rPr>
            <w:noProof/>
            <w:webHidden/>
          </w:rPr>
          <w:tab/>
        </w:r>
        <w:r>
          <w:rPr>
            <w:noProof/>
            <w:webHidden/>
          </w:rPr>
          <w:fldChar w:fldCharType="begin"/>
        </w:r>
        <w:r w:rsidR="001A7955">
          <w:rPr>
            <w:noProof/>
            <w:webHidden/>
          </w:rPr>
          <w:instrText xml:space="preserve"> PAGEREF _Toc288659098 \h </w:instrText>
        </w:r>
        <w:r>
          <w:rPr>
            <w:noProof/>
            <w:webHidden/>
          </w:rPr>
        </w:r>
        <w:r>
          <w:rPr>
            <w:noProof/>
            <w:webHidden/>
          </w:rPr>
          <w:fldChar w:fldCharType="separate"/>
        </w:r>
        <w:r w:rsidR="001A7955">
          <w:rPr>
            <w:noProof/>
            <w:webHidden/>
          </w:rPr>
          <w:t>43</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099" w:history="1">
        <w:r w:rsidR="001A7955" w:rsidRPr="00D46357">
          <w:rPr>
            <w:rStyle w:val="Hyperlink"/>
            <w:noProof/>
          </w:rPr>
          <w:t>Figure SO. 17. The Concept of PhysicalResourceRoles</w:t>
        </w:r>
        <w:r w:rsidR="001A7955">
          <w:rPr>
            <w:noProof/>
            <w:webHidden/>
          </w:rPr>
          <w:tab/>
        </w:r>
        <w:r>
          <w:rPr>
            <w:noProof/>
            <w:webHidden/>
          </w:rPr>
          <w:fldChar w:fldCharType="begin"/>
        </w:r>
        <w:r w:rsidR="001A7955">
          <w:rPr>
            <w:noProof/>
            <w:webHidden/>
          </w:rPr>
          <w:instrText xml:space="preserve"> PAGEREF _Toc288659099 \h </w:instrText>
        </w:r>
        <w:r>
          <w:rPr>
            <w:noProof/>
            <w:webHidden/>
          </w:rPr>
        </w:r>
        <w:r>
          <w:rPr>
            <w:noProof/>
            <w:webHidden/>
          </w:rPr>
          <w:fldChar w:fldCharType="separate"/>
        </w:r>
        <w:r w:rsidR="001A7955">
          <w:rPr>
            <w:noProof/>
            <w:webHidden/>
          </w:rPr>
          <w:t>45</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0" w:history="1">
        <w:r w:rsidR="001A7955" w:rsidRPr="00D46357">
          <w:rPr>
            <w:rStyle w:val="Hyperlink"/>
            <w:noProof/>
          </w:rPr>
          <w:t>Figure SO. 18.  Interaction Between ServiceSpecRoles and ResourceSpecRoles</w:t>
        </w:r>
        <w:r w:rsidR="001A7955">
          <w:rPr>
            <w:noProof/>
            <w:webHidden/>
          </w:rPr>
          <w:tab/>
        </w:r>
        <w:r>
          <w:rPr>
            <w:noProof/>
            <w:webHidden/>
          </w:rPr>
          <w:fldChar w:fldCharType="begin"/>
        </w:r>
        <w:r w:rsidR="001A7955">
          <w:rPr>
            <w:noProof/>
            <w:webHidden/>
          </w:rPr>
          <w:instrText xml:space="preserve"> PAGEREF _Toc288659100 \h </w:instrText>
        </w:r>
        <w:r>
          <w:rPr>
            <w:noProof/>
            <w:webHidden/>
          </w:rPr>
        </w:r>
        <w:r>
          <w:rPr>
            <w:noProof/>
            <w:webHidden/>
          </w:rPr>
          <w:fldChar w:fldCharType="separate"/>
        </w:r>
        <w:r w:rsidR="001A7955">
          <w:rPr>
            <w:noProof/>
            <w:webHidden/>
          </w:rPr>
          <w:t>46</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1" w:history="1">
        <w:r w:rsidR="001A7955" w:rsidRPr="00D46357">
          <w:rPr>
            <w:rStyle w:val="Hyperlink"/>
            <w:noProof/>
          </w:rPr>
          <w:t>Figure SO. 19.  VPN Roles</w:t>
        </w:r>
        <w:r w:rsidR="001A7955">
          <w:rPr>
            <w:noProof/>
            <w:webHidden/>
          </w:rPr>
          <w:tab/>
        </w:r>
        <w:r>
          <w:rPr>
            <w:noProof/>
            <w:webHidden/>
          </w:rPr>
          <w:fldChar w:fldCharType="begin"/>
        </w:r>
        <w:r w:rsidR="001A7955">
          <w:rPr>
            <w:noProof/>
            <w:webHidden/>
          </w:rPr>
          <w:instrText xml:space="preserve"> PAGEREF _Toc288659101 \h </w:instrText>
        </w:r>
        <w:r>
          <w:rPr>
            <w:noProof/>
            <w:webHidden/>
          </w:rPr>
        </w:r>
        <w:r>
          <w:rPr>
            <w:noProof/>
            <w:webHidden/>
          </w:rPr>
          <w:fldChar w:fldCharType="separate"/>
        </w:r>
        <w:r w:rsidR="001A7955">
          <w:rPr>
            <w:noProof/>
            <w:webHidden/>
          </w:rPr>
          <w:t>48</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2" w:history="1">
        <w:r w:rsidR="001A7955" w:rsidRPr="00D46357">
          <w:rPr>
            <w:rStyle w:val="Hyperlink"/>
            <w:noProof/>
          </w:rPr>
          <w:t>Figure SO. 20.  The Concept of ServiceRoles</w:t>
        </w:r>
        <w:r w:rsidR="001A7955">
          <w:rPr>
            <w:noProof/>
            <w:webHidden/>
          </w:rPr>
          <w:tab/>
        </w:r>
        <w:r>
          <w:rPr>
            <w:noProof/>
            <w:webHidden/>
          </w:rPr>
          <w:fldChar w:fldCharType="begin"/>
        </w:r>
        <w:r w:rsidR="001A7955">
          <w:rPr>
            <w:noProof/>
            <w:webHidden/>
          </w:rPr>
          <w:instrText xml:space="preserve"> PAGEREF _Toc288659102 \h </w:instrText>
        </w:r>
        <w:r>
          <w:rPr>
            <w:noProof/>
            <w:webHidden/>
          </w:rPr>
        </w:r>
        <w:r>
          <w:rPr>
            <w:noProof/>
            <w:webHidden/>
          </w:rPr>
          <w:fldChar w:fldCharType="separate"/>
        </w:r>
        <w:r w:rsidR="001A7955">
          <w:rPr>
            <w:noProof/>
            <w:webHidden/>
          </w:rPr>
          <w:t>49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3" w:history="1">
        <w:r w:rsidR="001A7955" w:rsidRPr="00D46357">
          <w:rPr>
            <w:rStyle w:val="Hyperlink"/>
            <w:noProof/>
          </w:rPr>
          <w:t>Figure SO. 21.  The Concept of ServiceSpecificationRoles</w:t>
        </w:r>
        <w:r w:rsidR="001A7955">
          <w:rPr>
            <w:noProof/>
            <w:webHidden/>
          </w:rPr>
          <w:tab/>
        </w:r>
        <w:r>
          <w:rPr>
            <w:noProof/>
            <w:webHidden/>
          </w:rPr>
          <w:fldChar w:fldCharType="begin"/>
        </w:r>
        <w:r w:rsidR="001A7955">
          <w:rPr>
            <w:noProof/>
            <w:webHidden/>
          </w:rPr>
          <w:instrText xml:space="preserve"> PAGEREF _Toc288659103 \h </w:instrText>
        </w:r>
        <w:r>
          <w:rPr>
            <w:noProof/>
            <w:webHidden/>
          </w:rPr>
        </w:r>
        <w:r>
          <w:rPr>
            <w:noProof/>
            <w:webHidden/>
          </w:rPr>
          <w:fldChar w:fldCharType="separate"/>
        </w:r>
        <w:r w:rsidR="001A7955">
          <w:rPr>
            <w:noProof/>
            <w:webHidden/>
          </w:rPr>
          <w:t>52</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4" w:history="1">
        <w:r w:rsidR="001A7955" w:rsidRPr="00D46357">
          <w:rPr>
            <w:rStyle w:val="Hyperlink"/>
            <w:noProof/>
          </w:rPr>
          <w:t>Figure SO. 22.  The Concept of ServiceSpecCharacteristic</w:t>
        </w:r>
        <w:r w:rsidR="001A7955">
          <w:rPr>
            <w:noProof/>
            <w:webHidden/>
          </w:rPr>
          <w:tab/>
        </w:r>
        <w:r>
          <w:rPr>
            <w:noProof/>
            <w:webHidden/>
          </w:rPr>
          <w:fldChar w:fldCharType="begin"/>
        </w:r>
        <w:r w:rsidR="001A7955">
          <w:rPr>
            <w:noProof/>
            <w:webHidden/>
          </w:rPr>
          <w:instrText xml:space="preserve"> PAGEREF _Toc288659104 \h </w:instrText>
        </w:r>
        <w:r>
          <w:rPr>
            <w:noProof/>
            <w:webHidden/>
          </w:rPr>
        </w:r>
        <w:r>
          <w:rPr>
            <w:noProof/>
            <w:webHidden/>
          </w:rPr>
          <w:fldChar w:fldCharType="separate"/>
        </w:r>
        <w:r w:rsidR="001A7955">
          <w:rPr>
            <w:noProof/>
            <w:webHidden/>
          </w:rPr>
          <w:t>54</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5" w:history="1">
        <w:r w:rsidR="001A7955" w:rsidRPr="00D46357">
          <w:rPr>
            <w:rStyle w:val="Hyperlink"/>
            <w:noProof/>
          </w:rPr>
          <w:t>Figure SO.22a - Service and Resource Characteristic Associations</w:t>
        </w:r>
        <w:r w:rsidR="001A7955">
          <w:rPr>
            <w:noProof/>
            <w:webHidden/>
          </w:rPr>
          <w:tab/>
        </w:r>
        <w:r>
          <w:rPr>
            <w:noProof/>
            <w:webHidden/>
          </w:rPr>
          <w:fldChar w:fldCharType="begin"/>
        </w:r>
        <w:r w:rsidR="001A7955">
          <w:rPr>
            <w:noProof/>
            <w:webHidden/>
          </w:rPr>
          <w:instrText xml:space="preserve"> PAGEREF _Toc288659105 \h </w:instrText>
        </w:r>
        <w:r>
          <w:rPr>
            <w:noProof/>
            <w:webHidden/>
          </w:rPr>
        </w:r>
        <w:r>
          <w:rPr>
            <w:noProof/>
            <w:webHidden/>
          </w:rPr>
          <w:fldChar w:fldCharType="separate"/>
        </w:r>
        <w:r w:rsidR="001A7955">
          <w:rPr>
            <w:noProof/>
            <w:webHidden/>
          </w:rPr>
          <w:t>56</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6" w:history="1">
        <w:r w:rsidR="001A7955" w:rsidRPr="00D46357">
          <w:rPr>
            <w:rStyle w:val="Hyperlink"/>
            <w:noProof/>
          </w:rPr>
          <w:t>Figure SO. 23.  ServiceCharacteristicValue and ServiceSpecCharacteristicValue</w:t>
        </w:r>
        <w:r w:rsidR="001A7955">
          <w:rPr>
            <w:noProof/>
            <w:webHidden/>
          </w:rPr>
          <w:tab/>
        </w:r>
        <w:r>
          <w:rPr>
            <w:noProof/>
            <w:webHidden/>
          </w:rPr>
          <w:fldChar w:fldCharType="begin"/>
        </w:r>
        <w:r w:rsidR="001A7955">
          <w:rPr>
            <w:noProof/>
            <w:webHidden/>
          </w:rPr>
          <w:instrText xml:space="preserve"> PAGEREF _Toc288659106 \h </w:instrText>
        </w:r>
        <w:r>
          <w:rPr>
            <w:noProof/>
            <w:webHidden/>
          </w:rPr>
        </w:r>
        <w:r>
          <w:rPr>
            <w:noProof/>
            <w:webHidden/>
          </w:rPr>
          <w:fldChar w:fldCharType="separate"/>
        </w:r>
        <w:r w:rsidR="001A7955">
          <w:rPr>
            <w:noProof/>
            <w:webHidden/>
          </w:rPr>
          <w:t>58</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7" w:history="1">
        <w:r w:rsidR="001A7955" w:rsidRPr="00D46357">
          <w:rPr>
            <w:rStyle w:val="Hyperlink"/>
            <w:noProof/>
          </w:rPr>
          <w:t>Figure SO. 24.  Multiple Command Syntaxes and Programming Models</w:t>
        </w:r>
        <w:r w:rsidR="001A7955">
          <w:rPr>
            <w:noProof/>
            <w:webHidden/>
          </w:rPr>
          <w:tab/>
        </w:r>
        <w:r>
          <w:rPr>
            <w:noProof/>
            <w:webHidden/>
          </w:rPr>
          <w:fldChar w:fldCharType="begin"/>
        </w:r>
        <w:r w:rsidR="001A7955">
          <w:rPr>
            <w:noProof/>
            <w:webHidden/>
          </w:rPr>
          <w:instrText xml:space="preserve"> PAGEREF _Toc288659107 \h </w:instrText>
        </w:r>
        <w:r>
          <w:rPr>
            <w:noProof/>
            <w:webHidden/>
          </w:rPr>
        </w:r>
        <w:r>
          <w:rPr>
            <w:noProof/>
            <w:webHidden/>
          </w:rPr>
          <w:fldChar w:fldCharType="separate"/>
        </w:r>
        <w:r w:rsidR="001A7955">
          <w:rPr>
            <w:noProof/>
            <w:webHidden/>
          </w:rPr>
          <w:t>60</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8" w:history="1">
        <w:r w:rsidR="001A7955" w:rsidRPr="00D46357">
          <w:rPr>
            <w:rStyle w:val="Hyperlink"/>
            <w:noProof/>
          </w:rPr>
          <w:t>Figure SO. 25.  The Concept of a ServicePackage</w:t>
        </w:r>
        <w:r w:rsidR="001A7955">
          <w:rPr>
            <w:noProof/>
            <w:webHidden/>
          </w:rPr>
          <w:tab/>
        </w:r>
        <w:r>
          <w:rPr>
            <w:noProof/>
            <w:webHidden/>
          </w:rPr>
          <w:fldChar w:fldCharType="begin"/>
        </w:r>
        <w:r w:rsidR="001A7955">
          <w:rPr>
            <w:noProof/>
            <w:webHidden/>
          </w:rPr>
          <w:instrText xml:space="preserve"> PAGEREF _Toc288659108 \h </w:instrText>
        </w:r>
        <w:r>
          <w:rPr>
            <w:noProof/>
            <w:webHidden/>
          </w:rPr>
        </w:r>
        <w:r>
          <w:rPr>
            <w:noProof/>
            <w:webHidden/>
          </w:rPr>
          <w:fldChar w:fldCharType="separate"/>
        </w:r>
        <w:r w:rsidR="001A7955">
          <w:rPr>
            <w:noProof/>
            <w:webHidden/>
          </w:rPr>
          <w:t>62</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09" w:history="1">
        <w:r w:rsidR="001A7955" w:rsidRPr="00D46357">
          <w:rPr>
            <w:rStyle w:val="Hyperlink"/>
            <w:noProof/>
          </w:rPr>
          <w:t>Figure SO. 26.  Grouping Together CustomerFacingServiceSpecifications into a ServicePackage</w:t>
        </w:r>
        <w:r w:rsidR="001A7955">
          <w:rPr>
            <w:noProof/>
            <w:webHidden/>
          </w:rPr>
          <w:tab/>
        </w:r>
        <w:r>
          <w:rPr>
            <w:noProof/>
            <w:webHidden/>
          </w:rPr>
          <w:fldChar w:fldCharType="begin"/>
        </w:r>
        <w:r w:rsidR="001A7955">
          <w:rPr>
            <w:noProof/>
            <w:webHidden/>
          </w:rPr>
          <w:instrText xml:space="preserve"> PAGEREF _Toc288659109 \h </w:instrText>
        </w:r>
        <w:r>
          <w:rPr>
            <w:noProof/>
            <w:webHidden/>
          </w:rPr>
        </w:r>
        <w:r>
          <w:rPr>
            <w:noProof/>
            <w:webHidden/>
          </w:rPr>
          <w:fldChar w:fldCharType="separate"/>
        </w:r>
        <w:r w:rsidR="001A7955">
          <w:rPr>
            <w:noProof/>
            <w:webHidden/>
          </w:rPr>
          <w:t>63</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0" w:history="1">
        <w:r w:rsidR="001A7955" w:rsidRPr="00D46357">
          <w:rPr>
            <w:rStyle w:val="Hyperlink"/>
            <w:noProof/>
          </w:rPr>
          <w:t>Figure SO. 27.  ServicePackageSpecs and ServicePackages</w:t>
        </w:r>
        <w:r w:rsidR="001A7955">
          <w:rPr>
            <w:noProof/>
            <w:webHidden/>
          </w:rPr>
          <w:tab/>
        </w:r>
        <w:r>
          <w:rPr>
            <w:noProof/>
            <w:webHidden/>
          </w:rPr>
          <w:fldChar w:fldCharType="begin"/>
        </w:r>
        <w:r w:rsidR="001A7955">
          <w:rPr>
            <w:noProof/>
            <w:webHidden/>
          </w:rPr>
          <w:instrText xml:space="preserve"> PAGEREF _Toc288659110 \h </w:instrText>
        </w:r>
        <w:r>
          <w:rPr>
            <w:noProof/>
            <w:webHidden/>
          </w:rPr>
        </w:r>
        <w:r>
          <w:rPr>
            <w:noProof/>
            <w:webHidden/>
          </w:rPr>
          <w:fldChar w:fldCharType="separate"/>
        </w:r>
        <w:r w:rsidR="001A7955">
          <w:rPr>
            <w:noProof/>
            <w:webHidden/>
          </w:rPr>
          <w:t>64</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1" w:history="1">
        <w:r w:rsidR="001A7955" w:rsidRPr="00D46357">
          <w:rPr>
            <w:rStyle w:val="Hyperlink"/>
            <w:noProof/>
          </w:rPr>
          <w:t>Figure SO. 28. Relationship Between ServiceBundleSpec and ServicePackageSpec</w:t>
        </w:r>
        <w:r w:rsidR="001A7955">
          <w:rPr>
            <w:noProof/>
            <w:webHidden/>
          </w:rPr>
          <w:tab/>
        </w:r>
        <w:r>
          <w:rPr>
            <w:noProof/>
            <w:webHidden/>
          </w:rPr>
          <w:fldChar w:fldCharType="begin"/>
        </w:r>
        <w:r w:rsidR="001A7955">
          <w:rPr>
            <w:noProof/>
            <w:webHidden/>
          </w:rPr>
          <w:instrText xml:space="preserve"> PAGEREF _Toc288659111 \h </w:instrText>
        </w:r>
        <w:r>
          <w:rPr>
            <w:noProof/>
            <w:webHidden/>
          </w:rPr>
        </w:r>
        <w:r>
          <w:rPr>
            <w:noProof/>
            <w:webHidden/>
          </w:rPr>
          <w:fldChar w:fldCharType="separate"/>
        </w:r>
        <w:r w:rsidR="001A7955">
          <w:rPr>
            <w:noProof/>
            <w:webHidden/>
          </w:rPr>
          <w:t>66</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2" w:history="1">
        <w:r w:rsidR="001A7955" w:rsidRPr="00D46357">
          <w:rPr>
            <w:rStyle w:val="Hyperlink"/>
            <w:noProof/>
          </w:rPr>
          <w:t>Figure SO. 29.  ServiceBundles and ServiceBundleSpecifications</w:t>
        </w:r>
        <w:r w:rsidR="001A7955">
          <w:rPr>
            <w:noProof/>
            <w:webHidden/>
          </w:rPr>
          <w:tab/>
        </w:r>
        <w:r>
          <w:rPr>
            <w:noProof/>
            <w:webHidden/>
          </w:rPr>
          <w:fldChar w:fldCharType="begin"/>
        </w:r>
        <w:r w:rsidR="001A7955">
          <w:rPr>
            <w:noProof/>
            <w:webHidden/>
          </w:rPr>
          <w:instrText xml:space="preserve"> PAGEREF _Toc288659112 \h </w:instrText>
        </w:r>
        <w:r>
          <w:rPr>
            <w:noProof/>
            <w:webHidden/>
          </w:rPr>
        </w:r>
        <w:r>
          <w:rPr>
            <w:noProof/>
            <w:webHidden/>
          </w:rPr>
          <w:fldChar w:fldCharType="separate"/>
        </w:r>
        <w:r w:rsidR="001A7955">
          <w:rPr>
            <w:noProof/>
            <w:webHidden/>
          </w:rPr>
          <w:t>68</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3" w:history="1">
        <w:r w:rsidR="001A7955" w:rsidRPr="00D46357">
          <w:rPr>
            <w:rStyle w:val="Hyperlink"/>
            <w:noProof/>
          </w:rPr>
          <w:t>Figure SO. 30. Summary Relationships Between ServicePackage and ServiceBundle</w:t>
        </w:r>
        <w:r w:rsidR="001A7955">
          <w:rPr>
            <w:noProof/>
            <w:webHidden/>
          </w:rPr>
          <w:tab/>
        </w:r>
        <w:r>
          <w:rPr>
            <w:noProof/>
            <w:webHidden/>
          </w:rPr>
          <w:fldChar w:fldCharType="begin"/>
        </w:r>
        <w:r w:rsidR="001A7955">
          <w:rPr>
            <w:noProof/>
            <w:webHidden/>
          </w:rPr>
          <w:instrText xml:space="preserve"> PAGEREF _Toc288659113 \h </w:instrText>
        </w:r>
        <w:r>
          <w:rPr>
            <w:noProof/>
            <w:webHidden/>
          </w:rPr>
        </w:r>
        <w:r>
          <w:rPr>
            <w:noProof/>
            <w:webHidden/>
          </w:rPr>
          <w:fldChar w:fldCharType="separate"/>
        </w:r>
        <w:r w:rsidR="001A7955">
          <w:rPr>
            <w:noProof/>
            <w:webHidden/>
          </w:rPr>
          <w:t>69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4" w:history="1">
        <w:r w:rsidR="001A7955" w:rsidRPr="00D46357">
          <w:rPr>
            <w:rStyle w:val="Hyperlink"/>
            <w:noProof/>
          </w:rPr>
          <w:t>Figure SO. 31. TIP Service Management Service Definition - and Service Template</w:t>
        </w:r>
        <w:r w:rsidR="001A7955">
          <w:rPr>
            <w:noProof/>
            <w:webHidden/>
          </w:rPr>
          <w:tab/>
        </w:r>
        <w:r>
          <w:rPr>
            <w:noProof/>
            <w:webHidden/>
          </w:rPr>
          <w:fldChar w:fldCharType="begin"/>
        </w:r>
        <w:r w:rsidR="001A7955">
          <w:rPr>
            <w:noProof/>
            <w:webHidden/>
          </w:rPr>
          <w:instrText xml:space="preserve"> PAGEREF _Toc288659114 \h </w:instrText>
        </w:r>
        <w:r>
          <w:rPr>
            <w:noProof/>
            <w:webHidden/>
          </w:rPr>
        </w:r>
        <w:r>
          <w:rPr>
            <w:noProof/>
            <w:webHidden/>
          </w:rPr>
          <w:fldChar w:fldCharType="separate"/>
        </w:r>
        <w:r w:rsidR="001A7955">
          <w:rPr>
            <w:noProof/>
            <w:webHidden/>
          </w:rPr>
          <w:t>73</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5" w:history="1">
        <w:r w:rsidR="001A7955" w:rsidRPr="00D46357">
          <w:rPr>
            <w:rStyle w:val="Hyperlink"/>
            <w:noProof/>
          </w:rPr>
          <w:t>Figure SO. 32. TIP Service Management – Service Related Characteristics</w:t>
        </w:r>
        <w:r w:rsidR="001A7955">
          <w:rPr>
            <w:noProof/>
            <w:webHidden/>
          </w:rPr>
          <w:tab/>
        </w:r>
        <w:r>
          <w:rPr>
            <w:noProof/>
            <w:webHidden/>
          </w:rPr>
          <w:fldChar w:fldCharType="begin"/>
        </w:r>
        <w:r w:rsidR="001A7955">
          <w:rPr>
            <w:noProof/>
            <w:webHidden/>
          </w:rPr>
          <w:instrText xml:space="preserve"> PAGEREF _Toc288659115 \h </w:instrText>
        </w:r>
        <w:r>
          <w:rPr>
            <w:noProof/>
            <w:webHidden/>
          </w:rPr>
        </w:r>
        <w:r>
          <w:rPr>
            <w:noProof/>
            <w:webHidden/>
          </w:rPr>
          <w:fldChar w:fldCharType="separate"/>
        </w:r>
        <w:r w:rsidR="001A7955">
          <w:rPr>
            <w:noProof/>
            <w:webHidden/>
          </w:rPr>
          <w:t>75</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6" w:history="1">
        <w:r w:rsidR="001A7955" w:rsidRPr="00D46357">
          <w:rPr>
            <w:rStyle w:val="Hyperlink"/>
            <w:noProof/>
          </w:rPr>
          <w:t>Figure SO. 33. TIP Service Management – Service Activation</w:t>
        </w:r>
        <w:r w:rsidR="001A7955">
          <w:rPr>
            <w:noProof/>
            <w:webHidden/>
          </w:rPr>
          <w:tab/>
        </w:r>
        <w:r>
          <w:rPr>
            <w:noProof/>
            <w:webHidden/>
          </w:rPr>
          <w:fldChar w:fldCharType="begin"/>
        </w:r>
        <w:r w:rsidR="001A7955">
          <w:rPr>
            <w:noProof/>
            <w:webHidden/>
          </w:rPr>
          <w:instrText xml:space="preserve"> PAGEREF _Toc288659116 \h </w:instrText>
        </w:r>
        <w:r>
          <w:rPr>
            <w:noProof/>
            <w:webHidden/>
          </w:rPr>
        </w:r>
        <w:r>
          <w:rPr>
            <w:noProof/>
            <w:webHidden/>
          </w:rPr>
          <w:fldChar w:fldCharType="separate"/>
        </w:r>
        <w:r w:rsidR="001A7955">
          <w:rPr>
            <w:noProof/>
            <w:webHidden/>
          </w:rPr>
          <w:t>77</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7" w:history="1">
        <w:r w:rsidR="001A7955" w:rsidRPr="00D46357">
          <w:rPr>
            <w:rStyle w:val="Hyperlink"/>
            <w:noProof/>
          </w:rPr>
          <w:t>Figure SO. 34. Example of Ethernet Service CFS/RFS</w:t>
        </w:r>
        <w:r w:rsidR="001A7955">
          <w:rPr>
            <w:noProof/>
            <w:webHidden/>
          </w:rPr>
          <w:tab/>
        </w:r>
        <w:r>
          <w:rPr>
            <w:noProof/>
            <w:webHidden/>
          </w:rPr>
          <w:fldChar w:fldCharType="begin"/>
        </w:r>
        <w:r w:rsidR="001A7955">
          <w:rPr>
            <w:noProof/>
            <w:webHidden/>
          </w:rPr>
          <w:instrText xml:space="preserve"> PAGEREF _Toc288659117 \h </w:instrText>
        </w:r>
        <w:r>
          <w:rPr>
            <w:noProof/>
            <w:webHidden/>
          </w:rPr>
        </w:r>
        <w:r>
          <w:rPr>
            <w:noProof/>
            <w:webHidden/>
          </w:rPr>
          <w:fldChar w:fldCharType="separate"/>
        </w:r>
        <w:r w:rsidR="001A7955">
          <w:rPr>
            <w:noProof/>
            <w:webHidden/>
          </w:rPr>
          <w:t>79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8" w:history="1">
        <w:r w:rsidR="001A7955" w:rsidRPr="00D46357">
          <w:rPr>
            <w:rStyle w:val="Hyperlink"/>
            <w:noProof/>
          </w:rPr>
          <w:t>Figure SO. 35.  Interaction Between PartyRole and Service</w:t>
        </w:r>
        <w:r w:rsidR="001A7955">
          <w:rPr>
            <w:noProof/>
            <w:webHidden/>
          </w:rPr>
          <w:tab/>
        </w:r>
        <w:r>
          <w:rPr>
            <w:noProof/>
            <w:webHidden/>
          </w:rPr>
          <w:fldChar w:fldCharType="begin"/>
        </w:r>
        <w:r w:rsidR="001A7955">
          <w:rPr>
            <w:noProof/>
            <w:webHidden/>
          </w:rPr>
          <w:instrText xml:space="preserve"> PAGEREF _Toc288659118 \h </w:instrText>
        </w:r>
        <w:r>
          <w:rPr>
            <w:noProof/>
            <w:webHidden/>
          </w:rPr>
        </w:r>
        <w:r>
          <w:rPr>
            <w:noProof/>
            <w:webHidden/>
          </w:rPr>
          <w:fldChar w:fldCharType="separate"/>
        </w:r>
        <w:r w:rsidR="001A7955">
          <w:rPr>
            <w:noProof/>
            <w:webHidden/>
          </w:rPr>
          <w:t>81</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19" w:history="1">
        <w:r w:rsidR="001A7955" w:rsidRPr="00D46357">
          <w:rPr>
            <w:rStyle w:val="Hyperlink"/>
            <w:noProof/>
          </w:rPr>
          <w:t>Figure SO. 36. Interaction between Service and Place</w:t>
        </w:r>
        <w:r w:rsidR="001A7955">
          <w:rPr>
            <w:noProof/>
            <w:webHidden/>
          </w:rPr>
          <w:tab/>
        </w:r>
        <w:r>
          <w:rPr>
            <w:noProof/>
            <w:webHidden/>
          </w:rPr>
          <w:fldChar w:fldCharType="begin"/>
        </w:r>
        <w:r w:rsidR="001A7955">
          <w:rPr>
            <w:noProof/>
            <w:webHidden/>
          </w:rPr>
          <w:instrText xml:space="preserve"> PAGEREF _Toc288659119 \h </w:instrText>
        </w:r>
        <w:r>
          <w:rPr>
            <w:noProof/>
            <w:webHidden/>
          </w:rPr>
        </w:r>
        <w:r>
          <w:rPr>
            <w:noProof/>
            <w:webHidden/>
          </w:rPr>
          <w:fldChar w:fldCharType="separate"/>
        </w:r>
        <w:r w:rsidR="001A7955">
          <w:rPr>
            <w:noProof/>
            <w:webHidden/>
          </w:rPr>
          <w:t>84</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0" w:history="1">
        <w:r w:rsidR="001A7955" w:rsidRPr="00D46357">
          <w:rPr>
            <w:rStyle w:val="Hyperlink"/>
            <w:noProof/>
          </w:rPr>
          <w:t>Figure SO. 37.  ServiceLevelSpecification Overview</w:t>
        </w:r>
        <w:r w:rsidR="001A7955">
          <w:rPr>
            <w:noProof/>
            <w:webHidden/>
          </w:rPr>
          <w:tab/>
        </w:r>
        <w:r>
          <w:rPr>
            <w:noProof/>
            <w:webHidden/>
          </w:rPr>
          <w:fldChar w:fldCharType="begin"/>
        </w:r>
        <w:r w:rsidR="001A7955">
          <w:rPr>
            <w:noProof/>
            <w:webHidden/>
          </w:rPr>
          <w:instrText xml:space="preserve"> PAGEREF _Toc288659120 \h </w:instrText>
        </w:r>
        <w:r>
          <w:rPr>
            <w:noProof/>
            <w:webHidden/>
          </w:rPr>
        </w:r>
        <w:r>
          <w:rPr>
            <w:noProof/>
            <w:webHidden/>
          </w:rPr>
          <w:fldChar w:fldCharType="separate"/>
        </w:r>
        <w:r w:rsidR="001A7955">
          <w:rPr>
            <w:noProof/>
            <w:webHidden/>
          </w:rPr>
          <w:t>85</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1" w:history="1">
        <w:r w:rsidR="001A7955" w:rsidRPr="00D46357">
          <w:rPr>
            <w:rStyle w:val="Hyperlink"/>
            <w:noProof/>
          </w:rPr>
          <w:t>Figure SO. 38.  Products, Services, and ServiceLevelAgreements</w:t>
        </w:r>
        <w:r w:rsidR="001A7955">
          <w:rPr>
            <w:noProof/>
            <w:webHidden/>
          </w:rPr>
          <w:tab/>
        </w:r>
        <w:r>
          <w:rPr>
            <w:noProof/>
            <w:webHidden/>
          </w:rPr>
          <w:fldChar w:fldCharType="begin"/>
        </w:r>
        <w:r w:rsidR="001A7955">
          <w:rPr>
            <w:noProof/>
            <w:webHidden/>
          </w:rPr>
          <w:instrText xml:space="preserve"> PAGEREF _Toc288659121 \h </w:instrText>
        </w:r>
        <w:r>
          <w:rPr>
            <w:noProof/>
            <w:webHidden/>
          </w:rPr>
        </w:r>
        <w:r>
          <w:rPr>
            <w:noProof/>
            <w:webHidden/>
          </w:rPr>
          <w:fldChar w:fldCharType="separate"/>
        </w:r>
        <w:r w:rsidR="001A7955">
          <w:rPr>
            <w:noProof/>
            <w:webHidden/>
          </w:rPr>
          <w:t>86</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2" w:history="1">
        <w:r w:rsidR="001A7955" w:rsidRPr="00D46357">
          <w:rPr>
            <w:rStyle w:val="Hyperlink"/>
            <w:noProof/>
          </w:rPr>
          <w:t>Figure SO. 39.  Associating ServiceLevelSpecifications With Products and Resources</w:t>
        </w:r>
        <w:r w:rsidR="001A7955">
          <w:rPr>
            <w:noProof/>
            <w:webHidden/>
          </w:rPr>
          <w:tab/>
        </w:r>
        <w:r>
          <w:rPr>
            <w:noProof/>
            <w:webHidden/>
          </w:rPr>
          <w:fldChar w:fldCharType="begin"/>
        </w:r>
        <w:r w:rsidR="001A7955">
          <w:rPr>
            <w:noProof/>
            <w:webHidden/>
          </w:rPr>
          <w:instrText xml:space="preserve"> PAGEREF _Toc288659122 \h </w:instrText>
        </w:r>
        <w:r>
          <w:rPr>
            <w:noProof/>
            <w:webHidden/>
          </w:rPr>
        </w:r>
        <w:r>
          <w:rPr>
            <w:noProof/>
            <w:webHidden/>
          </w:rPr>
          <w:fldChar w:fldCharType="separate"/>
        </w:r>
        <w:r w:rsidR="001A7955">
          <w:rPr>
            <w:noProof/>
            <w:webHidden/>
          </w:rPr>
          <w:t>87</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3" w:history="1">
        <w:r w:rsidR="001A7955" w:rsidRPr="00D46357">
          <w:rPr>
            <w:rStyle w:val="Hyperlink"/>
            <w:noProof/>
          </w:rPr>
          <w:t>Figure SO. 40.  Service Level Specification Parameters and Objectives</w:t>
        </w:r>
        <w:r w:rsidR="001A7955">
          <w:rPr>
            <w:noProof/>
            <w:webHidden/>
          </w:rPr>
          <w:tab/>
        </w:r>
        <w:r>
          <w:rPr>
            <w:noProof/>
            <w:webHidden/>
          </w:rPr>
          <w:fldChar w:fldCharType="begin"/>
        </w:r>
        <w:r w:rsidR="001A7955">
          <w:rPr>
            <w:noProof/>
            <w:webHidden/>
          </w:rPr>
          <w:instrText xml:space="preserve"> PAGEREF _Toc288659123 \h </w:instrText>
        </w:r>
        <w:r>
          <w:rPr>
            <w:noProof/>
            <w:webHidden/>
          </w:rPr>
        </w:r>
        <w:r>
          <w:rPr>
            <w:noProof/>
            <w:webHidden/>
          </w:rPr>
          <w:fldChar w:fldCharType="separate"/>
        </w:r>
        <w:r w:rsidR="001A7955">
          <w:rPr>
            <w:noProof/>
            <w:webHidden/>
          </w:rPr>
          <w:t>88</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4" w:history="1">
        <w:r w:rsidR="001A7955" w:rsidRPr="00D46357">
          <w:rPr>
            <w:rStyle w:val="Hyperlink"/>
            <w:noProof/>
          </w:rPr>
          <w:t>Figure SO. 41.  KPIs, KQIs, Products, and Services</w:t>
        </w:r>
        <w:r w:rsidR="001A7955">
          <w:rPr>
            <w:noProof/>
            <w:webHidden/>
          </w:rPr>
          <w:tab/>
        </w:r>
        <w:r>
          <w:rPr>
            <w:noProof/>
            <w:webHidden/>
          </w:rPr>
          <w:fldChar w:fldCharType="begin"/>
        </w:r>
        <w:r w:rsidR="001A7955">
          <w:rPr>
            <w:noProof/>
            <w:webHidden/>
          </w:rPr>
          <w:instrText xml:space="preserve"> PAGEREF _Toc288659124 \h </w:instrText>
        </w:r>
        <w:r>
          <w:rPr>
            <w:noProof/>
            <w:webHidden/>
          </w:rPr>
        </w:r>
        <w:r>
          <w:rPr>
            <w:noProof/>
            <w:webHidden/>
          </w:rPr>
          <w:fldChar w:fldCharType="separate"/>
        </w:r>
        <w:r w:rsidR="001A7955">
          <w:rPr>
            <w:noProof/>
            <w:webHidden/>
          </w:rPr>
          <w:t>89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5" w:history="1">
        <w:r w:rsidR="001A7955" w:rsidRPr="00D46357">
          <w:rPr>
            <w:rStyle w:val="Hyperlink"/>
            <w:noProof/>
          </w:rPr>
          <w:t>Figure SO. 42.  ServiceLevelSpecConsequences</w:t>
        </w:r>
        <w:r w:rsidR="001A7955">
          <w:rPr>
            <w:noProof/>
            <w:webHidden/>
          </w:rPr>
          <w:tab/>
        </w:r>
        <w:r>
          <w:rPr>
            <w:noProof/>
            <w:webHidden/>
          </w:rPr>
          <w:fldChar w:fldCharType="begin"/>
        </w:r>
        <w:r w:rsidR="001A7955">
          <w:rPr>
            <w:noProof/>
            <w:webHidden/>
          </w:rPr>
          <w:instrText xml:space="preserve"> PAGEREF _Toc288659125 \h </w:instrText>
        </w:r>
        <w:r>
          <w:rPr>
            <w:noProof/>
            <w:webHidden/>
          </w:rPr>
        </w:r>
        <w:r>
          <w:rPr>
            <w:noProof/>
            <w:webHidden/>
          </w:rPr>
          <w:fldChar w:fldCharType="separate"/>
        </w:r>
        <w:r w:rsidR="001A7955">
          <w:rPr>
            <w:noProof/>
            <w:webHidden/>
          </w:rPr>
          <w:t>90</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6" w:history="1">
        <w:r w:rsidR="001A7955" w:rsidRPr="00D46357">
          <w:rPr>
            <w:rStyle w:val="Hyperlink"/>
            <w:noProof/>
          </w:rPr>
          <w:t>Figure SO. 43.  ServiceLevelSpecApplicability</w:t>
        </w:r>
        <w:r w:rsidR="001A7955">
          <w:rPr>
            <w:noProof/>
            <w:webHidden/>
          </w:rPr>
          <w:tab/>
        </w:r>
        <w:r>
          <w:rPr>
            <w:noProof/>
            <w:webHidden/>
          </w:rPr>
          <w:fldChar w:fldCharType="begin"/>
        </w:r>
        <w:r w:rsidR="001A7955">
          <w:rPr>
            <w:noProof/>
            <w:webHidden/>
          </w:rPr>
          <w:instrText xml:space="preserve"> PAGEREF _Toc288659126 \h </w:instrText>
        </w:r>
        <w:r>
          <w:rPr>
            <w:noProof/>
            <w:webHidden/>
          </w:rPr>
        </w:r>
        <w:r>
          <w:rPr>
            <w:noProof/>
            <w:webHidden/>
          </w:rPr>
          <w:fldChar w:fldCharType="separate"/>
        </w:r>
        <w:r w:rsidR="001A7955">
          <w:rPr>
            <w:noProof/>
            <w:webHidden/>
          </w:rPr>
          <w:t>92</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7" w:history="1">
        <w:r w:rsidR="001A7955" w:rsidRPr="00D46357">
          <w:rPr>
            <w:rStyle w:val="Hyperlink"/>
            <w:noProof/>
          </w:rPr>
          <w:t>Figure SO. 44.  Business Entity Definition of a Service</w:t>
        </w:r>
        <w:r w:rsidR="001A7955">
          <w:rPr>
            <w:noProof/>
            <w:webHidden/>
          </w:rPr>
          <w:tab/>
        </w:r>
        <w:r>
          <w:rPr>
            <w:noProof/>
            <w:webHidden/>
          </w:rPr>
          <w:fldChar w:fldCharType="begin"/>
        </w:r>
        <w:r w:rsidR="001A7955">
          <w:rPr>
            <w:noProof/>
            <w:webHidden/>
          </w:rPr>
          <w:instrText xml:space="preserve"> PAGEREF _Toc288659127 \h </w:instrText>
        </w:r>
        <w:r>
          <w:rPr>
            <w:noProof/>
            <w:webHidden/>
          </w:rPr>
        </w:r>
        <w:r>
          <w:rPr>
            <w:noProof/>
            <w:webHidden/>
          </w:rPr>
          <w:fldChar w:fldCharType="separate"/>
        </w:r>
        <w:r w:rsidR="001A7955">
          <w:rPr>
            <w:noProof/>
            <w:webHidden/>
          </w:rPr>
          <w:t>98</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8" w:history="1">
        <w:r w:rsidR="001A7955" w:rsidRPr="00D46357">
          <w:rPr>
            <w:rStyle w:val="Hyperlink"/>
            <w:noProof/>
          </w:rPr>
          <w:t>Figure SO. 45.  Business Entity Definition of a CustomerFacingService and a ResourceFacingService</w:t>
        </w:r>
        <w:r w:rsidR="001A7955">
          <w:rPr>
            <w:noProof/>
            <w:webHidden/>
          </w:rPr>
          <w:tab/>
        </w:r>
        <w:r>
          <w:rPr>
            <w:noProof/>
            <w:webHidden/>
          </w:rPr>
          <w:fldChar w:fldCharType="begin"/>
        </w:r>
        <w:r w:rsidR="001A7955">
          <w:rPr>
            <w:noProof/>
            <w:webHidden/>
          </w:rPr>
          <w:instrText xml:space="preserve"> PAGEREF _Toc288659128 \h </w:instrText>
        </w:r>
        <w:r>
          <w:rPr>
            <w:noProof/>
            <w:webHidden/>
          </w:rPr>
        </w:r>
        <w:r>
          <w:rPr>
            <w:noProof/>
            <w:webHidden/>
          </w:rPr>
          <w:fldChar w:fldCharType="separate"/>
        </w:r>
        <w:r w:rsidR="001A7955">
          <w:rPr>
            <w:noProof/>
            <w:webHidden/>
          </w:rPr>
          <w:t>102</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29" w:history="1">
        <w:r w:rsidR="001A7955" w:rsidRPr="00D46357">
          <w:rPr>
            <w:rStyle w:val="Hyperlink"/>
            <w:noProof/>
          </w:rPr>
          <w:t>Figure SO. 46.  Business Entity Definition of a CustomerFacingServiceAtomic and a ResourceFacingServiceAtomic</w:t>
        </w:r>
        <w:r w:rsidR="001A7955">
          <w:rPr>
            <w:noProof/>
            <w:webHidden/>
          </w:rPr>
          <w:tab/>
        </w:r>
        <w:r>
          <w:rPr>
            <w:noProof/>
            <w:webHidden/>
          </w:rPr>
          <w:fldChar w:fldCharType="begin"/>
        </w:r>
        <w:r w:rsidR="001A7955">
          <w:rPr>
            <w:noProof/>
            <w:webHidden/>
          </w:rPr>
          <w:instrText xml:space="preserve"> PAGEREF _Toc288659129 \h </w:instrText>
        </w:r>
        <w:r>
          <w:rPr>
            <w:noProof/>
            <w:webHidden/>
          </w:rPr>
        </w:r>
        <w:r>
          <w:rPr>
            <w:noProof/>
            <w:webHidden/>
          </w:rPr>
          <w:fldChar w:fldCharType="separate"/>
        </w:r>
        <w:r w:rsidR="001A7955">
          <w:rPr>
            <w:noProof/>
            <w:webHidden/>
          </w:rPr>
          <w:t>105</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30" w:history="1">
        <w:r w:rsidR="001A7955" w:rsidRPr="00D46357">
          <w:rPr>
            <w:rStyle w:val="Hyperlink"/>
            <w:noProof/>
          </w:rPr>
          <w:t>Figure SO. 47.  Business Entity Definition of a ServiceSpecification</w:t>
        </w:r>
        <w:r w:rsidR="001A7955">
          <w:rPr>
            <w:noProof/>
            <w:webHidden/>
          </w:rPr>
          <w:tab/>
        </w:r>
        <w:r>
          <w:rPr>
            <w:noProof/>
            <w:webHidden/>
          </w:rPr>
          <w:fldChar w:fldCharType="begin"/>
        </w:r>
        <w:r w:rsidR="001A7955">
          <w:rPr>
            <w:noProof/>
            <w:webHidden/>
          </w:rPr>
          <w:instrText xml:space="preserve"> PAGEREF _Toc288659130 \h </w:instrText>
        </w:r>
        <w:r>
          <w:rPr>
            <w:noProof/>
            <w:webHidden/>
          </w:rPr>
        </w:r>
        <w:r>
          <w:rPr>
            <w:noProof/>
            <w:webHidden/>
          </w:rPr>
          <w:fldChar w:fldCharType="separate"/>
        </w:r>
        <w:r w:rsidR="001A7955">
          <w:rPr>
            <w:noProof/>
            <w:webHidden/>
          </w:rPr>
          <w:t>113</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31" w:history="1">
        <w:r w:rsidR="001A7955" w:rsidRPr="00D46357">
          <w:rPr>
            <w:rStyle w:val="Hyperlink"/>
            <w:noProof/>
          </w:rPr>
          <w:t>Figure SO. 48.  CustomerFacing and ResourceFacing ServiceSpecs</w:t>
        </w:r>
        <w:r w:rsidR="001A7955">
          <w:rPr>
            <w:noProof/>
            <w:webHidden/>
          </w:rPr>
          <w:tab/>
        </w:r>
        <w:r>
          <w:rPr>
            <w:noProof/>
            <w:webHidden/>
          </w:rPr>
          <w:fldChar w:fldCharType="begin"/>
        </w:r>
        <w:r w:rsidR="001A7955">
          <w:rPr>
            <w:noProof/>
            <w:webHidden/>
          </w:rPr>
          <w:instrText xml:space="preserve"> PAGEREF _Toc288659131 \h </w:instrText>
        </w:r>
        <w:r>
          <w:rPr>
            <w:noProof/>
            <w:webHidden/>
          </w:rPr>
        </w:r>
        <w:r>
          <w:rPr>
            <w:noProof/>
            <w:webHidden/>
          </w:rPr>
          <w:fldChar w:fldCharType="separate"/>
        </w:r>
        <w:r w:rsidR="001A7955">
          <w:rPr>
            <w:noProof/>
            <w:webHidden/>
          </w:rPr>
          <w:t>116</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32" w:history="1">
        <w:r w:rsidR="001A7955" w:rsidRPr="00D46357">
          <w:rPr>
            <w:rStyle w:val="Hyperlink"/>
            <w:noProof/>
          </w:rPr>
          <w:t>Figure SO. 49.  Business Entity Definition of a ServiceSpecVersion</w:t>
        </w:r>
        <w:r w:rsidR="001A7955">
          <w:rPr>
            <w:noProof/>
            <w:webHidden/>
          </w:rPr>
          <w:tab/>
        </w:r>
        <w:r>
          <w:rPr>
            <w:noProof/>
            <w:webHidden/>
          </w:rPr>
          <w:fldChar w:fldCharType="begin"/>
        </w:r>
        <w:r w:rsidR="001A7955">
          <w:rPr>
            <w:noProof/>
            <w:webHidden/>
          </w:rPr>
          <w:instrText xml:space="preserve"> PAGEREF _Toc288659132 \h </w:instrText>
        </w:r>
        <w:r>
          <w:rPr>
            <w:noProof/>
            <w:webHidden/>
          </w:rPr>
        </w:r>
        <w:r>
          <w:rPr>
            <w:noProof/>
            <w:webHidden/>
          </w:rPr>
          <w:fldChar w:fldCharType="separate"/>
        </w:r>
        <w:r w:rsidR="001A7955">
          <w:rPr>
            <w:noProof/>
            <w:webHidden/>
          </w:rPr>
          <w:t>127</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33" w:history="1">
        <w:r w:rsidR="001A7955" w:rsidRPr="00D46357">
          <w:rPr>
            <w:rStyle w:val="Hyperlink"/>
            <w:noProof/>
          </w:rPr>
          <w:t>Figure SO. 50.  Business Entity Definition of a ServiceSpecificationType</w:t>
        </w:r>
        <w:r w:rsidR="001A7955">
          <w:rPr>
            <w:noProof/>
            <w:webHidden/>
          </w:rPr>
          <w:tab/>
        </w:r>
        <w:r>
          <w:rPr>
            <w:noProof/>
            <w:webHidden/>
          </w:rPr>
          <w:fldChar w:fldCharType="begin"/>
        </w:r>
        <w:r w:rsidR="001A7955">
          <w:rPr>
            <w:noProof/>
            <w:webHidden/>
          </w:rPr>
          <w:instrText xml:space="preserve"> PAGEREF _Toc288659133 \h </w:instrText>
        </w:r>
        <w:r>
          <w:rPr>
            <w:noProof/>
            <w:webHidden/>
          </w:rPr>
        </w:r>
        <w:r>
          <w:rPr>
            <w:noProof/>
            <w:webHidden/>
          </w:rPr>
          <w:fldChar w:fldCharType="separate"/>
        </w:r>
        <w:r w:rsidR="001A7955">
          <w:rPr>
            <w:noProof/>
            <w:webHidden/>
          </w:rPr>
          <w:t>129</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34" w:history="1">
        <w:r w:rsidR="001A7955" w:rsidRPr="00D46357">
          <w:rPr>
            <w:rStyle w:val="Hyperlink"/>
            <w:noProof/>
          </w:rPr>
          <w:t>Figure SO. 51.  Business Entity Definition of ServiceRoles</w:t>
        </w:r>
        <w:r w:rsidR="001A7955">
          <w:rPr>
            <w:noProof/>
            <w:webHidden/>
          </w:rPr>
          <w:tab/>
        </w:r>
        <w:r>
          <w:rPr>
            <w:noProof/>
            <w:webHidden/>
          </w:rPr>
          <w:fldChar w:fldCharType="begin"/>
        </w:r>
        <w:r w:rsidR="001A7955">
          <w:rPr>
            <w:noProof/>
            <w:webHidden/>
          </w:rPr>
          <w:instrText xml:space="preserve"> PAGEREF _Toc288659134 \h </w:instrText>
        </w:r>
        <w:r>
          <w:rPr>
            <w:noProof/>
            <w:webHidden/>
          </w:rPr>
        </w:r>
        <w:r>
          <w:rPr>
            <w:noProof/>
            <w:webHidden/>
          </w:rPr>
          <w:fldChar w:fldCharType="separate"/>
        </w:r>
        <w:r w:rsidR="001A7955">
          <w:rPr>
            <w:noProof/>
            <w:webHidden/>
          </w:rPr>
          <w:t>131</w:t>
        </w:r>
        <w:r>
          <w:rPr>
            <w:noProof/>
            <w:webHidden/>
          </w:rPr>
          <w:fldChar w:fldCharType="end"/>
        </w:r>
      </w:hyperlink>
    </w:p>
    <w:p w:rsidR="001A7955" w:rsidRDefault="00176D5F">
      <w:pPr>
        <w:pStyle w:val="TableofFigures"/>
        <w:rPr>
          <w:rFonts w:asciiTheme="minorHAnsi" w:eastAsiaTheme="minorEastAsia" w:hAnsiTheme="minorHAnsi" w:cstheme="minorBidi"/>
          <w:noProof/>
        </w:rPr>
      </w:pPr>
      <w:hyperlink w:anchor="_Toc288659135" w:history="1">
        <w:r w:rsidR="001A7955" w:rsidRPr="00D46357">
          <w:rPr>
            <w:rStyle w:val="Hyperlink"/>
            <w:noProof/>
          </w:rPr>
          <w:t>Figure SO. 52.  Business Entity Definition of ServiceSpecificationRole</w:t>
        </w:r>
        <w:r w:rsidR="001A7955">
          <w:rPr>
            <w:noProof/>
            <w:webHidden/>
          </w:rPr>
          <w:tab/>
        </w:r>
        <w:r>
          <w:rPr>
            <w:noProof/>
            <w:webHidden/>
          </w:rPr>
          <w:fldChar w:fldCharType="begin"/>
        </w:r>
        <w:r w:rsidR="001A7955">
          <w:rPr>
            <w:noProof/>
            <w:webHidden/>
          </w:rPr>
          <w:instrText xml:space="preserve"> PAGEREF _Toc288659135 \h </w:instrText>
        </w:r>
        <w:r>
          <w:rPr>
            <w:noProof/>
            <w:webHidden/>
          </w:rPr>
        </w:r>
        <w:r>
          <w:rPr>
            <w:noProof/>
            <w:webHidden/>
          </w:rPr>
          <w:fldChar w:fldCharType="separate"/>
        </w:r>
        <w:r w:rsidR="001A7955">
          <w:rPr>
            <w:noProof/>
            <w:webHidden/>
          </w:rPr>
          <w:t>136</w:t>
        </w:r>
        <w:r>
          <w:rPr>
            <w:noProof/>
            <w:webHidden/>
          </w:rPr>
          <w:fldChar w:fldCharType="end"/>
        </w:r>
      </w:hyperlink>
    </w:p>
    <w:p w:rsidR="00B76804" w:rsidRDefault="00176D5F">
      <w:pPr>
        <w:tabs>
          <w:tab w:val="right" w:pos="9180"/>
        </w:tabs>
      </w:pPr>
      <w:r>
        <w:rPr>
          <w:spacing w:val="0"/>
          <w:sz w:val="22"/>
          <w:szCs w:val="22"/>
        </w:rPr>
        <w:fldChar w:fldCharType="end"/>
      </w:r>
    </w:p>
    <w:p w:rsidR="0066720D" w:rsidRDefault="0066720D">
      <w:pPr>
        <w:sectPr w:rsidR="0066720D" w:rsidSect="00694D6A">
          <w:headerReference w:type="even" r:id="rId17"/>
          <w:pgSz w:w="12240" w:h="15840" w:code="1"/>
          <w:pgMar w:top="1440" w:right="1077" w:bottom="1440" w:left="454" w:header="720" w:footer="720" w:gutter="1440"/>
          <w:cols w:space="720"/>
          <w:docGrid w:linePitch="272"/>
        </w:sectPr>
      </w:pPr>
    </w:p>
    <w:p w:rsidR="00B76804" w:rsidRDefault="00B76804">
      <w:pPr>
        <w:sectPr w:rsidR="00B76804" w:rsidSect="0066720D">
          <w:type w:val="continuous"/>
          <w:pgSz w:w="12240" w:h="15840" w:code="1"/>
          <w:pgMar w:top="1440" w:right="1077" w:bottom="1440" w:left="454" w:header="720" w:footer="720" w:gutter="1440"/>
          <w:cols w:space="720"/>
          <w:docGrid w:linePitch="272"/>
        </w:sectPr>
      </w:pPr>
    </w:p>
    <w:p w:rsidR="00B76804" w:rsidRDefault="00B76804" w:rsidP="00D23F0D">
      <w:pPr>
        <w:pStyle w:val="Heading1"/>
      </w:pPr>
      <w:bookmarkStart w:id="10" w:name="_Toc7857063"/>
      <w:bookmarkStart w:id="11" w:name="_Toc288659139"/>
      <w:r>
        <w:lastRenderedPageBreak/>
        <w:t>Business Entities</w:t>
      </w:r>
      <w:bookmarkEnd w:id="10"/>
      <w:bookmarkEnd w:id="11"/>
    </w:p>
    <w:p w:rsidR="00B76804" w:rsidRDefault="00B76804">
      <w:pPr>
        <w:pStyle w:val="Heading2"/>
      </w:pPr>
      <w:bookmarkStart w:id="12" w:name="_Toc533665793"/>
      <w:bookmarkStart w:id="13" w:name="_Toc7857064"/>
      <w:bookmarkStart w:id="14" w:name="_Toc288659140"/>
      <w:r>
        <w:t>Service Domain</w:t>
      </w:r>
      <w:bookmarkEnd w:id="12"/>
      <w:bookmarkEnd w:id="13"/>
      <w:bookmarkEnd w:id="14"/>
    </w:p>
    <w:p w:rsidR="00B76804" w:rsidRDefault="00B76804" w:rsidP="00D23F0D">
      <w:pPr>
        <w:pStyle w:val="Heading3"/>
      </w:pPr>
      <w:bookmarkStart w:id="15" w:name="_Toc7857065"/>
      <w:bookmarkStart w:id="16" w:name="_Toc288659141"/>
      <w:r w:rsidRPr="00D23F0D">
        <w:t>Introduction</w:t>
      </w:r>
      <w:bookmarkEnd w:id="15"/>
      <w:bookmarkEnd w:id="16"/>
    </w:p>
    <w:p w:rsidR="00B76804" w:rsidRDefault="00B76804" w:rsidP="00221229">
      <w:pPr>
        <w:pStyle w:val="BodyTextKeepCharChar"/>
      </w:pPr>
      <w:r>
        <w:t>One of the goals of the SID model is to enable a seamless transition from business concepts and definitions to other domains, such as networking. This addendum covers the definition of services.</w:t>
      </w:r>
    </w:p>
    <w:p w:rsidR="00B76804" w:rsidRDefault="00B76804" w:rsidP="00221229">
      <w:pPr>
        <w:pStyle w:val="BodyTextKeepCharChar"/>
      </w:pPr>
      <w:r>
        <w:t>In looking at ‘”Service”, the first problem is one of terminology. Service means many things to many people. For example, many people use the words “Product” and “Service” interchangeably. In addition, though Resources are usually not confused with Services, the relationships between different types of Resources and a Service are confusing to many people.</w:t>
      </w:r>
    </w:p>
    <w:p w:rsidR="00B76804" w:rsidRDefault="00B76804" w:rsidP="00221229">
      <w:pPr>
        <w:pStyle w:val="BodyTextKeepCharChar"/>
      </w:pPr>
      <w:r>
        <w:t xml:space="preserve">Business entities in the Product domain represent what is offered to the market.  This domain deals with such things as the development, promotion, pricing, and retirement of product offerings, as well as instances of offerings procured by customers and others.  Business entities in the Service and Resource domain represent (among other concepts) how products offered to the market are implemented. Services are procured by the market, but their representation is via a ProductOffering. This gives rise to a fundamental difference between services that are “customer facing” and services that are “resource facing”. As we will see, there is a marked difference between services that are used internally by the enterprise offering a product versus services that are represented as product offerings. It is therefore very important to differentiate between these two different types of services (as well as their relationship with Products) in our Service model. </w:t>
      </w:r>
    </w:p>
    <w:p w:rsidR="00B76804" w:rsidRDefault="00B76804" w:rsidP="00221229">
      <w:pPr>
        <w:pStyle w:val="BodyTextKeepCharChar"/>
      </w:pPr>
      <w:r>
        <w:t>From a definition perspective, a Product (Offering) is an externally facing representation of a Service and/or Resource procured by the market; for example, a real-time broadcast of a football match. In this example, the Customer buys the Product, which may require dedicated hardware to run the Services that make up the Product.  In this view, a Service is an intangible realization of a Product or something provided in support of a Product; for example, a video streaming connection used to transmit the football match to a customer’s PDA, an installation service provided for a cable modem, or specific Quality of Service (QoS) settings that are required to provide an acceptable end-user experience watching the football match.  A Resource is part of an enterprise’s infrastructure utilized by a Service or a good procured by the market in the form of a Product.  In the above example, a wireless network utilized by a video streaming connection is an example of a Resource.</w:t>
      </w:r>
    </w:p>
    <w:p w:rsidR="00B76804" w:rsidRDefault="00B76804" w:rsidP="00221229">
      <w:pPr>
        <w:pStyle w:val="BodyTextKeepCharChar"/>
      </w:pPr>
      <w:r>
        <w:t>This can be conceptually thought of as illustrated in figure below.</w:t>
      </w:r>
    </w:p>
    <w:p w:rsidR="00B76804" w:rsidRDefault="00176D5F" w:rsidP="00221229">
      <w:pPr>
        <w:pStyle w:val="BodyTextKeepCharChar"/>
      </w:pPr>
      <w:r>
        <w:pict>
          <v:group id="_x0000_s2148" editas="canvas" style="width:532.9pt;height:325.25pt;mso-position-horizontal-relative:char;mso-position-vertical-relative:line" coordorigin="2880,2620" coordsize="10658,650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9" type="#_x0000_t75" style="position:absolute;left:2880;top:2620;width:10658;height:6505" o:preferrelative="f">
              <v:fill o:detectmouseclick="t"/>
              <v:path o:extrusionok="t" o:connecttype="none"/>
              <o:lock v:ext="edit" text="t"/>
            </v:shape>
            <v:group id="_x0000_s2158" style="position:absolute;left:3835;top:3279;width:9136;height:5114" coordorigin="3835,3279" coordsize="9136,5114">
              <v:shape id="_x0000_s1808" style="position:absolute;left:3835;top:3279;width:4740;height:1353" coordsize="4740,1353" o:regroupid="1" path="m4571,1353r39,-4l4646,1335r31,-18l4704,1290r21,-34l4736,1222r4,-38l4740,169r-4,-38l4725,95,4704,63,4677,36,4646,16,4610,4,4571,,169,,131,4,95,16,63,36,36,63,16,95,4,131,,169,,1184r4,38l16,1256r20,34l63,1317r32,18l131,1349r38,4l4571,1353xe" strokeweight=".25pt">
                <v:path arrowok="t"/>
              </v:shape>
              <v:rect id="_x0000_s1809" style="position:absolute;left:5866;top:3763;width:705;height:230;mso-wrap-style:none" o:regroupid="1" filled="f" stroked="f">
                <v:textbox style="mso-next-textbox:#_x0000_s1809;mso-fit-shape-to-text:t" inset="0,0,0,0">
                  <w:txbxContent>
                    <w:p w:rsidR="000D3432" w:rsidRDefault="000D3432">
                      <w:pPr>
                        <w:pStyle w:val="NormalCtr"/>
                      </w:pPr>
                      <w:r>
                        <w:t>Productt</w:t>
                      </w:r>
                    </w:p>
                  </w:txbxContent>
                </v:textbox>
              </v:rect>
              <v:shape id="_x0000_s1810" style="position:absolute;left:3835;top:6964;width:4740;height:1354" coordsize="4740,1354" o:regroupid="1" path="m4571,1354r39,-5l4646,1338r31,-20l4704,1291r21,-32l4736,1223r4,-38l4740,170r-4,-39l4725,97,4704,64,4677,36,4646,18,4610,5,4571,,169,,131,5,95,18,63,36,36,64,16,97,4,131,,170,,1185r4,38l16,1259r20,32l63,1318r32,20l131,1349r38,5l4571,1354xe" strokeweight=".25pt">
                <v:path arrowok="t"/>
              </v:shape>
              <v:rect id="_x0000_s1811" style="position:absolute;left:5794;top:7569;width:816;height:230;mso-wrap-style:none" o:regroupid="1" filled="f" stroked="f">
                <v:textbox style="mso-next-textbox:#_x0000_s1811;mso-fit-shape-to-text:t" inset="0,0,0,0">
                  <w:txbxContent>
                    <w:p w:rsidR="000D3432" w:rsidRDefault="000D3432">
                      <w:pPr>
                        <w:pStyle w:val="NormalCtr"/>
                      </w:pPr>
                      <w:r>
                        <w:t>Resource</w:t>
                      </w:r>
                    </w:p>
                  </w:txbxContent>
                </v:textbox>
              </v:rect>
              <v:shape id="_x0000_s1812" style="position:absolute;left:3835;top:5099;width:4740;height:1354" coordsize="4740,1354" o:regroupid="1" path="m4571,1354r39,-5l4646,1338r31,-20l4704,1290r21,-31l4736,1223r4,-39l4740,169r-4,-38l4725,95,4704,63,4677,36,4646,16,4610,5,4571,,169,,131,5,95,16,63,36,36,63,16,95,4,131,,169,,1184r4,39l16,1259r20,31l63,1318r32,20l131,1349r38,5l4571,1354xe" strokeweight=".25pt">
                <v:path arrowok="t"/>
              </v:shape>
              <v:rect id="_x0000_s1813" style="position:absolute;left:5886;top:5643;width:632;height:230;mso-wrap-style:none" o:regroupid="1" filled="f" stroked="f">
                <v:textbox style="mso-next-textbox:#_x0000_s1813;mso-fit-shape-to-text:t" inset="0,0,0,0">
                  <w:txbxContent>
                    <w:p w:rsidR="000D3432" w:rsidRDefault="000D3432">
                      <w:pPr>
                        <w:pStyle w:val="NormalCtr"/>
                      </w:pPr>
                      <w:r>
                        <w:t>Service</w:t>
                      </w:r>
                    </w:p>
                  </w:txbxContent>
                </v:textbox>
              </v:rect>
              <v:shape id="_x0000_s1814" style="position:absolute;left:8912;top:3294;width:508;height:1353" coordsize="508,1353" o:regroupid="1" path="m,l169,r39,4l244,16r31,20l303,63r20,32l336,131r3,38l339,422r4,38l357,496r20,32l404,555r32,20l472,586r36,5l472,595r-36,14l404,629r-27,27l357,688r-14,36l339,760r,424l336,1222r-13,34l303,1290r-28,27l244,1335r-36,14l169,1353,,1353e" filled="f" strokeweight=".25pt">
                <v:path arrowok="t"/>
              </v:shape>
              <v:shape id="_x0000_s1815" style="position:absolute;left:8912;top:5009;width:508;height:3384" coordsize="508,3384" o:regroupid="1" path="m,l169,r39,5l244,16r31,20l303,63r20,32l336,131r3,38l339,1523r4,38l357,1597r20,32l404,1656r32,20l472,1687r36,5l472,1696r-36,14l404,1728r-27,27l357,1789r-14,34l339,1861r,1354l336,3253r-13,36l303,3321r-28,27l244,3368r-36,11l169,3384,,3384e" filled="f" strokeweight=".25pt">
                <v:path arrowok="t"/>
              </v:shape>
              <v:rect id="_x0000_s1818" style="position:absolute;left:9993;top:6556;width:2501;height:207;mso-wrap-style:none" o:regroupid="1" filled="f" stroked="f">
                <v:textbox style="mso-next-textbox:#_x0000_s1818;mso-fit-shape-to-text:t" inset="0,0,0,0">
                  <w:txbxContent>
                    <w:p w:rsidR="000D3432" w:rsidRDefault="000D3432">
                      <w:r>
                        <w:rPr>
                          <w:b/>
                          <w:bCs/>
                          <w:color w:val="000000"/>
                          <w:sz w:val="18"/>
                          <w:szCs w:val="18"/>
                        </w:rPr>
                        <w:t>Engineering View</w:t>
                      </w:r>
                    </w:p>
                  </w:txbxContent>
                </v:textbox>
              </v:rect>
              <v:rect id="_x0000_s1819" style="position:absolute;left:9822;top:6782;width:2801;height:207;mso-wrap-style:none" o:regroupid="1" filled="f" stroked="f">
                <v:textbox style="mso-next-textbox:#_x0000_s1819;mso-fit-shape-to-text:t" inset="0,0,0,0">
                  <w:txbxContent>
                    <w:p w:rsidR="000D3432" w:rsidRDefault="000D3432">
                      <w:r>
                        <w:rPr>
                          <w:b/>
                          <w:bCs/>
                          <w:color w:val="000000"/>
                          <w:sz w:val="18"/>
                          <w:szCs w:val="18"/>
                        </w:rPr>
                        <w:t>(Internal Perspective)</w:t>
                      </w:r>
                    </w:p>
                  </w:txbxContent>
                </v:textbox>
              </v:rect>
              <v:rect id="_x0000_s2156" style="position:absolute;left:10281;top:3724;width:2321;height:207;mso-wrap-style:none" filled="f" stroked="f">
                <v:textbox style="mso-next-textbox:#_x0000_s2156;mso-fit-shape-to-text:t" inset="0,0,0,0">
                  <w:txbxContent>
                    <w:p w:rsidR="000D3432" w:rsidRDefault="000D3432">
                      <w:r>
                        <w:rPr>
                          <w:b/>
                          <w:bCs/>
                          <w:color w:val="000000"/>
                          <w:sz w:val="18"/>
                          <w:szCs w:val="18"/>
                        </w:rPr>
                        <w:t>Marketing View</w:t>
                      </w:r>
                    </w:p>
                  </w:txbxContent>
                </v:textbox>
              </v:rect>
              <v:rect id="_x0000_s2157" style="position:absolute;left:10110;top:3950;width:2861;height:207;mso-wrap-style:none" filled="f" stroked="f">
                <v:textbox style="mso-next-textbox:#_x0000_s2157;mso-fit-shape-to-text:t" inset="0,0,0,0">
                  <w:txbxContent>
                    <w:p w:rsidR="000D3432" w:rsidRDefault="000D3432">
                      <w:r>
                        <w:rPr>
                          <w:b/>
                          <w:bCs/>
                          <w:color w:val="000000"/>
                          <w:sz w:val="18"/>
                          <w:szCs w:val="18"/>
                        </w:rPr>
                        <w:t>(External Perspective)</w:t>
                      </w:r>
                    </w:p>
                  </w:txbxContent>
                </v:textbox>
              </v:rect>
            </v:group>
            <w10:wrap type="none" side="left"/>
            <w10:anchorlock/>
          </v:group>
        </w:pict>
      </w:r>
    </w:p>
    <w:p w:rsidR="00B76804" w:rsidRDefault="00B76804">
      <w:pPr>
        <w:pStyle w:val="Caption"/>
        <w:ind w:left="180"/>
      </w:pPr>
      <w:bookmarkStart w:id="17" w:name="_Toc288659083"/>
      <w:r>
        <w:t xml:space="preserve">Figure SO. </w:t>
      </w:r>
      <w:fldSimple w:instr=" SEQ Figure_SO. \* ARABIC ">
        <w:r w:rsidR="00EA2235">
          <w:rPr>
            <w:noProof/>
          </w:rPr>
          <w:t>1</w:t>
        </w:r>
      </w:fldSimple>
      <w:r>
        <w:t>.  Conceptual Relationship of Product, Service and Resource</w:t>
      </w:r>
      <w:bookmarkEnd w:id="17"/>
    </w:p>
    <w:p w:rsidR="00B76804" w:rsidRDefault="00B76804"/>
    <w:p w:rsidR="00B76804" w:rsidRDefault="00B76804" w:rsidP="00221229">
      <w:pPr>
        <w:pStyle w:val="BodyTextKeepCharChar"/>
      </w:pPr>
      <w:r>
        <w:lastRenderedPageBreak/>
        <w:t xml:space="preserve">The eTOM [eTOM] shows this separation in its Level 0 Domain map, shown in </w:t>
      </w:r>
      <w:r w:rsidR="00176D5F">
        <w:fldChar w:fldCharType="begin"/>
      </w:r>
      <w:r>
        <w:instrText xml:space="preserve"> REF _Ref22875121 \h </w:instrText>
      </w:r>
      <w:r w:rsidR="00176D5F">
        <w:fldChar w:fldCharType="separate"/>
      </w:r>
      <w:r w:rsidR="00F00B41">
        <w:t xml:space="preserve">Figure SO. </w:t>
      </w:r>
      <w:proofErr w:type="gramStart"/>
      <w:r w:rsidR="00F00B41">
        <w:rPr>
          <w:noProof/>
        </w:rPr>
        <w:t>2</w:t>
      </w:r>
      <w:r w:rsidR="00176D5F">
        <w:fldChar w:fldCharType="end"/>
      </w:r>
      <w:r>
        <w:t xml:space="preserve"> below.</w:t>
      </w:r>
      <w:proofErr w:type="gramEnd"/>
    </w:p>
    <w:p w:rsidR="00B76804" w:rsidRDefault="00176D5F" w:rsidP="00221229">
      <w:pPr>
        <w:pStyle w:val="BodyTextKeepCharChar"/>
      </w:pPr>
      <w:r w:rsidRPr="00176D5F">
        <w:rPr>
          <w:noProof/>
          <w:sz w:val="20"/>
        </w:rPr>
        <w:pict>
          <v:shape id="_x0000_s2249" type="#_x0000_t75" style="position:absolute;left:0;text-align:left;margin-left:138.3pt;margin-top:11.5pt;width:371.15pt;height:304.2pt;z-index:44;visibility:visible;mso-wrap-edited:f" o:regroupid="2">
            <v:imagedata r:id="rId18" o:title="" cropbottom="1112f"/>
          </v:shape>
          <o:OLEObject Type="Embed" ProgID="Word.Picture.8" ShapeID="_x0000_s2249" DrawAspect="Content" ObjectID="_1378562322" r:id="rId19"/>
        </w:pict>
      </w:r>
      <w:r w:rsidRPr="00176D5F">
        <w:rPr>
          <w:noProof/>
          <w:sz w:val="20"/>
        </w:rPr>
        <w:pict>
          <v:shape id="_x0000_s1509" type="#_x0000_t75" style="position:absolute;left:0;text-align:left;margin-left:36pt;margin-top:0;width:532.9pt;height:325.25pt;z-index:37" o:preferrelative="f" o:regroupid="2">
            <v:fill o:detectmouseclick="t"/>
            <v:path o:extrusionok="t" o:connecttype="none"/>
            <o:lock v:ext="edit" text="t"/>
          </v:shape>
        </w:pict>
      </w:r>
      <w:r>
        <w:pict>
          <v:shape id="_x0000_i1027" type="#_x0000_t75" style="width:532.2pt;height:325.8pt">
            <v:imagedata croptop="-65520f" cropbottom="65520f"/>
          </v:shape>
        </w:pict>
      </w:r>
    </w:p>
    <w:p w:rsidR="00B76804" w:rsidRDefault="00B76804">
      <w:pPr>
        <w:pStyle w:val="Caption"/>
      </w:pPr>
      <w:bookmarkStart w:id="18" w:name="_Ref22875121"/>
      <w:bookmarkStart w:id="19" w:name="_Toc288659084"/>
      <w:r>
        <w:t xml:space="preserve">Figure SO. </w:t>
      </w:r>
      <w:fldSimple w:instr=" SEQ Figure_SO. \* ARABIC ">
        <w:r w:rsidR="00EA2235">
          <w:rPr>
            <w:noProof/>
          </w:rPr>
          <w:t>2</w:t>
        </w:r>
      </w:fldSimple>
      <w:bookmarkEnd w:id="18"/>
      <w:r>
        <w:t>.  eTOM Level 0 Domains</w:t>
      </w:r>
      <w:bookmarkEnd w:id="19"/>
    </w:p>
    <w:p w:rsidR="00B76804" w:rsidRDefault="00B76804" w:rsidP="00221229">
      <w:pPr>
        <w:pStyle w:val="BodyTextKeepCharChar"/>
      </w:pPr>
      <w:r>
        <w:lastRenderedPageBreak/>
        <w:t>The reader is encouraged to refer to the eTOM for an explanation of the various business processes that are defined to support the concepts in the above domains.</w:t>
      </w:r>
    </w:p>
    <w:p w:rsidR="00B76804" w:rsidRDefault="00B76804" w:rsidP="00221229">
      <w:pPr>
        <w:pStyle w:val="BodyTextKeepCharChar"/>
      </w:pPr>
      <w:r>
        <w:t xml:space="preserve">The SID uses the SID Framework, as defined in [GB922], to link the eTOM to the SID. Level 1 of the Service Domain of the SID Framework is shown in </w:t>
      </w:r>
      <w:r w:rsidR="00176D5F">
        <w:fldChar w:fldCharType="begin"/>
      </w:r>
      <w:r>
        <w:instrText xml:space="preserve"> REF _Ref24772217 \h </w:instrText>
      </w:r>
      <w:r w:rsidR="00176D5F">
        <w:fldChar w:fldCharType="separate"/>
      </w:r>
      <w:r w:rsidR="00F00B41">
        <w:t xml:space="preserve">Figure SO. </w:t>
      </w:r>
      <w:proofErr w:type="gramStart"/>
      <w:r w:rsidR="00F00B41">
        <w:rPr>
          <w:noProof/>
        </w:rPr>
        <w:t>3</w:t>
      </w:r>
      <w:r w:rsidR="00176D5F">
        <w:fldChar w:fldCharType="end"/>
      </w:r>
      <w:r>
        <w:t xml:space="preserve"> below.</w:t>
      </w:r>
      <w:proofErr w:type="gramEnd"/>
      <w:r>
        <w:t xml:space="preserve"> Please note that this is subject to change over time. This Addendum will concentrate on defining the Service and ServiceSpecification Aggregate Business Entities (ABEs).</w:t>
      </w:r>
    </w:p>
    <w:p w:rsidR="00B76804" w:rsidRDefault="00176D5F" w:rsidP="00221229">
      <w:pPr>
        <w:pStyle w:val="BodyTextKeepCharChar"/>
      </w:pPr>
      <w:r>
        <w:pict>
          <v:group id="_x0000_s1513" editas="canvas" style="width:541.9pt;height:305pt;mso-position-horizontal-relative:char;mso-position-vertical-relative:line" coordorigin="2880,2873" coordsize="10838,6100">
            <o:lock v:ext="edit" aspectratio="t"/>
            <v:shape id="_x0000_s1512" type="#_x0000_t75" style="position:absolute;left:2880;top:2873;width:10838;height:6100" o:preferrelative="f">
              <v:fill o:detectmouseclick="t"/>
              <v:path o:extrusionok="t" o:connecttype="none"/>
              <o:lock v:ext="edit" text="t"/>
            </v:shape>
            <v:shape id="_x0000_s1934" type="#_x0000_t75" style="position:absolute;left:3582;top:3366;width:9432;height:5326">
              <v:imagedata r:id="rId20" o:title=""/>
            </v:shape>
            <w10:wrap type="none" side="left"/>
            <w10:anchorlock/>
          </v:group>
        </w:pict>
      </w:r>
    </w:p>
    <w:p w:rsidR="00B76804" w:rsidRDefault="00B76804">
      <w:pPr>
        <w:pStyle w:val="Caption"/>
      </w:pPr>
      <w:bookmarkStart w:id="20" w:name="_Ref24772217"/>
      <w:bookmarkStart w:id="21" w:name="_Toc288659085"/>
      <w:r>
        <w:t xml:space="preserve">Figure SO. </w:t>
      </w:r>
      <w:fldSimple w:instr=" SEQ Figure_SO. \* ARABIC ">
        <w:r w:rsidR="00EA2235">
          <w:rPr>
            <w:noProof/>
          </w:rPr>
          <w:t>3</w:t>
        </w:r>
      </w:fldSimple>
      <w:bookmarkEnd w:id="20"/>
      <w:r>
        <w:t>.  Level One of the Service Domain of the SID Framework</w:t>
      </w:r>
      <w:bookmarkEnd w:id="21"/>
    </w:p>
    <w:p w:rsidR="00B76804" w:rsidRDefault="00B76804">
      <w:pPr>
        <w:pStyle w:val="Heading3"/>
      </w:pPr>
      <w:r>
        <w:br w:type="page"/>
      </w:r>
      <w:bookmarkStart w:id="22" w:name="_Toc288659142"/>
      <w:r>
        <w:lastRenderedPageBreak/>
        <w:t>Approach</w:t>
      </w:r>
      <w:bookmarkEnd w:id="22"/>
    </w:p>
    <w:p w:rsidR="00B76804" w:rsidRDefault="00B76804" w:rsidP="00221229">
      <w:pPr>
        <w:pStyle w:val="BodyTextKeepCharChar"/>
      </w:pPr>
      <w:proofErr w:type="gramStart"/>
      <w:r>
        <w:t xml:space="preserve">As can be seen in </w:t>
      </w:r>
      <w:r w:rsidR="00176D5F">
        <w:fldChar w:fldCharType="begin"/>
      </w:r>
      <w:r>
        <w:instrText xml:space="preserve"> REF _Ref24772217 \h </w:instrText>
      </w:r>
      <w:r w:rsidR="00176D5F">
        <w:fldChar w:fldCharType="separate"/>
      </w:r>
      <w:r w:rsidR="00F00B41">
        <w:t>Figure SO.</w:t>
      </w:r>
      <w:proofErr w:type="gramEnd"/>
      <w:r w:rsidR="00F00B41">
        <w:t xml:space="preserve"> </w:t>
      </w:r>
      <w:r w:rsidR="00F00B41">
        <w:rPr>
          <w:noProof/>
        </w:rPr>
        <w:t>3</w:t>
      </w:r>
      <w:r w:rsidR="00176D5F">
        <w:fldChar w:fldCharType="end"/>
      </w:r>
      <w:r>
        <w:t xml:space="preserve">, the first level of the Service Domain is large and complex. The nature of this complexity </w:t>
      </w:r>
      <w:proofErr w:type="gramStart"/>
      <w:r>
        <w:t>lies</w:t>
      </w:r>
      <w:proofErr w:type="gramEnd"/>
      <w:r>
        <w:t xml:space="preserve"> both in the nature of each of the Aggregate Business Entities (ABEs) that are in the Service Domain in </w:t>
      </w:r>
      <w:r w:rsidR="00176D5F">
        <w:fldChar w:fldCharType="begin"/>
      </w:r>
      <w:r>
        <w:instrText xml:space="preserve"> REF _Ref24772217 \h </w:instrText>
      </w:r>
      <w:r w:rsidR="00176D5F">
        <w:fldChar w:fldCharType="separate"/>
      </w:r>
      <w:r w:rsidR="00F00B41">
        <w:t xml:space="preserve">Figure SO. </w:t>
      </w:r>
      <w:proofErr w:type="gramStart"/>
      <w:r w:rsidR="00F00B41">
        <w:rPr>
          <w:noProof/>
        </w:rPr>
        <w:t>3</w:t>
      </w:r>
      <w:r w:rsidR="00176D5F">
        <w:fldChar w:fldCharType="end"/>
      </w:r>
      <w:r>
        <w:t xml:space="preserve"> as well as in the interaction between entities of different ABEs in the Service domain.</w:t>
      </w:r>
      <w:proofErr w:type="gramEnd"/>
      <w:r>
        <w:t xml:space="preserve"> A third area of complexity is the interaction between entities in the Service Domain and entities in other Domains. However, the Service and ServiceSpecification ABEs, and the entities that they contain, form a “core” part of a Service model that, once designed, can anchor the other Service ABEs. Therefore, the focus of this Addendum is on the Service and ServiceSpecification ABEs.</w:t>
      </w:r>
    </w:p>
    <w:p w:rsidR="00B76804" w:rsidRDefault="00B76804" w:rsidP="00221229">
      <w:pPr>
        <w:pStyle w:val="BodyTextKeepCharChar"/>
      </w:pPr>
      <w:r>
        <w:t>The other focus of this Addendum is on the relationship between Service and Product entities; the relation to other major SID entities (e.g., Party) is also included in this release of this Addendum.</w:t>
      </w:r>
    </w:p>
    <w:p w:rsidR="00B76804" w:rsidRDefault="00B76804" w:rsidP="00221229">
      <w:pPr>
        <w:pStyle w:val="Italic"/>
      </w:pPr>
      <w:r>
        <w:t>This Addendum is built with the express purpose of serving as a foundation for other Service (sub-)models to fit into. Conceptually, this Addendum is a framework, with other Service models (e.g., an MPLS VPN model) “plugging into” it.</w:t>
      </w:r>
    </w:p>
    <w:p w:rsidR="00B76804" w:rsidRDefault="00B76804" w:rsidP="00221229">
      <w:pPr>
        <w:pStyle w:val="BodyTextKeepCharChar"/>
      </w:pPr>
      <w:r>
        <w:t>The approach is to base this model on the DEN-ng Service model, which is in turn based on DEN, OSS/J and MetaSolv concepts.</w:t>
      </w:r>
    </w:p>
    <w:p w:rsidR="00B76804" w:rsidRDefault="00B76804" w:rsidP="00221229">
      <w:pPr>
        <w:pStyle w:val="BodyTextKeepCharChar"/>
      </w:pPr>
      <w:r>
        <w:t>This model reflects service entities from a business-oriented point-of-view, and uses the best of standard modeling patterns for this area to build in extensibility. For example, patterns are used to capture common relationships and occurrences of services as they relate to other services, and also Products, Resources, and other entities in other Domains. This helps make the model inherently extensible. Three important patterns utilized in this document are:</w:t>
      </w:r>
    </w:p>
    <w:p w:rsidR="00B76804" w:rsidRDefault="00B76804">
      <w:pPr>
        <w:pStyle w:val="Bullet1"/>
      </w:pPr>
      <w:r>
        <w:t>Composite pattern, which provides a common structure for stand-alone and aggregate objects of a given type</w:t>
      </w:r>
    </w:p>
    <w:p w:rsidR="00B76804" w:rsidRDefault="00B76804">
      <w:pPr>
        <w:pStyle w:val="Bullet1"/>
      </w:pPr>
      <w:r>
        <w:t>Entity-EntitySpecification pattern, which separates the common and invariant characteristics and behavior of an object from its individual characteristics and behavior</w:t>
      </w:r>
    </w:p>
    <w:p w:rsidR="00B76804" w:rsidRDefault="00B76804">
      <w:pPr>
        <w:pStyle w:val="Bullet1"/>
      </w:pPr>
      <w:r>
        <w:t>Role Object pattern, which uses the notion of roles to dynamically extend the behavior of an object by delegation</w:t>
      </w:r>
    </w:p>
    <w:p w:rsidR="00B76804" w:rsidRDefault="00B76804" w:rsidP="00221229">
      <w:pPr>
        <w:pStyle w:val="BodyTextKeepCharChar"/>
      </w:pPr>
      <w:r>
        <w:t xml:space="preserve">Phase 3 of the SID will further develop all aspects of this model, and specify more completely the interaction between this model and other business entities. </w:t>
      </w:r>
    </w:p>
    <w:p w:rsidR="00B76804" w:rsidRDefault="00B76804">
      <w:pPr>
        <w:pStyle w:val="Heading3"/>
      </w:pPr>
      <w:bookmarkStart w:id="23" w:name="_Toc339746"/>
      <w:bookmarkStart w:id="24" w:name="_Toc7857066"/>
      <w:r>
        <w:br w:type="page"/>
      </w:r>
      <w:bookmarkStart w:id="25" w:name="_Toc288659143"/>
      <w:r>
        <w:lastRenderedPageBreak/>
        <w:t xml:space="preserve">Overview of </w:t>
      </w:r>
      <w:bookmarkEnd w:id="23"/>
      <w:r>
        <w:t>“Service”</w:t>
      </w:r>
      <w:bookmarkEnd w:id="24"/>
      <w:bookmarkEnd w:id="25"/>
      <w:r>
        <w:t xml:space="preserve"> </w:t>
      </w:r>
    </w:p>
    <w:p w:rsidR="00B76804" w:rsidRDefault="00B76804" w:rsidP="00221229">
      <w:pPr>
        <w:pStyle w:val="BodyTextKeepCharChar"/>
      </w:pPr>
      <w:r>
        <w:t>This section outlines the approach taken to build the SID Service model.  The approach used in this document is to build up pieces of the model gradually due to the complexity of the model.</w:t>
      </w:r>
    </w:p>
    <w:p w:rsidR="00B76804" w:rsidRDefault="00B76804" w:rsidP="00221229">
      <w:pPr>
        <w:pStyle w:val="BodyTextKeepCharChar"/>
      </w:pPr>
      <w:r>
        <w:t>An important goal of the SID effort is to reuse standards (as opposed to reinventing the same concepts) wherever possible. There are several important sources of information for these concepts. The most important of these are [DEN-ng], [MetaSolv], [DEN], and contributions from BT and Telstra. Since this model is a federated model that draws from different standards, we need a starting point for resolving the naming conflicts that will inevitably arise. We have elected to start with [DEN-ng]. The rationale for this decision is as follows:</w:t>
      </w:r>
    </w:p>
    <w:p w:rsidR="00B76804" w:rsidRDefault="00B76804">
      <w:pPr>
        <w:pStyle w:val="Bullet1"/>
      </w:pPr>
      <w:r>
        <w:t>DEN-ng was built to be integrated with other SID models as a starting point</w:t>
      </w:r>
    </w:p>
    <w:p w:rsidR="00B76804" w:rsidRDefault="00B76804">
      <w:pPr>
        <w:pStyle w:val="Bullet1"/>
      </w:pPr>
      <w:r>
        <w:t>Important concepts from the MetaSolv model were integrated into the DEN-ng model</w:t>
      </w:r>
    </w:p>
    <w:p w:rsidR="00B76804" w:rsidRDefault="00B76804">
      <w:pPr>
        <w:pStyle w:val="Bullet1"/>
      </w:pPr>
      <w:r>
        <w:t>The DEN model was already taken into account and enhanced with the building of DEN-ng</w:t>
      </w:r>
    </w:p>
    <w:p w:rsidR="00B76804" w:rsidRDefault="00B76804">
      <w:pPr>
        <w:pStyle w:val="Bullet1"/>
      </w:pPr>
      <w:r>
        <w:t>Important concepts from the CIM were mined; however, the open defects against the CIM [CIMPROB] prevented its use as a baseline source of information.</w:t>
      </w:r>
    </w:p>
    <w:p w:rsidR="00B76804" w:rsidRDefault="00B76804">
      <w:pPr>
        <w:pStyle w:val="Bullet1"/>
      </w:pPr>
      <w:r>
        <w:t>Experience with version 1 of this model has helped improve and enhance it</w:t>
      </w:r>
    </w:p>
    <w:p w:rsidR="00B76804" w:rsidRDefault="00B76804" w:rsidP="00221229">
      <w:pPr>
        <w:pStyle w:val="BodyTextKeepCharChar"/>
      </w:pPr>
      <w:r>
        <w:t>The final section of this document contains a detailed data dictionary that defines where classes, attributes, relationships (e.g., associations, aggregations and compositions) presented in this model were derived. Note that this section has a special “synonyms / aliases” section to provide easy correlation to these external documents. Finally, this section also presents the results of mining information from other models into the baseline provided by the DEN-ng model.</w:t>
      </w:r>
    </w:p>
    <w:p w:rsidR="00B76804" w:rsidRDefault="00B76804" w:rsidP="00221229">
      <w:pPr>
        <w:pStyle w:val="BodyTextKeepCharChar"/>
      </w:pPr>
      <w:r>
        <w:t xml:space="preserve">Consistent terminology in a federated model is critical. This terminology, as the model itself, will be introduced in stages. This enables more complex ideas to build on simpler concepts, thereby enabling both an easier as well as a more thorough understanding of the Service Domain as well as its relationship to other Domains as defined in the SID Framework [GB922]. </w:t>
      </w:r>
    </w:p>
    <w:p w:rsidR="00B76804" w:rsidRDefault="00B76804" w:rsidP="00221229">
      <w:pPr>
        <w:pStyle w:val="BodyTextKeepCharChar"/>
      </w:pPr>
      <w:r>
        <w:t xml:space="preserve">Regarding terminology, it is important to be able to relate this view (i.e., the “business” view) of the Service model to other views (e.g., the “system” and the “implementation” views) of these same concepts. By doing this, we achieve the important goal of being able to connect the business requirements to the system representation to how the system is implemented. Thus, we will establish at the outset two important mappings. First, we will map business concepts to system concepts, and organize the system view in a way that facilitates various implementations. </w:t>
      </w:r>
    </w:p>
    <w:p w:rsidR="00B76804" w:rsidRDefault="00B76804" w:rsidP="00221229">
      <w:pPr>
        <w:pStyle w:val="BodyTextKeepCharChar"/>
      </w:pPr>
      <w:r>
        <w:br w:type="page"/>
      </w:r>
      <w:r>
        <w:lastRenderedPageBreak/>
        <w:t>Second, we will establish a mapping of terminology. For example, some people might think of a “VPN Service” without regard to how that Service is implemented. Other users of this Addendum might think of the architectural differences in how a VPN is constructed, and prefer more specific terminology such as a Layer 2 VPN or even an RFC 2547bis VPN. The framework developed in this Addendum must be able to accommodate either of these representations, as well as enable the decomposition of the Service, so that its constituent components can be appropriately represented.</w:t>
      </w:r>
    </w:p>
    <w:p w:rsidR="00B76804" w:rsidRDefault="00B76804" w:rsidP="00221229">
      <w:pPr>
        <w:pStyle w:val="BodyTextKeepCharChar"/>
      </w:pPr>
      <w:r>
        <w:t>The eTOM [eTOM] refers to the term “Service” in different ways, depending on what level of the eTOM is being used. Specifically:</w:t>
      </w:r>
    </w:p>
    <w:p w:rsidR="00B76804" w:rsidRDefault="00B76804">
      <w:pPr>
        <w:pStyle w:val="Bullet1"/>
      </w:pPr>
      <w:r>
        <w:t>Level 0 defines the concept of a “Service”, but doesn’t explain it in detail.</w:t>
      </w:r>
      <w:r>
        <w:br/>
      </w:r>
    </w:p>
    <w:p w:rsidR="00B76804" w:rsidRDefault="00B76804">
      <w:pPr>
        <w:pStyle w:val="Bullet1"/>
      </w:pPr>
      <w:r>
        <w:t>Level 1 defines two different uses of Service.</w:t>
      </w:r>
      <w:r>
        <w:br/>
      </w:r>
    </w:p>
    <w:p w:rsidR="00B76804" w:rsidRDefault="00B76804">
      <w:pPr>
        <w:pStyle w:val="Bullet1"/>
        <w:numPr>
          <w:ilvl w:val="1"/>
          <w:numId w:val="17"/>
        </w:numPr>
      </w:pPr>
      <w:r>
        <w:t>“Service Development and Management” (SD&amp;M) includes functionalities necessary for defining the strategies for service creation and design, managing and assessing the performance of existing services, and ensuring that capabilities are in place to meet future service demand.</w:t>
      </w:r>
      <w:r>
        <w:br/>
      </w:r>
    </w:p>
    <w:p w:rsidR="00B76804" w:rsidRDefault="00B76804">
      <w:pPr>
        <w:pStyle w:val="Bullet1"/>
        <w:numPr>
          <w:ilvl w:val="1"/>
          <w:numId w:val="17"/>
        </w:numPr>
      </w:pPr>
      <w:r>
        <w:t>“Service Management and Operations” (SM&amp;O) includes all functionalities necessary for the management and operations of communications and information services required by or proposed to customers. The focus is on service delivery and management as opposed to the management of the underlying network and information technology.</w:t>
      </w:r>
      <w:r>
        <w:br/>
      </w:r>
    </w:p>
    <w:p w:rsidR="00B76804" w:rsidRDefault="00B76804">
      <w:pPr>
        <w:pStyle w:val="Bullet1"/>
      </w:pPr>
      <w:r>
        <w:t>Level 2 defines additional detail for both of the Level 1 process groupings.</w:t>
      </w:r>
      <w:r>
        <w:br/>
      </w:r>
    </w:p>
    <w:p w:rsidR="00B76804" w:rsidRDefault="00B76804">
      <w:pPr>
        <w:pStyle w:val="Bullet1"/>
        <w:numPr>
          <w:ilvl w:val="1"/>
          <w:numId w:val="17"/>
        </w:numPr>
      </w:pPr>
      <w:r>
        <w:t xml:space="preserve">“Service Strategy and Policy” is an SD&amp;M level 2 process grouping. These processes define service standards, key capabilities required, support required, design elements as well as cost parameters. These processes define the policies relating to technical services. </w:t>
      </w:r>
      <w:r>
        <w:rPr>
          <w:i/>
          <w:iCs/>
        </w:rPr>
        <w:t>This process grouping is not specifically supported in this Addendum.</w:t>
      </w:r>
      <w:r>
        <w:br/>
      </w:r>
    </w:p>
    <w:p w:rsidR="00B76804" w:rsidRDefault="00B76804">
      <w:pPr>
        <w:pStyle w:val="Bullet1"/>
        <w:numPr>
          <w:ilvl w:val="1"/>
          <w:numId w:val="17"/>
        </w:numPr>
      </w:pPr>
      <w:r>
        <w:t>“Service Planning and Commitment” is an SD&amp;M level 2 process grouping. These processes deliver and develop annual and multi-year service plans in support of products and offers that include volume forecasts, negotiation for required levels of resources, gaining service development and management as well as supply chain commitment and executive approval for the plans. Forecasting of service demand, and capturing of new opportunities, are both essential to ensure that the enterprise can implement the services necessary for the future needs of their customers and potential customers.</w:t>
      </w:r>
      <w:r>
        <w:rPr>
          <w:i/>
          <w:iCs/>
        </w:rPr>
        <w:t xml:space="preserve"> This process grouping is not specifically supported in </w:t>
      </w:r>
      <w:r>
        <w:rPr>
          <w:i/>
          <w:iCs/>
        </w:rPr>
        <w:lastRenderedPageBreak/>
        <w:t>this Addendum.</w:t>
      </w:r>
      <w:r>
        <w:br/>
      </w:r>
    </w:p>
    <w:p w:rsidR="00B76804" w:rsidRDefault="00B76804">
      <w:pPr>
        <w:pStyle w:val="Bullet1"/>
        <w:numPr>
          <w:ilvl w:val="1"/>
          <w:numId w:val="17"/>
        </w:numPr>
      </w:pPr>
      <w:r>
        <w:t>“Service and Operations Capability Delivery” is an SD&amp;M level 2 process grouping. These processes plan and deliver the total capabilities required to deliver changes to service, as necessary.  This involves integration of capability delivered from within the enterprise, and capability delivered from a partner/supplier. Service demand forecasting and capturing of new opportunities, are both essential to ensure that the enterprise can implement the services necessary for the future needs of their customers and potential customers.</w:t>
      </w:r>
      <w:r>
        <w:rPr>
          <w:i/>
          <w:iCs/>
        </w:rPr>
        <w:t xml:space="preserve"> This process grouping is not specifically supported in this Addendum. The notion of “Service Capacity” is a candidate for modeling in SID Phase 3.</w:t>
      </w:r>
      <w:r>
        <w:br/>
      </w:r>
    </w:p>
    <w:p w:rsidR="00B76804" w:rsidRDefault="00B76804">
      <w:pPr>
        <w:pStyle w:val="Bullet1"/>
        <w:numPr>
          <w:ilvl w:val="1"/>
          <w:numId w:val="17"/>
        </w:numPr>
      </w:pPr>
      <w:r>
        <w:t xml:space="preserve">“Service Development and Retirement” is an SD&amp;M level 2 process grouping. These processes are project oriented in that they develop and deliver new or enhanced services. These processes include process and procedure implementation, systems changes and customer documentation. They also undertake rollout and testing of the service, capacity management and costing of the service. It ensures the ability of the enterprise to deliver services according to requirements. </w:t>
      </w:r>
      <w:r>
        <w:rPr>
          <w:i/>
          <w:iCs/>
        </w:rPr>
        <w:t>This process grouping is not specifically supported in this Addendum. However, this Addendum contains key concepts that, when used with other appropriate SID Addenda, support this process grouping. More work is needed in future phases of the SID.</w:t>
      </w:r>
      <w:r>
        <w:br/>
      </w:r>
    </w:p>
    <w:p w:rsidR="00B76804" w:rsidRDefault="00B76804">
      <w:pPr>
        <w:pStyle w:val="Bullet1"/>
        <w:numPr>
          <w:ilvl w:val="1"/>
          <w:numId w:val="17"/>
        </w:numPr>
      </w:pPr>
      <w:r>
        <w:t>“Service Performance Assessment” is an SD&amp;M level 2 process grouping. These processes assess whether the Service Development &amp; Management processes are meeting their goals of delivering changes and improvements to the Service Management &amp; Operations Processes.</w:t>
      </w:r>
      <w:r>
        <w:rPr>
          <w:i/>
          <w:iCs/>
        </w:rPr>
        <w:t xml:space="preserve"> This process grouping is not specifically supported in this Addendum. It is a candidate for future phases of the SID.</w:t>
      </w:r>
      <w:r>
        <w:br/>
      </w:r>
    </w:p>
    <w:p w:rsidR="00B76804" w:rsidRDefault="00B76804">
      <w:pPr>
        <w:pStyle w:val="Bullet1"/>
        <w:numPr>
          <w:ilvl w:val="1"/>
          <w:numId w:val="17"/>
        </w:numPr>
      </w:pPr>
      <w:r>
        <w:t>“Service Configuration and Activation” is an SM&amp;O level 2 process grouping.  These processes encompass the installation and configuration of the service for customers, including the installation of customer premises equipment. They also support the re-configuration of the service (either due to customer demand or problem resolution) after the initial service installation. This can include modifying capacity and reconfiguring in response to requests from other providers.</w:t>
      </w:r>
      <w:r>
        <w:rPr>
          <w:i/>
          <w:iCs/>
        </w:rPr>
        <w:t xml:space="preserve"> This Addendum contains key concepts that can be used to start modeling these processes. Additional work is needed in future phases of the SID.</w:t>
      </w:r>
      <w:r>
        <w:rPr>
          <w:i/>
          <w:iCs/>
        </w:rPr>
        <w:br/>
      </w:r>
    </w:p>
    <w:p w:rsidR="00B76804" w:rsidRDefault="00B76804">
      <w:pPr>
        <w:pStyle w:val="Bullet1"/>
        <w:numPr>
          <w:ilvl w:val="1"/>
          <w:numId w:val="17"/>
        </w:numPr>
      </w:pPr>
      <w:r>
        <w:t>“Service Problem Management” is an SM&amp;O level 2 process grouping. These processes respond immediately to customer affecting service problems or failures</w:t>
      </w:r>
      <w:r>
        <w:rPr>
          <w:snapToGrid w:val="0"/>
        </w:rPr>
        <w:t xml:space="preserve"> in order to minimize their effects on customers, and invoke the restoration of the service as soon as possible. They</w:t>
      </w:r>
      <w:r>
        <w:t xml:space="preserve"> encompass the reporting of problems, making a temporary </w:t>
      </w:r>
      <w:r>
        <w:lastRenderedPageBreak/>
        <w:t xml:space="preserve">fix or workaround, isolating the root cause and acting to resolve it. </w:t>
      </w:r>
      <w:r>
        <w:rPr>
          <w:i/>
          <w:iCs/>
        </w:rPr>
        <w:t>This Addendum contains key concepts that can be used to start modeling these processes. Additional work is needed in future phases of the SID.</w:t>
      </w:r>
    </w:p>
    <w:p w:rsidR="00B76804" w:rsidRDefault="00B76804">
      <w:pPr>
        <w:pStyle w:val="Bullet1"/>
        <w:numPr>
          <w:ilvl w:val="1"/>
          <w:numId w:val="17"/>
        </w:numPr>
      </w:pPr>
      <w:r>
        <w:br w:type="page"/>
      </w:r>
      <w:r>
        <w:lastRenderedPageBreak/>
        <w:t xml:space="preserve">“Service Quality Analysis, Action and Reporting” is an SM&amp;O level 2 process grouping. These processes encompass monitoring, analyzing and controlling the performance of a service perceived by all customers of a service class. These processes are responsible for restoring the service performance to a level specified in a </w:t>
      </w:r>
      <w:smartTag w:uri="urn:schemas-microsoft-com:office:smarttags" w:element="place">
        <w:r>
          <w:t>SLA</w:t>
        </w:r>
      </w:smartTag>
      <w:r>
        <w:t xml:space="preserve"> or other service descriptions as soon as possible.</w:t>
      </w:r>
      <w:r>
        <w:rPr>
          <w:i/>
          <w:iCs/>
        </w:rPr>
        <w:t xml:space="preserve"> This Addendum contains key concepts that can be used to start modeling these processes. Additional work is needed in future phases of the SID.</w:t>
      </w:r>
      <w:r>
        <w:br/>
      </w:r>
    </w:p>
    <w:p w:rsidR="00B76804" w:rsidRDefault="00B76804">
      <w:pPr>
        <w:pStyle w:val="Bullet1"/>
        <w:numPr>
          <w:ilvl w:val="1"/>
          <w:numId w:val="17"/>
        </w:numPr>
      </w:pPr>
      <w:r>
        <w:t>“Service and Specific Instance Rating” is an SM&amp;O level 2 process grouping. These processes manage service events by correlating and formatting them into a useful format. These processes include the service level rating of usage information.  Investigation of service related billing event problems is also part of these processes. These processes provide information on Customer-related and Service-related events to other process areas. This includes reports on non-chargeable Events and overcharged Events and analysis of Event records to identify fraud and prevent further occurrences.</w:t>
      </w:r>
      <w:r>
        <w:rPr>
          <w:i/>
          <w:iCs/>
        </w:rPr>
        <w:t xml:space="preserve"> This Addendum contains key concepts that can be used to start modeling these processes. Additional work is needed in future phases of the SID.</w:t>
      </w:r>
      <w:r>
        <w:br/>
      </w:r>
    </w:p>
    <w:p w:rsidR="00B76804" w:rsidRDefault="00B76804">
      <w:pPr>
        <w:pStyle w:val="Bullet1"/>
        <w:numPr>
          <w:ilvl w:val="1"/>
          <w:numId w:val="17"/>
        </w:numPr>
      </w:pPr>
      <w:r>
        <w:t>“Service Support and Process Management” is an SM&amp;O level 2 process grouping. These processes monitor and control the SM&amp;O processes, from a general, a cost, a Quality Performance and an Assurance point of view. These processes are also responsible for supporting new product and feature introductions and enhancements, in development and/or review of processes, methods and procedures in support of new products deployment, as well as conducting Operations Readiness Testing (ORT) and acceptance.</w:t>
      </w:r>
      <w:r>
        <w:rPr>
          <w:i/>
          <w:iCs/>
        </w:rPr>
        <w:t xml:space="preserve"> This Addendum contains key concepts that can be used to start modeling these processes. Additional work is needed in future phases of the SID.</w:t>
      </w:r>
      <w:r>
        <w:br/>
      </w:r>
    </w:p>
    <w:p w:rsidR="00B76804" w:rsidRDefault="00B76804">
      <w:pPr>
        <w:pStyle w:val="Bullet1"/>
        <w:numPr>
          <w:ilvl w:val="1"/>
          <w:numId w:val="17"/>
        </w:numPr>
      </w:pPr>
      <w:r>
        <w:t>“Service Readiness” is an SM&amp;O level 2 process grouping. These processes ensure that all SM&amp;O processes in FAB are able to respond to customer’s requests without having to wait for resources or information. They ensure that application, computing and network resources are ready in support of provisioning and maintenance of services, and of the SM&amp;O processes. These processes are also responsible for supporting new product and feature introductions and enhancements in development and/or review of processes and methods and procedures, as well as conducting Operations Readiness Testing (ORT) and acceptance.  Readiness processes develop the methods and procedures for the specific process and function and keep them up-to-date, including making improvements.  Before Operations accepts a new product, feature or enhancement, operations readiness testing is required that is ‘hands off’ from the developers.  After fixes identified in operations readiness testing are completed, these processes accept the new or enhanced product and features in full-scale introduction or general availability.</w:t>
      </w:r>
      <w:r>
        <w:rPr>
          <w:i/>
          <w:iCs/>
        </w:rPr>
        <w:t xml:space="preserve"> This Addendum contains key concepts that can be used to start modeling </w:t>
      </w:r>
      <w:r>
        <w:rPr>
          <w:i/>
          <w:iCs/>
        </w:rPr>
        <w:lastRenderedPageBreak/>
        <w:t>these processes. Additional work is needed in future phases of the SID.</w:t>
      </w:r>
      <w:r>
        <w:br/>
      </w:r>
    </w:p>
    <w:p w:rsidR="00B76804" w:rsidRDefault="00B76804" w:rsidP="00221229">
      <w:pPr>
        <w:pStyle w:val="BodyTextKeepCharChar"/>
      </w:pPr>
      <w:r>
        <w:t>As can be seen, this Addendum provides support for many of the level 2 eTOM processes by defining essential components of a Service model. These include the notions of Service, ServiceSpecification, ServiceCharacteristic, and their relationship to other parts of the SID (e.g., PartyRole and Product).</w:t>
      </w:r>
    </w:p>
    <w:p w:rsidR="00B76804" w:rsidRDefault="00B76804" w:rsidP="00221229">
      <w:pPr>
        <w:pStyle w:val="BodyTextKeepCharChar"/>
      </w:pPr>
      <w:r>
        <w:t xml:space="preserve">We will over the course of this document define two fundamentally different types of Services. One is called a CustomerFacingService, while the other is called a ResourceFacingService. This enables us to model a wide variety of services in a common class hierarchy while differentiating between Services that are </w:t>
      </w:r>
      <w:r w:rsidR="00FC169D">
        <w:t>obtained as a Product</w:t>
      </w:r>
      <w:r>
        <w:t xml:space="preserve"> by a Customer versus those that aren’t. As we will see, a CustomerFacingService is one that is </w:t>
      </w:r>
      <w:r w:rsidR="00FC169D">
        <w:t>obtained as a Product</w:t>
      </w:r>
      <w:r>
        <w:t xml:space="preserve"> by a Customer. Therefore, the Customer </w:t>
      </w:r>
      <w:r w:rsidR="00FC169D">
        <w:t>may have</w:t>
      </w:r>
      <w:r>
        <w:t xml:space="preserve"> specific visibility and control over this Service. In contrast, the Customer never knows explicitly which ResourceFacingServices are being used to support a CustomerFacingService. More importantly, the Customer shouldn’t have to know which ResourceFacingServices are being used, since the Customer hasn’t explicitly </w:t>
      </w:r>
      <w:r w:rsidR="00FC169D">
        <w:t>obtained</w:t>
      </w:r>
      <w:r>
        <w:t xml:space="preserve"> them. This fundamental concept is crucial to understanding the core of the Service model, and will be referenced throughout the remainder of this document.</w:t>
      </w:r>
    </w:p>
    <w:p w:rsidR="00B76804" w:rsidRDefault="00B76804">
      <w:pPr>
        <w:pStyle w:val="Heading3"/>
      </w:pPr>
      <w:bookmarkStart w:id="26" w:name="_Toc7857067"/>
      <w:r>
        <w:br w:type="page"/>
      </w:r>
      <w:bookmarkStart w:id="27" w:name="_Toc288659144"/>
      <w:r>
        <w:lastRenderedPageBreak/>
        <w:t>Use Cases</w:t>
      </w:r>
      <w:bookmarkEnd w:id="27"/>
    </w:p>
    <w:p w:rsidR="00B76804" w:rsidRDefault="00B76804" w:rsidP="00221229">
      <w:pPr>
        <w:pStyle w:val="BodyTextKeepCharChar"/>
      </w:pPr>
      <w:r>
        <w:t>The primary use case that drove the design of this model is to support Service creation and activation, as referenced in the above level 2 processes and defined in the eTOM. A very important related use case is to set the groundwork for defining how devices can be configured in a standard way to support service creation, activation, measurement, and other processes defined by the eTOM.</w:t>
      </w:r>
    </w:p>
    <w:p w:rsidR="00B76804" w:rsidRDefault="00B76804" w:rsidP="00221229">
      <w:pPr>
        <w:pStyle w:val="BodyTextKeepCharChar"/>
      </w:pPr>
      <w:r>
        <w:t>There are countless examples of dependent use cases that come into play when considering the above use case. For example, one important use case is to be able to understand how different services present in a system support each other. Another example is to relate the physical infrastructure and topology to the logical topology of the system.</w:t>
      </w:r>
    </w:p>
    <w:p w:rsidR="00B76804" w:rsidRDefault="00B76804" w:rsidP="00221229">
      <w:pPr>
        <w:pStyle w:val="BodyTextKeepCharChar"/>
      </w:pPr>
      <w:r>
        <w:t>Another important dependent use case is the ability to describe how other standards can be implemented using this Service framework. For example, Differentiated Services and MPLS as defined by the IETF are prevalent in the Service Provider industry. Therefore, it is important to see how these Services can be mapped onto the SID Service Framework.</w:t>
      </w:r>
    </w:p>
    <w:p w:rsidR="00B76804" w:rsidRDefault="00B76804" w:rsidP="00221229">
      <w:pPr>
        <w:pStyle w:val="BodyTextKeepCharChar"/>
      </w:pPr>
      <w:r>
        <w:t>There are many other use cases that require a detailed or partial knowledge of specific Services and technologies. These will be explored in future versions of this and other Addenda to GB922.</w:t>
      </w:r>
    </w:p>
    <w:p w:rsidR="00B76804" w:rsidRDefault="00B76804">
      <w:pPr>
        <w:pStyle w:val="Heading3"/>
      </w:pPr>
      <w:bookmarkStart w:id="28" w:name="_Toc288659145"/>
      <w:r>
        <w:t>Scope</w:t>
      </w:r>
      <w:bookmarkEnd w:id="28"/>
    </w:p>
    <w:p w:rsidR="00B76804" w:rsidRDefault="00B76804" w:rsidP="00221229">
      <w:pPr>
        <w:pStyle w:val="BodyTextKeepCharChar"/>
      </w:pPr>
      <w:r>
        <w:t>This Addendum will focus on defining a framework for defining Services. Specifically, the set of classes defined in this Addendum will be able to be used as a foundation for two important activities:</w:t>
      </w:r>
    </w:p>
    <w:p w:rsidR="00B76804" w:rsidRDefault="00B76804">
      <w:pPr>
        <w:pStyle w:val="Bullet1"/>
      </w:pPr>
      <w:r>
        <w:t>First, to define Services that can interact with other SID entities defined in other Addenda of GB922</w:t>
      </w:r>
      <w:r>
        <w:rPr>
          <w:rStyle w:val="FootnoteReference"/>
        </w:rPr>
        <w:footnoteReference w:id="1"/>
      </w:r>
    </w:p>
    <w:p w:rsidR="00B76804" w:rsidRDefault="00B76804">
      <w:pPr>
        <w:pStyle w:val="Bullet1"/>
      </w:pPr>
      <w:r>
        <w:t>Second, to define ServiceLevelSpecifications, so that the work being done in other TMF teams on Service can be better associated with the work of the SID team</w:t>
      </w:r>
    </w:p>
    <w:p w:rsidR="00B76804" w:rsidRDefault="00B76804" w:rsidP="00221229">
      <w:pPr>
        <w:pStyle w:val="BodyTextKeepCharChar"/>
      </w:pPr>
    </w:p>
    <w:p w:rsidR="00B76804" w:rsidRDefault="00B76804">
      <w:pPr>
        <w:pStyle w:val="Heading3"/>
      </w:pPr>
      <w:r>
        <w:br w:type="page"/>
      </w:r>
      <w:bookmarkStart w:id="29" w:name="_Toc288659146"/>
      <w:r>
        <w:lastRenderedPageBreak/>
        <w:t xml:space="preserve">A Starting Point – Supporting </w:t>
      </w:r>
      <w:bookmarkEnd w:id="26"/>
      <w:r>
        <w:t>a Link to Products</w:t>
      </w:r>
      <w:bookmarkEnd w:id="29"/>
    </w:p>
    <w:p w:rsidR="00B76804" w:rsidRDefault="00B76804" w:rsidP="00221229">
      <w:pPr>
        <w:pStyle w:val="BodyTextKeepCharChar"/>
      </w:pPr>
      <w:r>
        <w:t>Let’s start by categorizing the key entities that need to be modeled:</w:t>
      </w:r>
    </w:p>
    <w:p w:rsidR="00B76804" w:rsidRDefault="00B76804">
      <w:pPr>
        <w:pStyle w:val="Bullet1"/>
      </w:pPr>
      <w:r>
        <w:t xml:space="preserve">A Service that is part of a Product, that is </w:t>
      </w:r>
      <w:r w:rsidR="00FC169D">
        <w:t>obtained</w:t>
      </w:r>
      <w:r>
        <w:t xml:space="preserve"> by a Customer – we’ll call this a CustomerFacingService</w:t>
      </w:r>
    </w:p>
    <w:p w:rsidR="00B76804" w:rsidRDefault="00B76804">
      <w:pPr>
        <w:pStyle w:val="Bullet1"/>
      </w:pPr>
      <w:r>
        <w:t>A Service that is indirectly part of a Product, but is invisible to the Customer – it exists to support one or more CustomerFacingServices. We’ll call this a ResourceFacingService</w:t>
      </w:r>
    </w:p>
    <w:p w:rsidR="00B76804" w:rsidRDefault="00B76804" w:rsidP="00221229">
      <w:pPr>
        <w:pStyle w:val="BodyTextKeepCharChar"/>
      </w:pPr>
      <w:r>
        <w:t>The following excerpt, based on the SID Product Addendum (GB922, Addendum 3) is a simple model of how a Product is modeled in DEN-ng and the SID Service Domain.</w:t>
      </w:r>
    </w:p>
    <w:p w:rsidR="00B76804" w:rsidRDefault="00CD6CBD" w:rsidP="00221229">
      <w:pPr>
        <w:pStyle w:val="BodyTextKeepCharChar"/>
      </w:pPr>
      <w:r>
        <w:rPr>
          <w:noProof/>
        </w:rPr>
        <w:drawing>
          <wp:inline distT="0" distB="0" distL="0" distR="0">
            <wp:extent cx="5524500"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524500" cy="3057525"/>
                    </a:xfrm>
                    <a:prstGeom prst="rect">
                      <a:avLst/>
                    </a:prstGeom>
                    <a:noFill/>
                    <a:ln w="9525">
                      <a:noFill/>
                      <a:miter lim="800000"/>
                      <a:headEnd/>
                      <a:tailEnd/>
                    </a:ln>
                  </pic:spPr>
                </pic:pic>
              </a:graphicData>
            </a:graphic>
          </wp:inline>
        </w:drawing>
      </w:r>
    </w:p>
    <w:p w:rsidR="00B76804" w:rsidRDefault="00B76804">
      <w:pPr>
        <w:pStyle w:val="Caption"/>
      </w:pPr>
      <w:bookmarkStart w:id="30" w:name="_Ref22635825"/>
      <w:bookmarkStart w:id="31" w:name="_Ref40170542"/>
      <w:bookmarkStart w:id="32" w:name="_Toc288659086"/>
      <w:r>
        <w:t xml:space="preserve">Figure SO. </w:t>
      </w:r>
      <w:fldSimple w:instr=" SEQ Figure_SO. \* ARABIC ">
        <w:r w:rsidR="00EA2235">
          <w:rPr>
            <w:noProof/>
          </w:rPr>
          <w:t>4</w:t>
        </w:r>
      </w:fldSimple>
      <w:bookmarkEnd w:id="30"/>
      <w:r>
        <w:t>. Simplified SID Product Model</w:t>
      </w:r>
      <w:bookmarkEnd w:id="31"/>
      <w:bookmarkEnd w:id="32"/>
    </w:p>
    <w:p w:rsidR="00B76804" w:rsidRDefault="00B76804" w:rsidP="00221229">
      <w:pPr>
        <w:pStyle w:val="BodyTextKeepCharChar"/>
      </w:pPr>
      <w:r>
        <w:lastRenderedPageBreak/>
        <w:t xml:space="preserve">The reason that Services are linked to Products is that the definition and use of a Product is essential to the business view of the overall SID model. Customers </w:t>
      </w:r>
      <w:r w:rsidR="00FC169D">
        <w:t>obtain</w:t>
      </w:r>
      <w:r>
        <w:t xml:space="preserve"> Products, not Services. Hence, they need to be able to express their needs in plain English in order to determine which ProductOfferings support their requirements. Likewise, Service Providers and Enterprises need to be able to understand these requirements in order to realize the ProductOffering. (Note that according to GB922, Addendum 3, a ProductOffering is simply a packaging of zero or more ProductSpecifications that can be realized by zero or more Products, and as such represents what is externally presented to the market for the market’s use. A Product is in reality a “procured” instance of a ProductOffering; this is why the cardinality of the instantiates dependency is 0</w:t>
      </w:r>
      <w:proofErr w:type="gramStart"/>
      <w:r>
        <w:t>..n</w:t>
      </w:r>
      <w:proofErr w:type="gramEnd"/>
      <w:r>
        <w:t xml:space="preserve"> on the Product side in </w:t>
      </w:r>
      <w:r w:rsidR="00176D5F">
        <w:fldChar w:fldCharType="begin"/>
      </w:r>
      <w:r>
        <w:instrText xml:space="preserve"> REF _Ref22635825 \h </w:instrText>
      </w:r>
      <w:r w:rsidR="00176D5F">
        <w:fldChar w:fldCharType="separate"/>
      </w:r>
      <w:r w:rsidR="00F00B41">
        <w:t xml:space="preserve">Figure SO. </w:t>
      </w:r>
      <w:proofErr w:type="gramStart"/>
      <w:r w:rsidR="00F00B41">
        <w:rPr>
          <w:noProof/>
        </w:rPr>
        <w:t>4</w:t>
      </w:r>
      <w:r w:rsidR="00176D5F">
        <w:fldChar w:fldCharType="end"/>
      </w:r>
      <w:r>
        <w:t xml:space="preserve"> above.)</w:t>
      </w:r>
      <w:proofErr w:type="gramEnd"/>
    </w:p>
    <w:p w:rsidR="00B76804" w:rsidRDefault="00B76804" w:rsidP="00221229">
      <w:pPr>
        <w:pStyle w:val="BodyTextKeepCharChar"/>
      </w:pPr>
      <w:r>
        <w:t>The above argument implies that Services can’t exist “in the ether” – rather, they must be bound to a particular Product. Logically, this makes sense – VPNs aren’t spontaneously created and freely handed out! This enables us to define a simple starting model, as follows (remember, this is not the complete model, and will be refined):</w:t>
      </w:r>
    </w:p>
    <w:p w:rsidR="00B76804" w:rsidRDefault="00176D5F" w:rsidP="00221229">
      <w:pPr>
        <w:pStyle w:val="BodyTextKeepCharChar"/>
      </w:pPr>
      <w:r>
        <w:rPr>
          <w:noProof/>
          <w:lang w:eastAsia="ja-JP"/>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962" type="#_x0000_t61" style="position:absolute;left:0;text-align:left;margin-left:472.05pt;margin-top:21.7pt;width:91.35pt;height:22.65pt;z-index:39" adj="-12154,27608">
            <v:textbox style="mso-next-textbox:#_x0000_s1962">
              <w:txbxContent>
                <w:p w:rsidR="000D3432" w:rsidRDefault="000D3432">
                  <w:pPr>
                    <w:ind w:left="0"/>
                  </w:pPr>
                  <w:r>
                    <w:t>NOT a good idea!</w:t>
                  </w:r>
                </w:p>
              </w:txbxContent>
            </v:textbox>
            <w10:wrap side="left"/>
          </v:shape>
        </w:pict>
      </w:r>
      <w:r>
        <w:rPr>
          <w:noProof/>
          <w:lang w:eastAsia="ja-JP"/>
        </w:rPr>
        <w:pict>
          <v:shapetype id="_x0000_t202" coordsize="21600,21600" o:spt="202" path="m,l,21600r21600,l21600,xe">
            <v:stroke joinstyle="miter"/>
            <v:path gradientshapeok="t" o:connecttype="rect"/>
          </v:shapetype>
          <v:shape id="_x0000_s1958" type="#_x0000_t202" style="position:absolute;left:0;text-align:left;margin-left:112.95pt;margin-top:113pt;width:105pt;height:46.2pt;z-index:38">
            <v:textbox style="mso-next-textbox:#_x0000_s1958">
              <w:txbxContent>
                <w:p w:rsidR="000D3432" w:rsidRDefault="000D3432">
                  <w:pPr>
                    <w:ind w:left="0"/>
                  </w:pPr>
                  <w:r>
                    <w:t>This is a Conceptual Model and should not be implemented</w:t>
                  </w:r>
                </w:p>
              </w:txbxContent>
            </v:textbox>
            <w10:wrap side="left"/>
          </v:shape>
        </w:pict>
      </w:r>
      <w:r>
        <w:pict>
          <v:group id="_x0000_s1526" editas="canvas" style="width:603.65pt;height:178.85pt;mso-position-horizontal-relative:char;mso-position-vertical-relative:line" coordorigin="2880,5014" coordsize="12073,3577">
            <o:lock v:ext="edit" aspectratio="t"/>
            <v:shape id="_x0000_s1525" type="#_x0000_t75" style="position:absolute;left:2880;top:5014;width:12073;height:3577" o:preferrelative="f">
              <v:fill o:detectmouseclick="t"/>
              <v:path o:extrusionok="t" o:connecttype="none"/>
              <o:lock v:ext="edit" text="t"/>
            </v:shape>
            <v:shape id="_x0000_s2106" type="#_x0000_t75" style="position:absolute;left:4957;top:5255;width:6152;height:3224">
              <v:imagedata r:id="rId22" o:title=""/>
            </v:shape>
            <v:line id="_x0000_s1959" style="position:absolute" from="8779,5376" to="10925,6204" strokecolor="red"/>
            <v:line id="_x0000_s1960" style="position:absolute;flip:x" from="8776,5557" to="10976,5939" strokecolor="red"/>
            <w10:wrap type="none" side="left"/>
            <w10:anchorlock/>
          </v:group>
        </w:pict>
      </w:r>
    </w:p>
    <w:p w:rsidR="00B76804" w:rsidRDefault="00B76804">
      <w:pPr>
        <w:pStyle w:val="Caption"/>
      </w:pPr>
      <w:bookmarkStart w:id="33" w:name="_Ref22629484"/>
      <w:bookmarkStart w:id="34" w:name="_Toc288659087"/>
      <w:r>
        <w:t xml:space="preserve">Figure SO. </w:t>
      </w:r>
      <w:fldSimple w:instr=" SEQ Figure_SO. \* ARABIC ">
        <w:r w:rsidR="00EA2235">
          <w:rPr>
            <w:noProof/>
          </w:rPr>
          <w:t>5</w:t>
        </w:r>
      </w:fldSimple>
      <w:bookmarkEnd w:id="33"/>
      <w:r>
        <w:t>.  Starting Point for Modeling Service</w:t>
      </w:r>
      <w:bookmarkEnd w:id="34"/>
    </w:p>
    <w:p w:rsidR="00B76804" w:rsidRDefault="00176D5F" w:rsidP="00221229">
      <w:pPr>
        <w:pStyle w:val="BodyTextKeepCharChar"/>
      </w:pPr>
      <w:r>
        <w:lastRenderedPageBreak/>
        <w:fldChar w:fldCharType="begin"/>
      </w:r>
      <w:r w:rsidR="00B76804">
        <w:instrText xml:space="preserve"> REF _Ref22629484 \h </w:instrText>
      </w:r>
      <w:r>
        <w:fldChar w:fldCharType="separate"/>
      </w:r>
      <w:r w:rsidR="00F00B41">
        <w:t xml:space="preserve">Figure SO. </w:t>
      </w:r>
      <w:r w:rsidR="00F00B41">
        <w:rPr>
          <w:noProof/>
        </w:rPr>
        <w:t>5</w:t>
      </w:r>
      <w:r>
        <w:fldChar w:fldCharType="end"/>
      </w:r>
      <w:r w:rsidR="00B76804">
        <w:t xml:space="preserve"> </w:t>
      </w:r>
      <w:proofErr w:type="gramStart"/>
      <w:r w:rsidR="00B76804">
        <w:t>shows</w:t>
      </w:r>
      <w:proofErr w:type="gramEnd"/>
      <w:r w:rsidR="00B76804">
        <w:t xml:space="preserve"> that zero or more Services are optionally realized by a Product. The cardinality of the </w:t>
      </w:r>
      <w:r w:rsidR="00B76804">
        <w:rPr>
          <w:i/>
          <w:iCs/>
        </w:rPr>
        <w:t>ServiceInProduct</w:t>
      </w:r>
      <w:r w:rsidR="00B76804">
        <w:t xml:space="preserve"> aggregation is 0..n on the Service side; this means that zero or more Services can be aggregated to form a Product. The cardinality is zero or more in order to allow for the development of Services in a Service Provider or </w:t>
      </w:r>
      <w:smartTag w:uri="urn:schemas-microsoft-com:office:smarttags" w:element="place">
        <w:smartTag w:uri="urn:schemas-microsoft-com:office:smarttags" w:element="City">
          <w:r w:rsidR="00B76804">
            <w:t>Enterprise</w:t>
          </w:r>
        </w:smartTag>
      </w:smartTag>
      <w:r w:rsidR="00B76804">
        <w:t xml:space="preserve"> before they are offered as a Product or ProductOffering. The cardinality of the </w:t>
      </w:r>
      <w:r w:rsidR="00B76804">
        <w:rPr>
          <w:i/>
          <w:iCs/>
        </w:rPr>
        <w:t>ServiceInProduct</w:t>
      </w:r>
      <w:r w:rsidR="00B76804">
        <w:t xml:space="preserve"> aggregation is also 1..n on the Product side. This is because a Service can be designed, but once implemented, it can only be offered to a Customer through a Product.</w:t>
      </w:r>
    </w:p>
    <w:p w:rsidR="00B76804" w:rsidRDefault="00B76804" w:rsidP="00221229">
      <w:pPr>
        <w:pStyle w:val="BodyTextKeepCharChar"/>
      </w:pPr>
      <w:r>
        <w:t xml:space="preserve">The </w:t>
      </w:r>
      <w:r>
        <w:rPr>
          <w:i/>
          <w:iCs/>
        </w:rPr>
        <w:t>ComprisedOf</w:t>
      </w:r>
      <w:r>
        <w:t xml:space="preserve"> aggregation is tempting to add, because it defines the ability to aggregate subordinate Services into a higher-level Service. However, this aggregation is a bad idea, as it enables ResourceFacingServices to aggregate CustomerFacingServices, which destroys the point of separating them in the first place. Hence, it will not be defined in this model.</w:t>
      </w:r>
    </w:p>
    <w:p w:rsidR="00B76804" w:rsidRDefault="00B76804" w:rsidP="00221229">
      <w:pPr>
        <w:pStyle w:val="BodyTextKeepCharChar"/>
      </w:pPr>
      <w:r>
        <w:t>One final note: the above starting point is how both MetaSolv and DEN-ng approached the problem. CIM doesn’t define any relationship between Product and Service, only between Product and PhysicalElement. CIM also doesn’t have the notion of CustomerFacing vs. ResourceFacing services. Furthermore, the CIM model of Product is significantly different than the SID model of Product. This point is made to emphasize that the DMTF CIM was considered; however, its structure is not able to be used in this design.</w:t>
      </w:r>
    </w:p>
    <w:p w:rsidR="00B76804" w:rsidRDefault="00B76804" w:rsidP="00221229">
      <w:pPr>
        <w:pStyle w:val="BodyTextKeepCharChar"/>
      </w:pPr>
      <w:r>
        <w:t xml:space="preserve">The next step is to apply some more precise semantics to </w:t>
      </w:r>
      <w:r w:rsidR="00176D5F">
        <w:fldChar w:fldCharType="begin"/>
      </w:r>
      <w:r>
        <w:instrText xml:space="preserve"> REF _Ref22629484 \h </w:instrText>
      </w:r>
      <w:r w:rsidR="00176D5F">
        <w:fldChar w:fldCharType="separate"/>
      </w:r>
      <w:r w:rsidR="00F00B41">
        <w:t xml:space="preserve">Figure SO. </w:t>
      </w:r>
      <w:r w:rsidR="00F00B41">
        <w:rPr>
          <w:noProof/>
        </w:rPr>
        <w:t>5</w:t>
      </w:r>
      <w:r w:rsidR="00176D5F">
        <w:fldChar w:fldCharType="end"/>
      </w:r>
      <w:r>
        <w:t xml:space="preserve">. Specifically, a CustomerFacingService is what is bound to a Product, not a Service. This maintains and enforces the distinction between types of Services that </w:t>
      </w:r>
      <w:r w:rsidR="00FC169D">
        <w:t>may be</w:t>
      </w:r>
      <w:r>
        <w:t xml:space="preserve"> visible to a Customer versus types of Services that are necessary to support a CustomerFacingService, but are </w:t>
      </w:r>
      <w:r>
        <w:rPr>
          <w:i/>
          <w:iCs/>
        </w:rPr>
        <w:t>not</w:t>
      </w:r>
      <w:r>
        <w:t xml:space="preserve"> visible to a Customer. Thus, ResourceFacingService is not linked directly to Product; rather, it is linked to Resource. In addition, an association between ResourceFacingService and CustomerFacingService should be shown. These changes yield the following starting model: </w:t>
      </w:r>
    </w:p>
    <w:p w:rsidR="00B76804" w:rsidRDefault="00B76804" w:rsidP="00221229">
      <w:pPr>
        <w:pStyle w:val="BodyTextKeepCharChar"/>
      </w:pPr>
      <w:r>
        <w:lastRenderedPageBreak/>
        <w:t xml:space="preserve">   </w:t>
      </w:r>
      <w:r w:rsidR="00CD6CBD">
        <w:rPr>
          <w:noProof/>
        </w:rPr>
        <w:drawing>
          <wp:inline distT="0" distB="0" distL="0" distR="0">
            <wp:extent cx="8143875"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8143875" cy="5191125"/>
                    </a:xfrm>
                    <a:prstGeom prst="rect">
                      <a:avLst/>
                    </a:prstGeom>
                    <a:noFill/>
                    <a:ln w="9525">
                      <a:noFill/>
                      <a:miter lim="800000"/>
                      <a:headEnd/>
                      <a:tailEnd/>
                    </a:ln>
                  </pic:spPr>
                </pic:pic>
              </a:graphicData>
            </a:graphic>
          </wp:inline>
        </w:drawing>
      </w:r>
    </w:p>
    <w:p w:rsidR="00B76804" w:rsidRDefault="00B76804">
      <w:pPr>
        <w:pStyle w:val="Caption"/>
      </w:pPr>
      <w:bookmarkStart w:id="35" w:name="_Ref24780444"/>
      <w:bookmarkStart w:id="36" w:name="_Toc288659088"/>
      <w:r>
        <w:lastRenderedPageBreak/>
        <w:t xml:space="preserve">Figure SO. </w:t>
      </w:r>
      <w:fldSimple w:instr=" SEQ Figure_SO. \* ARABIC ">
        <w:r w:rsidR="00EA2235">
          <w:rPr>
            <w:noProof/>
          </w:rPr>
          <w:t>6</w:t>
        </w:r>
      </w:fldSimple>
      <w:bookmarkEnd w:id="35"/>
      <w:r>
        <w:t>.  Basic Service Model – A Starting Point</w:t>
      </w:r>
      <w:bookmarkEnd w:id="36"/>
    </w:p>
    <w:p w:rsidR="00B76804" w:rsidRDefault="00B76804" w:rsidP="00221229">
      <w:pPr>
        <w:pStyle w:val="BodyTextKeepCharChar"/>
      </w:pPr>
      <w:r>
        <w:t xml:space="preserve">The previous </w:t>
      </w:r>
      <w:r>
        <w:rPr>
          <w:i/>
          <w:iCs/>
        </w:rPr>
        <w:t>ServiceInProduct</w:t>
      </w:r>
      <w:r>
        <w:t xml:space="preserve"> has been renamed </w:t>
      </w:r>
      <w:r>
        <w:rPr>
          <w:i/>
          <w:iCs/>
        </w:rPr>
        <w:t xml:space="preserve">ProductHasCustomerFacingServices </w:t>
      </w:r>
      <w:r>
        <w:t>to provide more consistent naming throughout the DEN-ng and SID models. This aggregation defines the set of CustomerFacingServices that are defined by a particular Product. By defining this aggregation, the semantics of customer-visible (vs. non-customer-visible) services are maintained.</w:t>
      </w:r>
    </w:p>
    <w:p w:rsidR="00B76804" w:rsidRDefault="00B76804" w:rsidP="00221229">
      <w:pPr>
        <w:pStyle w:val="BodyTextKeepCharChar"/>
      </w:pPr>
      <w:r>
        <w:t xml:space="preserve">The </w:t>
      </w:r>
      <w:r>
        <w:rPr>
          <w:i/>
          <w:iCs/>
        </w:rPr>
        <w:t xml:space="preserve">CFServiceRequiresRFServices </w:t>
      </w:r>
      <w:r>
        <w:t xml:space="preserve">aggregation defines the set of ResourceFacingServices that are required by a particular CustomerFacingService in order for that CustomerFacingService to operate correctly. A ResourceFacingService is related to LogicalResources [Add 5LR] and PhysicalResources [Add 5PR] through two aggregations, </w:t>
      </w:r>
      <w:r>
        <w:rPr>
          <w:i/>
          <w:iCs/>
        </w:rPr>
        <w:t>LogicalResourcesImplementRFS</w:t>
      </w:r>
      <w:r>
        <w:t xml:space="preserve"> and </w:t>
      </w:r>
      <w:r>
        <w:rPr>
          <w:i/>
          <w:iCs/>
        </w:rPr>
        <w:t>PhysicalResourcesHostRFS</w:t>
      </w:r>
      <w:r>
        <w:t xml:space="preserve">. These aggregations define the set of LogicalResources and PhysicalResources, respectively, which are required for this ResourceFacingService to function correctly. The </w:t>
      </w:r>
      <w:r>
        <w:rPr>
          <w:i/>
          <w:iCs/>
        </w:rPr>
        <w:t>LogicalResourcesImplementRFS</w:t>
      </w:r>
      <w:r>
        <w:t xml:space="preserve"> is used to define the set of LogicalResources, such as memory and DeviceInterfaces, which are required for this particular ResourceFacingService to function correctly. The </w:t>
      </w:r>
      <w:r>
        <w:rPr>
          <w:i/>
          <w:iCs/>
        </w:rPr>
        <w:t>PhysicalResourcesHostRFS</w:t>
      </w:r>
      <w:r>
        <w:t xml:space="preserve"> have a slightly different connotation. This defines the set of PhysicalResources, such as PhysicalDevices and PhysicalPorts, which are required for this particular ResourceFacingService to function correctly. Thus, the former aggregation defines the </w:t>
      </w:r>
      <w:r>
        <w:rPr>
          <w:i/>
          <w:iCs/>
        </w:rPr>
        <w:t xml:space="preserve">operational </w:t>
      </w:r>
      <w:r>
        <w:t xml:space="preserve">aspects of the ResourceFacingService, while the latter defines its </w:t>
      </w:r>
      <w:r>
        <w:rPr>
          <w:i/>
          <w:iCs/>
        </w:rPr>
        <w:t xml:space="preserve">hosting </w:t>
      </w:r>
      <w:r>
        <w:rPr>
          <w:iCs/>
        </w:rPr>
        <w:t xml:space="preserve">aspects. This separation is, of course, facilitated by the design of the Service (CustomerFacingServices vs. ResourceFacingServices) and Resource (PhysicalResource vs. LogicalResource) models. </w:t>
      </w:r>
      <w:r>
        <w:t>(Note that in the system view, these two aggregations are implemented as classes to capture their semantics – the classes are called ServicePRDependency and ServiceLRDependency, respectively).</w:t>
      </w:r>
    </w:p>
    <w:p w:rsidR="00B76804" w:rsidRDefault="00B76804" w:rsidP="00221229">
      <w:pPr>
        <w:pStyle w:val="BodyTextKeepCharChar"/>
      </w:pPr>
      <w:r>
        <w:t xml:space="preserve">The </w:t>
      </w:r>
      <w:r>
        <w:rPr>
          <w:i/>
          <w:iCs/>
        </w:rPr>
        <w:t>PResourceSupportsLResource</w:t>
      </w:r>
      <w:r>
        <w:t xml:space="preserve"> aggregation represents the binding between a PhysicalResource and a LogicalResource (note that in the system view, the semantics of this binding are represented by the LogicalPhysicalResource association class). In other words, the </w:t>
      </w:r>
      <w:r>
        <w:rPr>
          <w:i/>
          <w:iCs/>
        </w:rPr>
        <w:t>PResourceSupportsLResource</w:t>
      </w:r>
      <w:r>
        <w:t xml:space="preserve"> </w:t>
      </w:r>
      <w:r>
        <w:rPr>
          <w:i/>
          <w:iCs/>
        </w:rPr>
        <w:t>aggregation</w:t>
      </w:r>
      <w:r>
        <w:t xml:space="preserve"> defines the set of LogicalResources that a particular PhysicalResource supports. For example, in order for a Service to be instantiated on a Resource, it might need to operate on a PhysicalPort (defined in [Add 5PR]) and utilize some amount of memory and other resources residing in the Resource (these latter are represented by the concept of a LogicalResource, defined in [Add 5LR]). </w:t>
      </w:r>
    </w:p>
    <w:p w:rsidR="00B76804" w:rsidRDefault="00B76804" w:rsidP="00221229">
      <w:pPr>
        <w:pStyle w:val="BodyTextKeepCharChar"/>
      </w:pPr>
      <w:r>
        <w:t>Note that a Product has two subclasses, ProductComponent and ProductBundle, as defined in [Add 3]. A ProductComponent represents a stand-alone Product, while a ProductBundle represents Products formed from other Products. Clearly, either of these can serve as the instance that is being realized through a combination of CustomerFacingServices and Resources. Please see GB922, Addendum 3, for a complete definition of ProductComponent.</w:t>
      </w:r>
    </w:p>
    <w:p w:rsidR="00B76804" w:rsidRDefault="00B76804" w:rsidP="00221229">
      <w:pPr>
        <w:pStyle w:val="BodyTextKeepCharChar"/>
      </w:pPr>
      <w:r>
        <w:br w:type="page"/>
      </w:r>
      <w:r>
        <w:lastRenderedPageBreak/>
        <w:t>Note in particular the binding of PhysicalResource to Product. This reinforces the original semantics of a Product being the means to deliver CustomerFacingServices as well as other types of Resources (e.g., a physical device, connectivity, and so forth). Remember that Resource is the superclass for both PhysicalResource as well as LogicalResource. Thus:</w:t>
      </w:r>
    </w:p>
    <w:p w:rsidR="00B76804" w:rsidRDefault="00B76804">
      <w:pPr>
        <w:pStyle w:val="Bullet1"/>
      </w:pPr>
      <w:r>
        <w:t xml:space="preserve">PhysicalResources, such as a Customer’s router, can be tied to a Product through the </w:t>
      </w:r>
      <w:r>
        <w:rPr>
          <w:i/>
          <w:iCs/>
        </w:rPr>
        <w:t>ProductHasPhysicalResources</w:t>
      </w:r>
      <w:r>
        <w:t xml:space="preserve"> aggregation</w:t>
      </w:r>
    </w:p>
    <w:p w:rsidR="00B76804" w:rsidRDefault="00B76804">
      <w:pPr>
        <w:pStyle w:val="Bullet1"/>
      </w:pPr>
      <w:r>
        <w:t xml:space="preserve">LogicalResources, such as the programming of a particular device interface, are represented as ResourceFacingServices; hence, the </w:t>
      </w:r>
      <w:r>
        <w:rPr>
          <w:i/>
          <w:iCs/>
        </w:rPr>
        <w:t>LogicalResourcesImplementRFS</w:t>
      </w:r>
      <w:r>
        <w:t xml:space="preserve"> aggregation relates these LogicalResources to a ResourceFacingService</w:t>
      </w:r>
    </w:p>
    <w:p w:rsidR="00B76804" w:rsidRDefault="00B76804">
      <w:pPr>
        <w:pStyle w:val="Bullet1"/>
      </w:pPr>
      <w:r>
        <w:t xml:space="preserve">Abstract items like “GoldService” are CustomerFacingServices and are represented using the </w:t>
      </w:r>
      <w:r>
        <w:rPr>
          <w:i/>
          <w:iCs/>
        </w:rPr>
        <w:t>ProductHasCustomerFacingServices</w:t>
      </w:r>
      <w:r>
        <w:t xml:space="preserve"> aggregation (later, we’ll see that this is represented as a type of CustomerFacingServiceSpecification, called a ServicePackage)</w:t>
      </w:r>
    </w:p>
    <w:p w:rsidR="00B76804" w:rsidRDefault="00B76804">
      <w:pPr>
        <w:pStyle w:val="Bullet1"/>
      </w:pPr>
      <w:r>
        <w:t xml:space="preserve">GoldService is supported by particular types of ResourceFacingServices through the </w:t>
      </w:r>
      <w:r>
        <w:rPr>
          <w:i/>
          <w:iCs/>
        </w:rPr>
        <w:t>CFServiceRequiresRFServices</w:t>
      </w:r>
      <w:r>
        <w:t xml:space="preserve"> aggregation (it is an aggregation because it may take several ResourceFacingServices to build a single CustomerFacingService; later, we’ll see that this is represented as a type of ResourceFacingServiceSpecification, called a ServiceBundle).</w:t>
      </w:r>
    </w:p>
    <w:p w:rsidR="00B76804" w:rsidRDefault="00B76804" w:rsidP="00221229">
      <w:pPr>
        <w:pStyle w:val="BodyTextKeepCharChar"/>
      </w:pPr>
      <w:proofErr w:type="gramStart"/>
      <w:r>
        <w:t xml:space="preserve">The model shown above in </w:t>
      </w:r>
      <w:r w:rsidR="00176D5F">
        <w:fldChar w:fldCharType="begin"/>
      </w:r>
      <w:r>
        <w:instrText xml:space="preserve"> REF _Ref24780444 \h </w:instrText>
      </w:r>
      <w:r w:rsidR="00176D5F">
        <w:fldChar w:fldCharType="separate"/>
      </w:r>
      <w:r w:rsidR="00F00B41">
        <w:t>Figure SO.</w:t>
      </w:r>
      <w:proofErr w:type="gramEnd"/>
      <w:r w:rsidR="00F00B41">
        <w:t xml:space="preserve"> </w:t>
      </w:r>
      <w:r w:rsidR="00F00B41">
        <w:rPr>
          <w:noProof/>
        </w:rPr>
        <w:t>6</w:t>
      </w:r>
      <w:r w:rsidR="00176D5F">
        <w:fldChar w:fldCharType="end"/>
      </w:r>
      <w:r>
        <w:t xml:space="preserve"> </w:t>
      </w:r>
      <w:proofErr w:type="gramStart"/>
      <w:r>
        <w:t>was</w:t>
      </w:r>
      <w:proofErr w:type="gramEnd"/>
      <w:r>
        <w:t xml:space="preserve"> built to distinguish between two types of Services – those that the Customer </w:t>
      </w:r>
      <w:r w:rsidR="00FC169D">
        <w:t xml:space="preserve">may be </w:t>
      </w:r>
      <w:r>
        <w:t xml:space="preserve">directly aware of, and those that the Customer is not directly aware of, but which are required to implement the functionality that the Customer desires. These are called </w:t>
      </w:r>
      <w:r>
        <w:rPr>
          <w:i/>
          <w:iCs/>
        </w:rPr>
        <w:t>CustomerFacingServices</w:t>
      </w:r>
      <w:r>
        <w:t xml:space="preserve"> and </w:t>
      </w:r>
      <w:r>
        <w:rPr>
          <w:i/>
          <w:iCs/>
        </w:rPr>
        <w:t>ResourceFacingServices</w:t>
      </w:r>
      <w:r>
        <w:t xml:space="preserve">, respectively. In particular, the Customer </w:t>
      </w:r>
      <w:r w:rsidR="00FC169D">
        <w:t xml:space="preserve">may </w:t>
      </w:r>
      <w:r>
        <w:rPr>
          <w:i/>
          <w:iCs/>
        </w:rPr>
        <w:t>only</w:t>
      </w:r>
      <w:r>
        <w:t xml:space="preserve"> see Resources and CustomerFacingServices, since these correspond to the physical and logical components of a Product that a Customer </w:t>
      </w:r>
      <w:r w:rsidR="00FC169D">
        <w:t>may be</w:t>
      </w:r>
      <w:r>
        <w:t xml:space="preserve"> directly aware of.</w:t>
      </w:r>
    </w:p>
    <w:p w:rsidR="00B76804" w:rsidRDefault="00B76804" w:rsidP="00221229">
      <w:pPr>
        <w:pStyle w:val="BodyTextKeepCharChar"/>
      </w:pPr>
      <w:r>
        <w:t>The reader may question this, and for example ask about entities like IP addresses. In [Add 5LR], an IP Address is modeled as being contained within a DeviceInterface that is in turn hosted by a PhysicalPort. This means that IP Addresses cannot exist on their own. PhysicalPorts are contained within Chassis or Cards, which are both types of PhysicalResources. Furthermore, what is a Customer going to do with an IP Address? Clearly, the Customer needs this to connect Customer premise equipment with equipment of either a Service Provider or another organization that the Customer is peering with. The logical aspects of this connectivity are modeled by one or more CustomerFacingServices.</w:t>
      </w:r>
    </w:p>
    <w:p w:rsidR="00B76804" w:rsidRDefault="00B76804" w:rsidP="00221229">
      <w:pPr>
        <w:pStyle w:val="BodyTextKeepCharChar"/>
      </w:pPr>
      <w:r>
        <w:t>In addition, note the strong link between networking entities and business entities, such as a Product. In particular, this model ensures that Customers access Resources and Services through their packaging in a Product. This particular modeling of the complex abstractions and relationships between Customer, Product, Service and Resource provides some of the key underpinnings that support what NGOSS is all about.</w:t>
      </w:r>
    </w:p>
    <w:p w:rsidR="00B76804" w:rsidRDefault="00B76804">
      <w:pPr>
        <w:pStyle w:val="Heading3"/>
      </w:pPr>
      <w:r>
        <w:br w:type="page"/>
      </w:r>
      <w:bookmarkStart w:id="37" w:name="_Toc288659147"/>
      <w:r>
        <w:lastRenderedPageBreak/>
        <w:t>A Simple Example</w:t>
      </w:r>
      <w:bookmarkEnd w:id="37"/>
    </w:p>
    <w:p w:rsidR="00B76804" w:rsidRDefault="00B76804" w:rsidP="00221229">
      <w:pPr>
        <w:pStyle w:val="BodyTextKeepCharChar"/>
      </w:pPr>
      <w:r>
        <w:t xml:space="preserve">Let’s consider the simple example of a Customer purchasing a VPN. The VPN itself </w:t>
      </w:r>
      <w:r w:rsidR="00FC169D">
        <w:t>may be both a Product and a</w:t>
      </w:r>
      <w:r>
        <w:t xml:space="preserve"> CustomerFacingService, since the VPN provides a number of functions (e.g., connectivity) that people commonly refer to as Services. Suppose the VPN is a particular type of VPN, defined by RFC2547bis. This specification mandates that BGP (the Border Gateway Protocol, which is an inter-domain routing protocol that is used to exchange reachability information with other BGP systems) is used for route advertisement. The Customer doesn’t buy BGP services, yet BGP is required for this type of VPN to function. Therefore, BGP is a ResourceFacingService.</w:t>
      </w:r>
    </w:p>
    <w:p w:rsidR="00B76804" w:rsidRDefault="00176D5F" w:rsidP="00221229">
      <w:pPr>
        <w:pStyle w:val="BodyTextKeepCharChar"/>
      </w:pPr>
      <w:r>
        <w:fldChar w:fldCharType="begin"/>
      </w:r>
      <w:r w:rsidR="00B76804">
        <w:instrText xml:space="preserve"> REF _Ref24782516 \h </w:instrText>
      </w:r>
      <w:r>
        <w:fldChar w:fldCharType="separate"/>
      </w:r>
      <w:r w:rsidR="00F00B41">
        <w:t xml:space="preserve">Figure SO. </w:t>
      </w:r>
      <w:r w:rsidR="00F00B41">
        <w:rPr>
          <w:noProof/>
        </w:rPr>
        <w:t>7</w:t>
      </w:r>
      <w:r>
        <w:fldChar w:fldCharType="end"/>
      </w:r>
      <w:r w:rsidR="00B76804">
        <w:t xml:space="preserve"> takes </w:t>
      </w:r>
      <w:proofErr w:type="gramStart"/>
      <w:r w:rsidR="00B76804">
        <w:t>an</w:t>
      </w:r>
      <w:proofErr w:type="gramEnd"/>
      <w:r w:rsidR="00B76804">
        <w:t xml:space="preserve"> extract from the LogicalResource model and shows that BGP is a particular type of RoutingProtocol. This model defines several different types of Protocols. A RoutingProtocol is a particular type of protocol that accomplishes routing</w:t>
      </w:r>
      <w:r w:rsidR="00B76804">
        <w:rPr>
          <w:rStyle w:val="FootnoteReference"/>
        </w:rPr>
        <w:footnoteReference w:id="2"/>
      </w:r>
      <w:r w:rsidR="00B76804">
        <w:t xml:space="preserve"> through the implementation of a specific algorithm. Protocols are modeled as a type of LogicalResource (please see [Add 5LR] for more information on the modeling of LogicalResources).</w:t>
      </w:r>
    </w:p>
    <w:p w:rsidR="00B76804" w:rsidRDefault="00B76804" w:rsidP="00221229">
      <w:pPr>
        <w:pStyle w:val="BodyTextKeepCharChar"/>
      </w:pPr>
      <w:r>
        <w:t>(To connect this properly, we also need the concept of a LogicalDevice. This is the logical analog to the PhysicalDevice class defined in Addendum 5PR. A LogicalDevice is an abstract base class for all logical resources that are inherently manageable and make up a Product. It is used to describe different types of logical features and services that constitute a Product. It has two main purposes: (1) to collect common attributes and relationships for all logical resources, and (2) to provide a convenient, single point where relationships with other managed objects can be defined.)</w:t>
      </w:r>
    </w:p>
    <w:p w:rsidR="00B76804" w:rsidRDefault="00B76804" w:rsidP="00221229">
      <w:pPr>
        <w:pStyle w:val="BodyTextKeepCharChar"/>
      </w:pPr>
      <w:r>
        <w:t xml:space="preserve">Thus, a LogicalDevice </w:t>
      </w:r>
      <w:r>
        <w:rPr>
          <w:i/>
          <w:iCs/>
        </w:rPr>
        <w:t>uses</w:t>
      </w:r>
      <w:r>
        <w:t xml:space="preserve"> a particular type of protocol to accomplish a given logical function. In this example, the LogicalDevice represents the “thinking” part of the router – the part that can use a routing protocol to connect a source to a destination. This is modeled by the </w:t>
      </w:r>
      <w:r>
        <w:rPr>
          <w:i/>
          <w:iCs/>
        </w:rPr>
        <w:t>DeviceUsesPVRoutingProtocol</w:t>
      </w:r>
      <w:r>
        <w:t xml:space="preserve"> association in </w:t>
      </w:r>
      <w:r w:rsidR="00176D5F">
        <w:fldChar w:fldCharType="begin"/>
      </w:r>
      <w:r>
        <w:instrText xml:space="preserve"> REF _Ref24782516 \h </w:instrText>
      </w:r>
      <w:r w:rsidR="00176D5F">
        <w:fldChar w:fldCharType="separate"/>
      </w:r>
      <w:r w:rsidR="00F00B41">
        <w:t xml:space="preserve">Figure SO. </w:t>
      </w:r>
      <w:r w:rsidR="00F00B41">
        <w:rPr>
          <w:noProof/>
        </w:rPr>
        <w:t>7</w:t>
      </w:r>
      <w:r w:rsidR="00176D5F">
        <w:fldChar w:fldCharType="end"/>
      </w:r>
      <w:r>
        <w:t>.</w:t>
      </w:r>
    </w:p>
    <w:p w:rsidR="00B76804" w:rsidRDefault="00B76804" w:rsidP="00221229">
      <w:pPr>
        <w:pStyle w:val="BodyTextKeepCharChar"/>
      </w:pPr>
      <w:r>
        <w:t>The interested reader is referred to the DEN-ng logical model (the business aspects of which are documented in [Add 5LR] as well as the Resource Overview, which is SID Addendum 5RO).</w:t>
      </w:r>
    </w:p>
    <w:p w:rsidR="00B76804" w:rsidRDefault="00B76804" w:rsidP="00221229">
      <w:pPr>
        <w:pStyle w:val="BodyTextKeepCharChar"/>
      </w:pPr>
      <w:r>
        <w:t xml:space="preserve">Thus, BGP is associated with a ResourceFacingService through the </w:t>
      </w:r>
      <w:r>
        <w:rPr>
          <w:i/>
          <w:iCs/>
        </w:rPr>
        <w:t xml:space="preserve">RFServiceUsesProtocol </w:t>
      </w:r>
      <w:r>
        <w:t xml:space="preserve">aggregation defined in </w:t>
      </w:r>
      <w:r w:rsidR="00176D5F">
        <w:fldChar w:fldCharType="begin"/>
      </w:r>
      <w:r>
        <w:instrText xml:space="preserve"> REF _Ref24782516 \h </w:instrText>
      </w:r>
      <w:r w:rsidR="00176D5F">
        <w:fldChar w:fldCharType="separate"/>
      </w:r>
      <w:r w:rsidR="00F00B41">
        <w:t xml:space="preserve">Figure SO. </w:t>
      </w:r>
      <w:r w:rsidR="00F00B41">
        <w:rPr>
          <w:noProof/>
        </w:rPr>
        <w:t>7</w:t>
      </w:r>
      <w:r w:rsidR="00176D5F">
        <w:fldChar w:fldCharType="end"/>
      </w:r>
      <w:r>
        <w:t>, as follows:</w:t>
      </w:r>
    </w:p>
    <w:p w:rsidR="00B76804" w:rsidRDefault="00B76804" w:rsidP="00221229">
      <w:pPr>
        <w:pStyle w:val="BodyTextKeepCharChar"/>
      </w:pPr>
      <w:r>
        <w:br w:type="page"/>
      </w:r>
    </w:p>
    <w:p w:rsidR="00B76804" w:rsidRDefault="00176D5F" w:rsidP="00221229">
      <w:pPr>
        <w:pStyle w:val="BodyTextKeepCharChar"/>
      </w:pPr>
      <w:r>
        <w:pict>
          <v:group id="_x0000_s1835" editas="canvas" style="width:589.7pt;height:380.75pt;mso-position-horizontal-relative:char;mso-position-vertical-relative:line" coordorigin="2880,4268" coordsize="11794,7615">
            <o:lock v:ext="edit" aspectratio="t"/>
            <v:shape id="_x0000_s1834" type="#_x0000_t75" style="position:absolute;left:2880;top:4268;width:11794;height:7615" o:preferrelative="f">
              <v:fill o:detectmouseclick="t"/>
              <v:path o:extrusionok="t" o:connecttype="none"/>
              <o:lock v:ext="edit" text="t"/>
            </v:shape>
            <v:shape id="_x0000_s2164" type="#_x0000_t75" style="position:absolute;left:4788;top:4507;width:7976;height:7280">
              <v:imagedata r:id="rId24" o:title=""/>
            </v:shape>
            <w10:wrap type="none" side="left"/>
            <w10:anchorlock/>
          </v:group>
        </w:pict>
      </w:r>
    </w:p>
    <w:p w:rsidR="00B76804" w:rsidRDefault="00B76804">
      <w:pPr>
        <w:pStyle w:val="Caption"/>
      </w:pPr>
      <w:bookmarkStart w:id="38" w:name="_Ref24782516"/>
      <w:bookmarkStart w:id="39" w:name="_Toc288659089"/>
      <w:r>
        <w:t xml:space="preserve">Figure SO. </w:t>
      </w:r>
      <w:fldSimple w:instr=" SEQ Figure_SO. \* ARABIC ">
        <w:r w:rsidR="00EA2235">
          <w:rPr>
            <w:noProof/>
          </w:rPr>
          <w:t>7</w:t>
        </w:r>
      </w:fldSimple>
      <w:bookmarkEnd w:id="38"/>
      <w:r>
        <w:t>.  Representing BGP as a LogicalResource</w:t>
      </w:r>
      <w:bookmarkEnd w:id="39"/>
    </w:p>
    <w:p w:rsidR="00B76804" w:rsidRDefault="00B76804" w:rsidP="00221229">
      <w:pPr>
        <w:pStyle w:val="BodyTextKeepCharChar"/>
      </w:pPr>
      <w:r>
        <w:br w:type="page"/>
      </w:r>
      <w:r>
        <w:lastRenderedPageBreak/>
        <w:t xml:space="preserve">The </w:t>
      </w:r>
      <w:r>
        <w:rPr>
          <w:i/>
          <w:iCs/>
        </w:rPr>
        <w:t>RFServiceUsesProtocol</w:t>
      </w:r>
      <w:r>
        <w:t xml:space="preserve"> aggregation defines the set of Protocols that are required by a particular ResourceFacingService. The semantics associated with how a given Protocol is used by a particular ResourceFacingService is defined by the ProtocolServiceDetails aggregation class (which, since it is a system concept, is not shown in </w:t>
      </w:r>
      <w:r w:rsidR="00176D5F">
        <w:fldChar w:fldCharType="begin"/>
      </w:r>
      <w:r>
        <w:instrText xml:space="preserve"> REF _Ref24782516 \h </w:instrText>
      </w:r>
      <w:r w:rsidR="00176D5F">
        <w:fldChar w:fldCharType="separate"/>
      </w:r>
      <w:r w:rsidR="00F00B41">
        <w:t xml:space="preserve">Figure SO. </w:t>
      </w:r>
      <w:r w:rsidR="00F00B41">
        <w:rPr>
          <w:noProof/>
        </w:rPr>
        <w:t>7</w:t>
      </w:r>
      <w:r w:rsidR="00176D5F">
        <w:fldChar w:fldCharType="end"/>
      </w:r>
      <w:r>
        <w:t xml:space="preserve"> above).</w:t>
      </w:r>
    </w:p>
    <w:p w:rsidR="00B76804" w:rsidRDefault="00B76804" w:rsidP="00221229">
      <w:pPr>
        <w:pStyle w:val="BodyTextKeepCharChar"/>
      </w:pPr>
      <w:r>
        <w:t xml:space="preserve">The </w:t>
      </w:r>
      <w:r>
        <w:rPr>
          <w:i/>
          <w:iCs/>
        </w:rPr>
        <w:t>SupportsProtocol</w:t>
      </w:r>
      <w:r>
        <w:t xml:space="preserve"> aggregation defines the set of Protocols that this LogicalDevice can properly support. This helps define how these Protocols are configured, which is described in the DEN-ng system view.</w:t>
      </w:r>
    </w:p>
    <w:p w:rsidR="00B76804" w:rsidRDefault="00B76804" w:rsidP="00221229">
      <w:pPr>
        <w:pStyle w:val="BodyTextKeepCharChar"/>
      </w:pPr>
      <w:r>
        <w:t xml:space="preserve">The important point of this example is that the VPN Product requires a set of Services. Specifically, our VPN Product requires a combination of the BGP ResourceFacingService (and others, but let’s keep it simple for the time being) and the VPN CustomerFacingService (please refer to </w:t>
      </w:r>
      <w:r w:rsidR="00176D5F">
        <w:fldChar w:fldCharType="begin"/>
      </w:r>
      <w:r>
        <w:instrText xml:space="preserve"> REF _Ref24780444 \h </w:instrText>
      </w:r>
      <w:r w:rsidR="00176D5F">
        <w:fldChar w:fldCharType="separate"/>
      </w:r>
      <w:r w:rsidR="00F00B41">
        <w:t xml:space="preserve">Figure SO. </w:t>
      </w:r>
      <w:r w:rsidR="00F00B41">
        <w:rPr>
          <w:noProof/>
        </w:rPr>
        <w:t>6</w:t>
      </w:r>
      <w:r w:rsidR="00176D5F">
        <w:fldChar w:fldCharType="end"/>
      </w:r>
      <w:r>
        <w:t xml:space="preserve">). </w:t>
      </w:r>
      <w:proofErr w:type="gramStart"/>
      <w:r>
        <w:t xml:space="preserve">The utility of </w:t>
      </w:r>
      <w:r w:rsidR="00176D5F">
        <w:fldChar w:fldCharType="begin"/>
      </w:r>
      <w:r>
        <w:instrText xml:space="preserve"> REF _Ref24780444 \h </w:instrText>
      </w:r>
      <w:r w:rsidR="00176D5F">
        <w:fldChar w:fldCharType="separate"/>
      </w:r>
      <w:r w:rsidR="00F00B41">
        <w:t>Figure SO.</w:t>
      </w:r>
      <w:proofErr w:type="gramEnd"/>
      <w:r w:rsidR="00F00B41">
        <w:t xml:space="preserve"> </w:t>
      </w:r>
      <w:r w:rsidR="00F00B41">
        <w:rPr>
          <w:noProof/>
        </w:rPr>
        <w:t>6</w:t>
      </w:r>
      <w:r w:rsidR="00176D5F">
        <w:fldChar w:fldCharType="end"/>
      </w:r>
      <w:r>
        <w:t xml:space="preserve"> </w:t>
      </w:r>
      <w:proofErr w:type="gramStart"/>
      <w:r>
        <w:t>is</w:t>
      </w:r>
      <w:proofErr w:type="gramEnd"/>
      <w:r>
        <w:t xml:space="preserve"> that it provides the ability to “package” multiple heterogeneous Services together to build a Product. This models a CustomerFacingService requiring a set of ResourceFacingServices through the CFServiceRequiresRFServices aggregation. (Note that the System view has OCL constructs specified to appropriately constrain the relationships specified in </w:t>
      </w:r>
      <w:r w:rsidR="00176D5F">
        <w:fldChar w:fldCharType="begin"/>
      </w:r>
      <w:r>
        <w:instrText xml:space="preserve"> REF _Ref24780444 \h </w:instrText>
      </w:r>
      <w:r w:rsidR="00176D5F">
        <w:fldChar w:fldCharType="separate"/>
      </w:r>
      <w:r w:rsidR="00F00B41">
        <w:t xml:space="preserve">Figure SO. </w:t>
      </w:r>
      <w:r w:rsidR="00F00B41">
        <w:rPr>
          <w:noProof/>
        </w:rPr>
        <w:t>6</w:t>
      </w:r>
      <w:r w:rsidR="00176D5F">
        <w:fldChar w:fldCharType="end"/>
      </w:r>
      <w:r>
        <w:t>). However, this is beyond the scope of this document, as it is focused on business entity modeling in support of the NGOSS business viewpoint.)</w:t>
      </w:r>
    </w:p>
    <w:p w:rsidR="00B76804" w:rsidRDefault="00B76804" w:rsidP="00221229">
      <w:pPr>
        <w:pStyle w:val="BodyTextKeepCharChar"/>
      </w:pPr>
      <w:r>
        <w:t xml:space="preserve">Continuing the example, the VPN Product that the Customer bought may already have a router that the Customer can use to access the VPN, or the Customer may need to purchase one. This is represented using the </w:t>
      </w:r>
      <w:r>
        <w:rPr>
          <w:i/>
          <w:iCs/>
        </w:rPr>
        <w:t>ProductHasPhysicalResources</w:t>
      </w:r>
      <w:r>
        <w:t xml:space="preserve"> aggregation defined in </w:t>
      </w:r>
      <w:r w:rsidR="00176D5F">
        <w:fldChar w:fldCharType="begin"/>
      </w:r>
      <w:r>
        <w:instrText xml:space="preserve"> REF _Ref24780444 \h </w:instrText>
      </w:r>
      <w:r w:rsidR="00176D5F">
        <w:fldChar w:fldCharType="separate"/>
      </w:r>
      <w:r w:rsidR="00F00B41">
        <w:t xml:space="preserve">Figure SO. </w:t>
      </w:r>
      <w:r w:rsidR="00F00B41">
        <w:rPr>
          <w:noProof/>
        </w:rPr>
        <w:t>6</w:t>
      </w:r>
      <w:r w:rsidR="00176D5F">
        <w:fldChar w:fldCharType="end"/>
      </w:r>
      <w:r>
        <w:t xml:space="preserve">. The </w:t>
      </w:r>
      <w:r>
        <w:rPr>
          <w:i/>
          <w:iCs/>
        </w:rPr>
        <w:t>LogicalResourcesImplementRFS</w:t>
      </w:r>
      <w:r>
        <w:t xml:space="preserve"> and </w:t>
      </w:r>
      <w:r>
        <w:rPr>
          <w:i/>
          <w:iCs/>
        </w:rPr>
        <w:t>PhysicalResourcesHostRFS</w:t>
      </w:r>
      <w:r>
        <w:t xml:space="preserve"> aggregations</w:t>
      </w:r>
      <w:r>
        <w:rPr>
          <w:i/>
          <w:iCs/>
        </w:rPr>
        <w:t xml:space="preserve"> </w:t>
      </w:r>
      <w:r>
        <w:t xml:space="preserve">in that figure model a particular ResourceFacingService as depending on, or being supported by, a set of LogicalResources and PhysicalResources, respectively. </w:t>
      </w:r>
    </w:p>
    <w:p w:rsidR="00B76804" w:rsidRDefault="00B76804" w:rsidP="00221229">
      <w:pPr>
        <w:pStyle w:val="BodyTextKeepCharChar"/>
      </w:pPr>
      <w:r>
        <w:t xml:space="preserve">Equally clearly, a Service may depend on one or more specific PhysicalResources. For example, the Customer connects to the VPN through a PhysicalPort on a Card of a PhysicalDevice. This is represented using the </w:t>
      </w:r>
      <w:r>
        <w:rPr>
          <w:i/>
          <w:iCs/>
        </w:rPr>
        <w:t xml:space="preserve">ServiceUtilizes </w:t>
      </w:r>
      <w:r>
        <w:t xml:space="preserve">aggregation, whose purpose is to bind Resources to Services without identifying what type of Service or Resource is being bound. This is shown in </w:t>
      </w:r>
      <w:r w:rsidR="00176D5F">
        <w:fldChar w:fldCharType="begin"/>
      </w:r>
      <w:r>
        <w:instrText xml:space="preserve"> REF _Ref24785265 \h </w:instrText>
      </w:r>
      <w:r w:rsidR="00176D5F">
        <w:fldChar w:fldCharType="separate"/>
      </w:r>
      <w:r w:rsidR="00F00B41">
        <w:t xml:space="preserve">Figure SO. </w:t>
      </w:r>
      <w:proofErr w:type="gramStart"/>
      <w:r w:rsidR="00F00B41">
        <w:rPr>
          <w:noProof/>
        </w:rPr>
        <w:t>8</w:t>
      </w:r>
      <w:r w:rsidR="00176D5F">
        <w:fldChar w:fldCharType="end"/>
      </w:r>
      <w:r>
        <w:t xml:space="preserve">, which is in the next section, titled </w:t>
      </w:r>
      <w:r w:rsidR="00176D5F">
        <w:fldChar w:fldCharType="begin"/>
      </w:r>
      <w:r>
        <w:instrText xml:space="preserve"> REF _Ref43438502 \h </w:instrText>
      </w:r>
      <w:r w:rsidR="00176D5F">
        <w:fldChar w:fldCharType="separate"/>
      </w:r>
      <w:r w:rsidR="00F00B41">
        <w:t>ServiceSpecification</w:t>
      </w:r>
      <w:r w:rsidR="00176D5F">
        <w:fldChar w:fldCharType="end"/>
      </w:r>
      <w:r>
        <w:t>.</w:t>
      </w:r>
      <w:proofErr w:type="gramEnd"/>
      <w:r>
        <w:t xml:space="preserve"> For example, this enables services to be “reserved” on a PhysicalResource for resource planning and consumption purposes, without specifically identifying the low-level system resources required</w:t>
      </w:r>
      <w:r>
        <w:rPr>
          <w:i/>
          <w:iCs/>
        </w:rPr>
        <w:t xml:space="preserve">. </w:t>
      </w:r>
      <w:r>
        <w:t>The system model provides additional details that enable relationships such as these to be modeled precisely. This model will be worked on and finalized in a future release, under a separate Addendum.</w:t>
      </w:r>
    </w:p>
    <w:p w:rsidR="00B76804" w:rsidRDefault="00B76804" w:rsidP="00221229">
      <w:pPr>
        <w:pStyle w:val="BodyTextKeepCharChar"/>
      </w:pPr>
      <w:r>
        <w:t>The above discussion has been conducted in terms of “instances” of these objects. In the business design phase, instances will not appear. Instead, we will talk about these concepts more generically using the concept of a “specification”. This will be discussed in the following section.</w:t>
      </w:r>
    </w:p>
    <w:p w:rsidR="00B76804" w:rsidRDefault="00B76804">
      <w:pPr>
        <w:pStyle w:val="Heading3"/>
      </w:pPr>
      <w:r>
        <w:br w:type="page"/>
      </w:r>
      <w:bookmarkStart w:id="40" w:name="_Ref43438502"/>
      <w:bookmarkStart w:id="41" w:name="_Toc288659148"/>
      <w:r>
        <w:lastRenderedPageBreak/>
        <w:t>ServiceSpecification</w:t>
      </w:r>
      <w:bookmarkEnd w:id="40"/>
      <w:bookmarkEnd w:id="41"/>
    </w:p>
    <w:p w:rsidR="00B76804" w:rsidRDefault="00B76804" w:rsidP="00221229">
      <w:pPr>
        <w:pStyle w:val="BodyTextKeepCharChar"/>
      </w:pPr>
      <w:r>
        <w:t>Addendum 3 of GB922 refers to the concept of a ProductSpecification. As a reminder, ProductOfferings are tangible or intangible entities that organizations, such as Service Providers and Enterprises, market, sell or lease to Customers. A ProductSpecification is a detailed description of a tangible or intangible object made available externally in the form of a ProductOffering to Customers or other Parties playing a particular PartyRole. The information described by a ProductSpecification is a set of invariant data that is common to all realizations of that ProductSpecification. A ProductSpecification may exist as a single ProductSpecification, or consist of a set of ProductSpecifications supplied together as a collection.</w:t>
      </w:r>
    </w:p>
    <w:p w:rsidR="00B76804" w:rsidRDefault="00B76804" w:rsidP="00221229">
      <w:pPr>
        <w:pStyle w:val="BodyTextKeepCharChar"/>
      </w:pPr>
      <w:r>
        <w:t xml:space="preserve">Similarly, one can define the concept of a ServiceSpecification. ServiceSpecification is an abstract base class for representing a generic means for implementing a particular type of Service. In essence, a ServiceSpecification defines the common portions of a set of Services, while Service defines a specific instance that is based on a particular ServiceSpecification. This relationship is represented by the </w:t>
      </w:r>
      <w:r>
        <w:rPr>
          <w:i/>
          <w:iCs/>
        </w:rPr>
        <w:t>SpecifiesService</w:t>
      </w:r>
      <w:r>
        <w:t xml:space="preserve"> dependency.</w:t>
      </w:r>
    </w:p>
    <w:p w:rsidR="00B76804" w:rsidRDefault="00B76804" w:rsidP="00221229">
      <w:pPr>
        <w:pStyle w:val="BodyTextKeepCharChar"/>
      </w:pPr>
      <w:r>
        <w:t xml:space="preserve">The foundation of the ServiceSpecification model is represented in </w:t>
      </w:r>
      <w:r w:rsidR="00176D5F">
        <w:fldChar w:fldCharType="begin"/>
      </w:r>
      <w:r>
        <w:instrText xml:space="preserve"> REF _Ref24785265 \h </w:instrText>
      </w:r>
      <w:r w:rsidR="00176D5F">
        <w:fldChar w:fldCharType="separate"/>
      </w:r>
      <w:r w:rsidR="00F00B41">
        <w:t xml:space="preserve">Figure SO. </w:t>
      </w:r>
      <w:proofErr w:type="gramStart"/>
      <w:r w:rsidR="00F00B41">
        <w:rPr>
          <w:noProof/>
        </w:rPr>
        <w:t>8</w:t>
      </w:r>
      <w:r w:rsidR="00176D5F">
        <w:fldChar w:fldCharType="end"/>
      </w:r>
      <w:r>
        <w:t xml:space="preserve"> below.</w:t>
      </w:r>
      <w:proofErr w:type="gramEnd"/>
      <w:r>
        <w:t xml:space="preserve"> Note that a direct aggregation between Product and Service does not exist. Instead, the </w:t>
      </w:r>
      <w:r>
        <w:rPr>
          <w:i/>
          <w:iCs/>
        </w:rPr>
        <w:t>ProductSpecDefinesCFSSpecs</w:t>
      </w:r>
      <w:r>
        <w:t xml:space="preserve"> aggregation is defined between ProductSpecification and CustomerFacingServiceSpec. Remember that the purpose of a Specification is to serve as a template. This enables specific instances of a desired entity to be more easily and consistently created. The </w:t>
      </w:r>
      <w:r>
        <w:rPr>
          <w:i/>
          <w:iCs/>
        </w:rPr>
        <w:t xml:space="preserve">ProductSpecDefinesCFSSpecs </w:t>
      </w:r>
      <w:r>
        <w:t>aggregation enables a given ProductSpecification to define a set of CustomerFacingServiceSpecs. This enables multiple Products to be created from the same ProductSpecification, where each Product uses the same set of CustomerFacingServices. This is because the same set of CustomerFacingServiceSpecs (which of course define the same set of CustomerFacingServices) are defined by the ProductSpecification used to define the set of Products.</w:t>
      </w:r>
    </w:p>
    <w:p w:rsidR="00B76804" w:rsidRDefault="00B76804" w:rsidP="00221229">
      <w:pPr>
        <w:pStyle w:val="BodyTextKeepCharChar"/>
      </w:pPr>
      <w:r>
        <w:t xml:space="preserve">Note in particular that there is no aggregation defined between a ProductSpecification and a ServiceSpecification. This is because such an aggregation would include ResourceFacingServiceSpecs, and that violates the effort to separate CustomerFacingServices from ResourceFacingServices. Thus, the </w:t>
      </w:r>
      <w:r>
        <w:rPr>
          <w:i/>
          <w:iCs/>
        </w:rPr>
        <w:t>ProductSpecDefinesCFSSpecs</w:t>
      </w:r>
      <w:r>
        <w:t xml:space="preserve"> is defined to </w:t>
      </w:r>
      <w:r>
        <w:rPr>
          <w:i/>
          <w:iCs/>
        </w:rPr>
        <w:t>enforce</w:t>
      </w:r>
      <w:r>
        <w:t xml:space="preserve"> this separation.</w:t>
      </w:r>
    </w:p>
    <w:p w:rsidR="00B76804" w:rsidRDefault="00B76804" w:rsidP="00221229">
      <w:pPr>
        <w:pStyle w:val="BodyTextKeepCharChar"/>
      </w:pPr>
      <w:r>
        <w:t xml:space="preserve">The </w:t>
      </w:r>
      <w:r>
        <w:rPr>
          <w:i/>
          <w:iCs/>
        </w:rPr>
        <w:t>ProductSpecDefinesPRSpecs</w:t>
      </w:r>
      <w:r>
        <w:t xml:space="preserve"> aggregation enables a ProductSpecification to define zero or more PhysicalResourceSpecs. This is analogous to the </w:t>
      </w:r>
      <w:r>
        <w:rPr>
          <w:i/>
          <w:iCs/>
        </w:rPr>
        <w:t>ProductSpecDefinesCFSSpecs</w:t>
      </w:r>
      <w:r>
        <w:t xml:space="preserve"> aggregation, an aggregation is </w:t>
      </w:r>
      <w:r w:rsidR="00A716D4">
        <w:t>also</w:t>
      </w:r>
      <w:r>
        <w:t xml:space="preserve"> defined between ProductSpecification and ResourceSpecification.</w:t>
      </w:r>
    </w:p>
    <w:p w:rsidR="00B76804" w:rsidRDefault="00B76804" w:rsidP="00221229">
      <w:pPr>
        <w:pStyle w:val="BodyTextKeepCharChar"/>
      </w:pPr>
      <w:r>
        <w:t xml:space="preserve">This is shown in </w:t>
      </w:r>
      <w:r w:rsidR="00176D5F">
        <w:fldChar w:fldCharType="begin"/>
      </w:r>
      <w:r>
        <w:instrText xml:space="preserve"> REF _Ref24785265 \h </w:instrText>
      </w:r>
      <w:r w:rsidR="00176D5F">
        <w:fldChar w:fldCharType="separate"/>
      </w:r>
      <w:r w:rsidR="00F00B41">
        <w:t xml:space="preserve">Figure SO. </w:t>
      </w:r>
      <w:proofErr w:type="gramStart"/>
      <w:r w:rsidR="00F00B41">
        <w:rPr>
          <w:noProof/>
        </w:rPr>
        <w:t>8</w:t>
      </w:r>
      <w:r w:rsidR="00176D5F">
        <w:fldChar w:fldCharType="end"/>
      </w:r>
      <w:r>
        <w:t xml:space="preserve"> below.</w:t>
      </w:r>
      <w:proofErr w:type="gramEnd"/>
    </w:p>
    <w:p w:rsidR="00B76804" w:rsidRPr="00A716D4" w:rsidRDefault="00CD6CBD" w:rsidP="00221229">
      <w:pPr>
        <w:pStyle w:val="BodyTextKeepCharChar"/>
      </w:pPr>
      <w:r>
        <w:rPr>
          <w:noProof/>
        </w:rPr>
        <w:lastRenderedPageBreak/>
        <w:drawing>
          <wp:inline distT="0" distB="0" distL="0" distR="0">
            <wp:extent cx="8077200" cy="5076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l="4099" t="4321" r="4192" b="4176"/>
                    <a:stretch>
                      <a:fillRect/>
                    </a:stretch>
                  </pic:blipFill>
                  <pic:spPr bwMode="auto">
                    <a:xfrm>
                      <a:off x="0" y="0"/>
                      <a:ext cx="8077200" cy="5076825"/>
                    </a:xfrm>
                    <a:prstGeom prst="rect">
                      <a:avLst/>
                    </a:prstGeom>
                    <a:noFill/>
                    <a:ln w="9525">
                      <a:noFill/>
                      <a:miter lim="800000"/>
                      <a:headEnd/>
                      <a:tailEnd/>
                    </a:ln>
                  </pic:spPr>
                </pic:pic>
              </a:graphicData>
            </a:graphic>
          </wp:inline>
        </w:drawing>
      </w:r>
    </w:p>
    <w:p w:rsidR="00B76804" w:rsidRDefault="00B76804">
      <w:pPr>
        <w:pStyle w:val="Caption"/>
      </w:pPr>
      <w:bookmarkStart w:id="42" w:name="_Ref24785265"/>
      <w:bookmarkStart w:id="43" w:name="_Toc288659090"/>
      <w:r>
        <w:t xml:space="preserve">Figure SO. </w:t>
      </w:r>
      <w:fldSimple w:instr=" SEQ Figure_SO. \* ARABIC ">
        <w:r w:rsidR="00EA2235">
          <w:rPr>
            <w:noProof/>
          </w:rPr>
          <w:t>8</w:t>
        </w:r>
      </w:fldSimple>
      <w:bookmarkEnd w:id="42"/>
      <w:r>
        <w:t>.  ServiceSpecifications</w:t>
      </w:r>
      <w:bookmarkEnd w:id="43"/>
    </w:p>
    <w:p w:rsidR="00B76804" w:rsidRDefault="00B76804" w:rsidP="00221229">
      <w:pPr>
        <w:pStyle w:val="BodyTextKeepCharChar"/>
      </w:pPr>
      <w:bookmarkStart w:id="44" w:name="_Ref22642562"/>
      <w:bookmarkStart w:id="45" w:name="_Ref22642605"/>
      <w:r>
        <w:lastRenderedPageBreak/>
        <w:t>Conceptually, a ServiceSpecification defines the invariant attributes and relationships (and in the system view, methods and constraints as well) for defining a set of Services. A Service uses these invariant characteristics and behavior and adds instance-specific characteristics and behavior to them such that, by building from a base of standard capabilities, it becomes possible to create unique ProductOfferings that are specifically targeted at different users, market segments, and so forth.</w:t>
      </w:r>
    </w:p>
    <w:p w:rsidR="00B76804" w:rsidRDefault="00B76804" w:rsidP="00221229">
      <w:pPr>
        <w:pStyle w:val="BodyTextKeepCharChar"/>
      </w:pPr>
      <w:r>
        <w:t xml:space="preserve">ServiceSpecifications are generic in nature, just as Services are. The two subclasses of ServiceSpecification, CustomerFacingServiceSpec and ResourceFacingServiceSpec, are defined in an analogous manner to the two subclasses of Service, CustomerFacingService and ResourceFacingService. The </w:t>
      </w:r>
      <w:r>
        <w:rPr>
          <w:i/>
          <w:iCs/>
        </w:rPr>
        <w:t>SpecifiesCustomerFacingService</w:t>
      </w:r>
      <w:r>
        <w:t xml:space="preserve"> aggregation defines a set of CustomerFacingServices that can be created from a particular CustomerFacingServiceSpec. Similarly, the </w:t>
      </w:r>
      <w:r>
        <w:rPr>
          <w:i/>
          <w:iCs/>
        </w:rPr>
        <w:t>SpecifiesResourceFacingService</w:t>
      </w:r>
      <w:r>
        <w:t xml:space="preserve"> aggregation defines a set of ResourceFacingServices that can be created from a particular ResourceFacingServiceSpec.</w:t>
      </w:r>
    </w:p>
    <w:p w:rsidR="00B76804" w:rsidRDefault="00B76804" w:rsidP="00221229">
      <w:pPr>
        <w:pStyle w:val="BodyTextKeepCharChar"/>
      </w:pPr>
      <w:proofErr w:type="gramStart"/>
      <w:r>
        <w:t xml:space="preserve">In </w:t>
      </w:r>
      <w:r w:rsidR="00176D5F">
        <w:fldChar w:fldCharType="begin"/>
      </w:r>
      <w:r>
        <w:instrText xml:space="preserve"> REF _Ref24785265 \h </w:instrText>
      </w:r>
      <w:r w:rsidR="00176D5F">
        <w:fldChar w:fldCharType="separate"/>
      </w:r>
      <w:r w:rsidR="00F00B41">
        <w:t>Figure SO.</w:t>
      </w:r>
      <w:proofErr w:type="gramEnd"/>
      <w:r w:rsidR="00F00B41">
        <w:t xml:space="preserve"> </w:t>
      </w:r>
      <w:r w:rsidR="00F00B41">
        <w:rPr>
          <w:noProof/>
        </w:rPr>
        <w:t>8</w:t>
      </w:r>
      <w:r w:rsidR="00176D5F">
        <w:fldChar w:fldCharType="end"/>
      </w:r>
      <w:r>
        <w:t xml:space="preserve">, the </w:t>
      </w:r>
      <w:r>
        <w:rPr>
          <w:i/>
          <w:iCs/>
        </w:rPr>
        <w:t>ProductSpecDefinesCFSSpecs</w:t>
      </w:r>
      <w:r>
        <w:t xml:space="preserve"> aggregation defines the set of CustomerFacingServiceSpecs that are defined by a particular ProductSpecification. A ServiceSpecification can aggregate a set of Services using the </w:t>
      </w:r>
      <w:r>
        <w:rPr>
          <w:i/>
          <w:iCs/>
        </w:rPr>
        <w:t>SpecifiesService</w:t>
      </w:r>
      <w:r>
        <w:t xml:space="preserve"> aggregation. More specifically, CustomerFacingServiceSpecs and ResourceFacingServiceSpecs are both derived from a ServiceSpecification, and represent more specific types of Service templates. They each </w:t>
      </w:r>
      <w:r>
        <w:rPr>
          <w:i/>
          <w:iCs/>
        </w:rPr>
        <w:t>specialize</w:t>
      </w:r>
      <w:r>
        <w:t xml:space="preserve"> the </w:t>
      </w:r>
      <w:r>
        <w:rPr>
          <w:i/>
          <w:iCs/>
        </w:rPr>
        <w:t>SpecifiesService</w:t>
      </w:r>
      <w:r>
        <w:t xml:space="preserve"> aggregation by defining their own aggregations, called </w:t>
      </w:r>
      <w:r>
        <w:rPr>
          <w:i/>
          <w:iCs/>
        </w:rPr>
        <w:t>SpecifiesCustomerFacingService</w:t>
      </w:r>
      <w:r>
        <w:t xml:space="preserve"> and </w:t>
      </w:r>
      <w:r>
        <w:rPr>
          <w:i/>
          <w:iCs/>
        </w:rPr>
        <w:t>SpecifiesResourceFacingService</w:t>
      </w:r>
      <w:r>
        <w:t xml:space="preserve">, respectively. This is done because in the system view, both of the </w:t>
      </w:r>
      <w:r>
        <w:rPr>
          <w:i/>
          <w:iCs/>
        </w:rPr>
        <w:t>SpecifiesCustomerFacingService</w:t>
      </w:r>
      <w:r>
        <w:t xml:space="preserve"> and </w:t>
      </w:r>
      <w:r>
        <w:rPr>
          <w:i/>
          <w:iCs/>
        </w:rPr>
        <w:t>SpecifiesResourceFacingService</w:t>
      </w:r>
      <w:r>
        <w:t xml:space="preserve"> aggregations are implemented as classes. The CustomerFacingServiceSpec and ResourceFacingServiceSpec will define invariant characteristics and behavior of CustomerFacingServices and ResourceFacingServices, which are inherited by CustomerFacingServices and ResourceFacingServices using the </w:t>
      </w:r>
      <w:r>
        <w:rPr>
          <w:i/>
          <w:iCs/>
        </w:rPr>
        <w:t>SpecifiesCustomerFacingService</w:t>
      </w:r>
      <w:r>
        <w:t xml:space="preserve"> and </w:t>
      </w:r>
      <w:r>
        <w:rPr>
          <w:i/>
          <w:iCs/>
        </w:rPr>
        <w:t>SpecifiesResourceFacingService</w:t>
      </w:r>
      <w:r>
        <w:t xml:space="preserve"> aggregations, respectively. Each CustomerFacingService and ResourceFacingService can then add its own specific characteristics and behavior to the CustomerFacingService and ResourceFacingService </w:t>
      </w:r>
      <w:r>
        <w:rPr>
          <w:i/>
          <w:iCs/>
        </w:rPr>
        <w:t>instances</w:t>
      </w:r>
      <w:r>
        <w:t>.</w:t>
      </w:r>
    </w:p>
    <w:p w:rsidR="00B76804" w:rsidRDefault="00B76804" w:rsidP="00221229">
      <w:pPr>
        <w:pStyle w:val="BodyTextKeepCharChar"/>
      </w:pPr>
      <w:r>
        <w:t xml:space="preserve">Note that the </w:t>
      </w:r>
      <w:r>
        <w:rPr>
          <w:i/>
          <w:iCs/>
        </w:rPr>
        <w:t>ProductSpecDefinesCFSSpecs</w:t>
      </w:r>
      <w:r>
        <w:t xml:space="preserve"> aggregation</w:t>
      </w:r>
      <w:r>
        <w:rPr>
          <w:i/>
          <w:iCs/>
        </w:rPr>
        <w:t xml:space="preserve"> </w:t>
      </w:r>
      <w:r>
        <w:t>serves a similar purpose</w:t>
      </w:r>
      <w:r>
        <w:rPr>
          <w:i/>
          <w:iCs/>
        </w:rPr>
        <w:t xml:space="preserve"> </w:t>
      </w:r>
      <w:r>
        <w:t xml:space="preserve">as the </w:t>
      </w:r>
      <w:r>
        <w:rPr>
          <w:i/>
          <w:iCs/>
        </w:rPr>
        <w:t>ProductSpecDefinesPRSpecs</w:t>
      </w:r>
      <w:r>
        <w:t xml:space="preserve"> aggregation, except it is targeted at defining a set of PhysicalResourceSpecs. Similarly, a ResourceSpecification can aggregate a set of Resources using the </w:t>
      </w:r>
      <w:r>
        <w:rPr>
          <w:i/>
          <w:iCs/>
        </w:rPr>
        <w:t>SpecifiesResource</w:t>
      </w:r>
      <w:r>
        <w:t xml:space="preserve"> aggregation, so its two subclasses, PhysicalResourceSpec and LogicalResourceSpec, inherit this aggregation. Thus, the combination of the </w:t>
      </w:r>
      <w:r>
        <w:rPr>
          <w:i/>
          <w:iCs/>
        </w:rPr>
        <w:t>ProductSpecDefinesCFSSpecs</w:t>
      </w:r>
      <w:r>
        <w:t xml:space="preserve"> and the </w:t>
      </w:r>
      <w:r>
        <w:rPr>
          <w:i/>
          <w:iCs/>
        </w:rPr>
        <w:t>ProductSpecDefinesPRSpecs</w:t>
      </w:r>
      <w:r>
        <w:t xml:space="preserve"> aggregation enables a ProductSpecification to define as a template the set of CustomerFacingServiceSpecs and PhysicalResourceSpecs that it depends on. This in turn means that different Products derived from the same ProductSpecification automatically inherit the set of CustomerFacingServices and PhysicalResources specified by the associated set of CustomerFacingServiceSpecs and PhysicalResourceSpecs that are attached to that ProductSpecification.</w:t>
      </w:r>
      <w:r>
        <w:br w:type="page"/>
      </w:r>
      <w:r>
        <w:lastRenderedPageBreak/>
        <w:t xml:space="preserve">A Product is realized by zero or more CustomerFacingServices through the </w:t>
      </w:r>
      <w:r>
        <w:rPr>
          <w:i/>
          <w:iCs/>
        </w:rPr>
        <w:t xml:space="preserve">ProductHasCustomerFacingServices </w:t>
      </w:r>
      <w:r>
        <w:t xml:space="preserve">aggregation. This enables a Product to in effect customize a CustomerFacingService already defined by a CustomerFacingServiceSpec. In other words, the </w:t>
      </w:r>
      <w:r>
        <w:rPr>
          <w:i/>
          <w:iCs/>
        </w:rPr>
        <w:t xml:space="preserve">ProductSpecDefinesCFSSpecs </w:t>
      </w:r>
      <w:r>
        <w:t xml:space="preserve">aggregation is used to define the set of invariant CustomerFacingServiceSpecs for a given ProductSpecification, which means that all Products based off of that ProductSpecification will use that set of CustomerFacingServiceSpecs. Different Products have the ability to add their own features to these invariant CustomerFacingServices, and do so through the </w:t>
      </w:r>
      <w:r>
        <w:rPr>
          <w:i/>
          <w:iCs/>
        </w:rPr>
        <w:t xml:space="preserve">ProductHasCustomerFacingServices </w:t>
      </w:r>
      <w:r>
        <w:t>aggregation.</w:t>
      </w:r>
    </w:p>
    <w:p w:rsidR="00B76804" w:rsidRDefault="00B76804" w:rsidP="00221229">
      <w:pPr>
        <w:pStyle w:val="BodyTextKeepCharChar"/>
      </w:pPr>
      <w:r>
        <w:t xml:space="preserve">Similarly, a Product realizes zero or more Resources through the </w:t>
      </w:r>
      <w:r>
        <w:rPr>
          <w:i/>
          <w:iCs/>
        </w:rPr>
        <w:t>ProductHasPhysicalResources</w:t>
      </w:r>
      <w:r>
        <w:t xml:space="preserve"> aggregation (please note that this aggregation is not shown in </w:t>
      </w:r>
      <w:r w:rsidR="00176D5F">
        <w:fldChar w:fldCharType="begin"/>
      </w:r>
      <w:r>
        <w:instrText xml:space="preserve"> REF _Ref24785265 \h </w:instrText>
      </w:r>
      <w:r w:rsidR="00176D5F">
        <w:fldChar w:fldCharType="separate"/>
      </w:r>
      <w:r w:rsidR="00F00B41">
        <w:t xml:space="preserve">Figure SO. </w:t>
      </w:r>
      <w:r w:rsidR="00F00B41">
        <w:rPr>
          <w:noProof/>
        </w:rPr>
        <w:t>8</w:t>
      </w:r>
      <w:r w:rsidR="00176D5F">
        <w:fldChar w:fldCharType="end"/>
      </w:r>
      <w:r>
        <w:t xml:space="preserve"> because it is already </w:t>
      </w:r>
      <w:proofErr w:type="gramStart"/>
      <w:r>
        <w:t>very</w:t>
      </w:r>
      <w:proofErr w:type="gramEnd"/>
      <w:r>
        <w:t xml:space="preserve"> cluttered). This is explained in [Add5LR] and shown in </w:t>
      </w:r>
      <w:r w:rsidR="00176D5F">
        <w:fldChar w:fldCharType="begin"/>
      </w:r>
      <w:r>
        <w:instrText xml:space="preserve"> REF _Ref24780444 \h </w:instrText>
      </w:r>
      <w:r w:rsidR="00176D5F">
        <w:fldChar w:fldCharType="separate"/>
      </w:r>
      <w:r w:rsidR="00F00B41">
        <w:t xml:space="preserve">Figure SO. </w:t>
      </w:r>
      <w:r w:rsidR="00F00B41">
        <w:rPr>
          <w:noProof/>
        </w:rPr>
        <w:t>6</w:t>
      </w:r>
      <w:r w:rsidR="00176D5F">
        <w:fldChar w:fldCharType="end"/>
      </w:r>
      <w:r>
        <w:t>. Note that the cardinality on the Product side of both of these aggregations is 0..1, which means that a Product doesn’t have to implement these two aggregations. This is because not all Products are realized through CustomerFacingServices and Resources.</w:t>
      </w:r>
    </w:p>
    <w:p w:rsidR="00B76804" w:rsidRDefault="00B76804" w:rsidP="00221229">
      <w:pPr>
        <w:pStyle w:val="BodyTextKeepCharChar"/>
      </w:pPr>
      <w:r>
        <w:t xml:space="preserve">CustomerFacingServices cannot be implemented without ResourceFacingServices to support them. This is reflected by the </w:t>
      </w:r>
      <w:r>
        <w:rPr>
          <w:i/>
          <w:iCs/>
        </w:rPr>
        <w:t>CFServiceRequiresRFServices</w:t>
      </w:r>
      <w:r>
        <w:t xml:space="preserve"> aggregation. Note that the cardinality on the ResourceFacingService side is 1..n, indicating that at least 1 ResourceFacingService must exist for each CustomerFacingService instance.  This relationship is templatized by the </w:t>
      </w:r>
      <w:r>
        <w:rPr>
          <w:i/>
          <w:iCs/>
        </w:rPr>
        <w:t>RequiresResourceFacingServiceSpec</w:t>
      </w:r>
      <w:r>
        <w:t xml:space="preserve"> aggregation, which defines the set of ResourceFacingServiceSpecifications that are required by a particular CustomerFacingServiceSpecification. Again, note that the cardinality on the ResourceFacingServiceSpec side is 1..n, meaning that a CustomerFacingServiceSpec cannot be instantiated unless it is bound to at least one ResourceFacingServiceSpec. Similarly, both a CustomerFacingServiceSpecifcation as well as a ResourceFacingServiceSpecification can define a set of CustomerFacingServices and ResourceFacingServices that can be created from them. This is done using the </w:t>
      </w:r>
      <w:r>
        <w:rPr>
          <w:i/>
          <w:iCs/>
        </w:rPr>
        <w:t>SpecifiesCustomerFacingService</w:t>
      </w:r>
      <w:r>
        <w:t xml:space="preserve"> and </w:t>
      </w:r>
      <w:r>
        <w:rPr>
          <w:i/>
          <w:iCs/>
        </w:rPr>
        <w:t>SpecifiesResourceFacingService</w:t>
      </w:r>
      <w:r>
        <w:t xml:space="preserve"> aggregations, respectively.</w:t>
      </w:r>
    </w:p>
    <w:bookmarkEnd w:id="44"/>
    <w:bookmarkEnd w:id="45"/>
    <w:p w:rsidR="00B76804" w:rsidRDefault="00B76804" w:rsidP="00221229">
      <w:pPr>
        <w:pStyle w:val="BodyTextKeepCharChar"/>
      </w:pPr>
      <w:r>
        <w:t xml:space="preserve">Let’s now examine a practical example. A ProductSpecification will be used to define a Service offering. A ServiceSpecification will define how to build a VPN to implement the Service offering defined in the ProductSpecification. Now, there are many different types of VPNs. For example, there are network-based VPNs, VPNs based on tunneling, VPNs based on encryption, hybrid VPNs such as MPLS VPNs, and others. All of these VPNs have certain things in common, which can be represented by a VPNServiceSpecification. This is shown in </w:t>
      </w:r>
      <w:r w:rsidR="00176D5F">
        <w:fldChar w:fldCharType="begin"/>
      </w:r>
      <w:r>
        <w:instrText xml:space="preserve"> REF _Ref24805004 \h </w:instrText>
      </w:r>
      <w:r w:rsidR="00176D5F">
        <w:fldChar w:fldCharType="separate"/>
      </w:r>
      <w:r w:rsidR="00F00B41">
        <w:t xml:space="preserve">Figure SO. </w:t>
      </w:r>
      <w:proofErr w:type="gramStart"/>
      <w:r w:rsidR="00F00B41">
        <w:rPr>
          <w:noProof/>
        </w:rPr>
        <w:t>9</w:t>
      </w:r>
      <w:r w:rsidR="00176D5F">
        <w:fldChar w:fldCharType="end"/>
      </w:r>
      <w:r>
        <w:t xml:space="preserve"> below.</w:t>
      </w:r>
      <w:proofErr w:type="gramEnd"/>
    </w:p>
    <w:p w:rsidR="00B76804" w:rsidRDefault="00176D5F" w:rsidP="00221229">
      <w:pPr>
        <w:pStyle w:val="BodyTextKeepCharChar"/>
      </w:pPr>
      <w:r>
        <w:pict>
          <v:group id="_x0000_s1548" editas="canvas" style="width:572.7pt;height:392.55pt;mso-position-horizontal-relative:char;mso-position-vertical-relative:line" coordorigin="1664,5150" coordsize="11454,7851">
            <o:lock v:ext="edit" aspectratio="t"/>
            <v:shape id="_x0000_s1547" type="#_x0000_t75" style="position:absolute;left:1664;top:5150;width:11454;height:7851" o:preferrelative="f">
              <v:fill o:detectmouseclick="t"/>
              <v:path o:extrusionok="t" o:connecttype="none"/>
              <o:lock v:ext="edit" text="t"/>
            </v:shape>
            <v:shape id="_x0000_s2167" type="#_x0000_t75" style="position:absolute;left:2565;top:5306;width:9446;height:7356">
              <v:imagedata r:id="rId26" o:title="" croptop="2686f" cropbottom="3283f" cropleft="2994f" cropright="2522f"/>
            </v:shape>
            <w10:wrap type="none" side="left"/>
            <w10:anchorlock/>
          </v:group>
        </w:pict>
      </w:r>
    </w:p>
    <w:p w:rsidR="00B76804" w:rsidRDefault="00B76804">
      <w:pPr>
        <w:pStyle w:val="Caption"/>
      </w:pPr>
      <w:bookmarkStart w:id="46" w:name="_Ref24805004"/>
      <w:bookmarkStart w:id="47" w:name="_Toc288659091"/>
      <w:r>
        <w:t xml:space="preserve">Figure SO. </w:t>
      </w:r>
      <w:fldSimple w:instr=" SEQ Figure_SO. \* ARABIC ">
        <w:r w:rsidR="00EA2235">
          <w:rPr>
            <w:noProof/>
          </w:rPr>
          <w:t>9</w:t>
        </w:r>
      </w:fldSimple>
      <w:bookmarkEnd w:id="46"/>
      <w:r>
        <w:t>.  VPNService – VPNServiceSpecification Example</w:t>
      </w:r>
      <w:bookmarkEnd w:id="47"/>
    </w:p>
    <w:p w:rsidR="00B76804" w:rsidRDefault="00B76804" w:rsidP="00221229">
      <w:pPr>
        <w:pStyle w:val="BodyTextKeepCharChar"/>
      </w:pPr>
      <w:r>
        <w:lastRenderedPageBreak/>
        <w:t xml:space="preserve">An MPLS VPN is implemented in a significantly different manner than other types of VPNs. Thus, an MPLSVPNService is a different type of object than (for example) an IPsecVPNService. However, they have three important things in common. First, they are both defined through a ProductSpecification and realized as a Product. Second, they can both be related to the same CustomerFacingServiceSpec. This is useful if, for example, the Service Provider is defining multiple types of VPNs that the Customer could use. Third, it is possible that they could both use the same CustomerFacingServices and/or ResourceFacingServices. This is shown above in </w:t>
      </w:r>
      <w:r w:rsidR="00176D5F">
        <w:fldChar w:fldCharType="begin"/>
      </w:r>
      <w:r>
        <w:instrText xml:space="preserve"> REF _Ref24805004 \h </w:instrText>
      </w:r>
      <w:r w:rsidR="00176D5F">
        <w:fldChar w:fldCharType="separate"/>
      </w:r>
      <w:r w:rsidR="00F00B41">
        <w:t xml:space="preserve">Figure SO. </w:t>
      </w:r>
      <w:r w:rsidR="00F00B41">
        <w:rPr>
          <w:noProof/>
        </w:rPr>
        <w:t>9</w:t>
      </w:r>
      <w:r w:rsidR="00176D5F">
        <w:fldChar w:fldCharType="end"/>
      </w:r>
      <w:r>
        <w:t>.</w:t>
      </w:r>
    </w:p>
    <w:p w:rsidR="00B76804" w:rsidRDefault="00B76804" w:rsidP="00221229">
      <w:pPr>
        <w:pStyle w:val="BodyTextKeepCharChar"/>
        <w:rPr>
          <w:i/>
          <w:iCs/>
        </w:rPr>
      </w:pPr>
      <w:r>
        <w:t xml:space="preserve">(Note that a more complete picture would also show that the two VPNs could use the same PhysicalResources and/or LogicalResources as well. However, this complicates the above figure and is out of scope for this Addendum. The subject of VPNs will be addressed in its own Addendum in </w:t>
      </w:r>
      <w:r w:rsidR="00C05644">
        <w:t>a later phase of the SID</w:t>
      </w:r>
      <w:r>
        <w:t xml:space="preserve"> of the SID.)</w:t>
      </w:r>
    </w:p>
    <w:p w:rsidR="00B76804" w:rsidRDefault="00B76804" w:rsidP="00221229">
      <w:pPr>
        <w:pStyle w:val="BodyTextKeepCharChar"/>
      </w:pPr>
      <w:r>
        <w:t xml:space="preserve">The difference between the MPLSVPNService and the IPsecVPNService is in the protocols and architecture used, which in turn cause additional system-specific differences that don’t show up in a business model. Rather, the business view identifies these two CustomerFacingServices and relates them to zero or more ResourceFacingServices through the </w:t>
      </w:r>
      <w:r>
        <w:rPr>
          <w:i/>
          <w:iCs/>
        </w:rPr>
        <w:t>CFServiceRequiresRFServices</w:t>
      </w:r>
      <w:r>
        <w:t xml:space="preserve"> aggregation (as well as the RequiresResourceFacingServiceSpec aggregation from the template point-of-view).</w:t>
      </w:r>
    </w:p>
    <w:p w:rsidR="00B76804" w:rsidRDefault="00B76804" w:rsidP="00221229">
      <w:pPr>
        <w:pStyle w:val="BodyTextKeepCharChar"/>
      </w:pPr>
      <w:r>
        <w:t xml:space="preserve">A ResourceFacingServiceSpec is related to a ResourceSpecification by the </w:t>
      </w:r>
      <w:r>
        <w:rPr>
          <w:i/>
          <w:iCs/>
        </w:rPr>
        <w:t xml:space="preserve">RFServiceSpecHasResourceSpecs </w:t>
      </w:r>
      <w:r>
        <w:t xml:space="preserve">aggregation. Furthermore, a ResourceSpecification can be used to define the set of Resources that it requires using the </w:t>
      </w:r>
      <w:r>
        <w:rPr>
          <w:i/>
          <w:iCs/>
        </w:rPr>
        <w:t>SpecifiesResource</w:t>
      </w:r>
      <w:r>
        <w:t xml:space="preserve"> aggregation. This combination of aggregations means that conceivably, the same Resource could be used to support both types of VPNServices, assuming that it has the software and/or hardware to do so. (These relationships are shown in [Add 5LR].)</w:t>
      </w:r>
    </w:p>
    <w:p w:rsidR="00B76804" w:rsidRDefault="00B76804" w:rsidP="00221229">
      <w:pPr>
        <w:pStyle w:val="BodyTextKeepCharChar"/>
      </w:pPr>
      <w:r>
        <w:t xml:space="preserve">Note that in </w:t>
      </w:r>
      <w:r w:rsidR="00176D5F">
        <w:fldChar w:fldCharType="begin"/>
      </w:r>
      <w:r>
        <w:instrText xml:space="preserve"> REF _Ref24805004 \h </w:instrText>
      </w:r>
      <w:r w:rsidR="00176D5F">
        <w:fldChar w:fldCharType="separate"/>
      </w:r>
      <w:r w:rsidR="00F00B41">
        <w:t xml:space="preserve">Figure SO. </w:t>
      </w:r>
      <w:r w:rsidR="00F00B41">
        <w:rPr>
          <w:noProof/>
        </w:rPr>
        <w:t>9</w:t>
      </w:r>
      <w:r w:rsidR="00176D5F">
        <w:fldChar w:fldCharType="end"/>
      </w:r>
      <w:r>
        <w:t xml:space="preserve">, the VPNServiceSpecification is an abstract class that contains the basic invariant attributes, methods, relationships and constraints for defining a VPNService without specifying the specific type and technology used (e.g., IPsec vs. MPLS) to implement the VPNService. For example, the VPNServiceSpecification can be used to define the set of SLSs that will be used to measure performance of the VPN. </w:t>
      </w:r>
      <w:proofErr w:type="gramStart"/>
      <w:r>
        <w:t xml:space="preserve">In </w:t>
      </w:r>
      <w:r w:rsidR="00176D5F">
        <w:fldChar w:fldCharType="begin"/>
      </w:r>
      <w:r>
        <w:instrText xml:space="preserve"> REF _Ref24805004 \h </w:instrText>
      </w:r>
      <w:r w:rsidR="00176D5F">
        <w:fldChar w:fldCharType="separate"/>
      </w:r>
      <w:r w:rsidR="00F00B41">
        <w:t>Figure SO.</w:t>
      </w:r>
      <w:proofErr w:type="gramEnd"/>
      <w:r w:rsidR="00F00B41">
        <w:t xml:space="preserve"> </w:t>
      </w:r>
      <w:r w:rsidR="00F00B41">
        <w:rPr>
          <w:noProof/>
        </w:rPr>
        <w:t>9</w:t>
      </w:r>
      <w:r w:rsidR="00176D5F">
        <w:fldChar w:fldCharType="end"/>
      </w:r>
      <w:r>
        <w:t>, both an MPLS VPN as well as an IPsec VPN specification are derived from the VPNServiceSpecification class.</w:t>
      </w:r>
    </w:p>
    <w:p w:rsidR="00B76804" w:rsidRDefault="00B76804" w:rsidP="00221229">
      <w:pPr>
        <w:pStyle w:val="BodyTextKeepCharChar"/>
      </w:pPr>
      <w:r>
        <w:t xml:space="preserve">The MPLSVPNServiceSpecification and IPsecVPNServiceSpecification are related to the MPLSVPNService and the IPsecVPNService through the </w:t>
      </w:r>
      <w:r>
        <w:rPr>
          <w:i/>
          <w:iCs/>
        </w:rPr>
        <w:t>SpecifiesMPLSVPNServices</w:t>
      </w:r>
      <w:r>
        <w:t xml:space="preserve"> and the </w:t>
      </w:r>
      <w:r>
        <w:rPr>
          <w:i/>
          <w:iCs/>
        </w:rPr>
        <w:t>SpecifiesIPsecVPNServices</w:t>
      </w:r>
      <w:r>
        <w:t xml:space="preserve"> aggregations, respectively. This enables different MPLSVPNServices (as well as IPsecVPNServices) to be specified by the same MPLSVPNServiceSpecification (or IPsecVPNServiceSpecification, respectively). This enables the Service Provider to define a number of invariant characteristics and behavior for each of the CustomerFacingServices and thereby templatize the definition of each. Combined with the LogicalResource and QoS Addenda, a complete roadmap will be developed for configuring this templatized definition.</w:t>
      </w:r>
    </w:p>
    <w:p w:rsidR="00B76804" w:rsidRDefault="00B76804">
      <w:pPr>
        <w:pStyle w:val="Heading3"/>
      </w:pPr>
      <w:r>
        <w:br w:type="page"/>
      </w:r>
      <w:bookmarkStart w:id="48" w:name="_Toc288659149"/>
      <w:r>
        <w:lastRenderedPageBreak/>
        <w:t>CustomerFacing and ResourceFacing ServiceSpecifications</w:t>
      </w:r>
      <w:bookmarkEnd w:id="48"/>
    </w:p>
    <w:p w:rsidR="00B76804" w:rsidRDefault="00B76804" w:rsidP="00221229">
      <w:pPr>
        <w:pStyle w:val="BodyTextKeepCharChar"/>
      </w:pPr>
      <w:r>
        <w:t>There are three important additional aspects to consider regarding ServiceSpecifications. They are the notions of CustomerFacing and ResourceFacing ServiceSpecifications, types of ServiceSpecifications, and versioning of ServiceSpecifications. These concepts have already been introduced; the purpose of this section is to define them in greater detail.</w:t>
      </w:r>
    </w:p>
    <w:p w:rsidR="00B76804" w:rsidRDefault="00B76804" w:rsidP="00221229">
      <w:pPr>
        <w:pStyle w:val="BodyTextKeepCharChar"/>
      </w:pPr>
      <w:r>
        <w:t>Consider an MPLS VPN built to the RFC2547bis specification. The MPLS VPN is an example of a CustomerFacingService. This particular type of MPLS VPN is characterized by having three different types of routers. Each of these – the CustomerPremise, ProviderEdge, and Provider routers – can run a different set of protocols, perform a different function, and be managed in a different way. Remembering that our ServiceSpecification is being used by multiple CustomerFacingServices and ResourceFacingServices. Therefore, in order to better define similar characteristics for these types of routers, the ServiceSpecification class can be subclassed to capture these characteristics.</w:t>
      </w:r>
    </w:p>
    <w:p w:rsidR="00B76804" w:rsidRDefault="00B76804" w:rsidP="00221229">
      <w:pPr>
        <w:pStyle w:val="BodyTextKeepCharChar"/>
      </w:pPr>
      <w:r>
        <w:t xml:space="preserve">There are many different types of CustomerFacingServices. These can be grouped together into similar Services that each are related to a particular CustomerFacingServiceSpec. A CustomerFacingServiceSpec can therefore be used to define the common and invariant characteristics and behavior for a set of CustomerFacingServices. This scales by enabling multiple CustomerFacingServiceSpecs to be defined to model the common characteristics and behavior of different groups of CustomerFacingServices. </w:t>
      </w:r>
    </w:p>
    <w:p w:rsidR="00B76804" w:rsidRDefault="00B76804" w:rsidP="00221229">
      <w:pPr>
        <w:pStyle w:val="BodyTextKeepCharChar"/>
      </w:pPr>
      <w:r>
        <w:t xml:space="preserve">Similarly, there are many different types of ResourceFacingServices. Similar logic is used to justify how ResourceFacingServiceSpecs are used to characterize the behavior of different groups of ResoruceFacingServices. This is shown in </w:t>
      </w:r>
      <w:r w:rsidR="00176D5F">
        <w:fldChar w:fldCharType="begin"/>
      </w:r>
      <w:r>
        <w:instrText xml:space="preserve"> REF _Ref24810739 \h </w:instrText>
      </w:r>
      <w:r w:rsidR="00176D5F">
        <w:fldChar w:fldCharType="separate"/>
      </w:r>
      <w:r w:rsidR="00F00B41">
        <w:t xml:space="preserve">Figure SO. </w:t>
      </w:r>
      <w:proofErr w:type="gramStart"/>
      <w:r w:rsidR="00F00B41">
        <w:rPr>
          <w:noProof/>
        </w:rPr>
        <w:t>10</w:t>
      </w:r>
      <w:r w:rsidR="00176D5F">
        <w:fldChar w:fldCharType="end"/>
      </w:r>
      <w:r>
        <w:t xml:space="preserve"> below.</w:t>
      </w:r>
      <w:proofErr w:type="gramEnd"/>
    </w:p>
    <w:p w:rsidR="00B76804" w:rsidRDefault="00B76804" w:rsidP="00221229">
      <w:pPr>
        <w:pStyle w:val="BodyTextKeepCharChar"/>
      </w:pPr>
      <w:r>
        <w:t xml:space="preserve">It is important to remember that the Specification classes are used to templatize the invariant characteristics and behavior of an Entity, whether it is a Service, a Resource, a Product, or something else. This is a generic </w:t>
      </w:r>
      <w:r>
        <w:rPr>
          <w:i/>
          <w:iCs/>
        </w:rPr>
        <w:t>pattern</w:t>
      </w:r>
      <w:r>
        <w:t xml:space="preserve"> that is used throughout DEN-ng and throughout the SID. Similarly, the Entities themselves, whether they are Services, Resources, Products, or something else, represent the </w:t>
      </w:r>
      <w:r>
        <w:rPr>
          <w:i/>
          <w:iCs/>
        </w:rPr>
        <w:t>instances</w:t>
      </w:r>
      <w:r>
        <w:t xml:space="preserve"> that are </w:t>
      </w:r>
      <w:r>
        <w:rPr>
          <w:i/>
          <w:iCs/>
        </w:rPr>
        <w:t>derived</w:t>
      </w:r>
      <w:r>
        <w:t xml:space="preserve"> from their associated Specification classes. This is why the cardinality on the “specification” side (e.g., CustomerFacingServiceSpec) of each aggregation (e.g., </w:t>
      </w:r>
      <w:r>
        <w:rPr>
          <w:i/>
          <w:iCs/>
        </w:rPr>
        <w:t>SpecifiesCustomerFacingService</w:t>
      </w:r>
      <w:r>
        <w:t xml:space="preserve">) is defined to be “1” – both the DEN-ng as well as the SID spec </w:t>
      </w:r>
      <w:r>
        <w:rPr>
          <w:i/>
          <w:iCs/>
        </w:rPr>
        <w:t>mandate</w:t>
      </w:r>
      <w:r>
        <w:t xml:space="preserve"> the use of Specifications.</w:t>
      </w:r>
    </w:p>
    <w:p w:rsidR="00B76804" w:rsidRDefault="00176D5F" w:rsidP="00221229">
      <w:pPr>
        <w:pStyle w:val="BodyTextKeepCharChar"/>
      </w:pPr>
      <w:r>
        <w:pict>
          <v:group id="_x0000_s1558" editas="canvas" style="width:600.55pt;height:357.55pt;mso-position-horizontal-relative:char;mso-position-vertical-relative:line" coordorigin="2880,2620" coordsize="12011,7151">
            <o:lock v:ext="edit" aspectratio="t"/>
            <v:shape id="_x0000_s1557" type="#_x0000_t75" style="position:absolute;left:2880;top:2620;width:12011;height:7151" o:preferrelative="f">
              <v:fill o:detectmouseclick="t"/>
              <v:path o:extrusionok="t" o:connecttype="none"/>
              <o:lock v:ext="edit" text="t"/>
            </v:shape>
            <v:shape id="_x0000_s2168" type="#_x0000_t75" style="position:absolute;left:3070;top:2881;width:11630;height:6694">
              <v:imagedata r:id="rId27" o:title="" croptop="2578f" cropbottom="3138f" cropleft="2924f" cropright="2340f"/>
            </v:shape>
            <w10:wrap type="none" side="left"/>
            <w10:anchorlock/>
          </v:group>
        </w:pict>
      </w:r>
    </w:p>
    <w:p w:rsidR="00B76804" w:rsidRDefault="00B76804">
      <w:pPr>
        <w:pStyle w:val="Caption"/>
      </w:pPr>
      <w:bookmarkStart w:id="49" w:name="_Ref24810739"/>
      <w:bookmarkStart w:id="50" w:name="_Toc288659092"/>
      <w:r>
        <w:t xml:space="preserve">Figure SO. </w:t>
      </w:r>
      <w:fldSimple w:instr=" SEQ Figure_SO. \* ARABIC ">
        <w:r w:rsidR="00EA2235">
          <w:rPr>
            <w:noProof/>
          </w:rPr>
          <w:t>10</w:t>
        </w:r>
      </w:fldSimple>
      <w:bookmarkEnd w:id="49"/>
      <w:r>
        <w:t>.  Subclassing ServiceSpecification</w:t>
      </w:r>
      <w:bookmarkEnd w:id="50"/>
    </w:p>
    <w:p w:rsidR="00B76804" w:rsidRDefault="00B76804">
      <w:pPr>
        <w:pStyle w:val="Caption"/>
        <w:ind w:left="0"/>
        <w:jc w:val="left"/>
      </w:pPr>
    </w:p>
    <w:p w:rsidR="00B76804" w:rsidRDefault="00B76804">
      <w:pPr>
        <w:pStyle w:val="Heading3"/>
      </w:pPr>
      <w:bookmarkStart w:id="51" w:name="_Ref22656308"/>
      <w:r>
        <w:br w:type="page"/>
      </w:r>
      <w:bookmarkStart w:id="52" w:name="_Toc288659150"/>
      <w:bookmarkEnd w:id="51"/>
      <w:r>
        <w:lastRenderedPageBreak/>
        <w:t>Stand-Alone vs. Aggregate Services and ServiceSpecifications</w:t>
      </w:r>
      <w:bookmarkEnd w:id="52"/>
    </w:p>
    <w:p w:rsidR="00B76804" w:rsidRDefault="00B76804" w:rsidP="00221229">
      <w:pPr>
        <w:pStyle w:val="BodyTextKeepCharChar"/>
      </w:pPr>
      <w:r>
        <w:t>There are two basic ways to define and use a ServiceSpecification. One is to define a stand-alone ServiceSpecification, while the other is to define an aggregate ServiceSpecification. The difference is straightforward – aggregate ServiceSpecifications are used to define collections of ServiceSpecifications, whereas stand-alone ServiceSpecifications define all the functionality that is needed by themselves.</w:t>
      </w:r>
    </w:p>
    <w:p w:rsidR="00B76804" w:rsidRDefault="00B76804" w:rsidP="00221229">
      <w:pPr>
        <w:pStyle w:val="BodyTextKeepCharChar"/>
      </w:pPr>
      <w:r>
        <w:t>If we did this, then the ServiceSpecAtomic would be defined as an abstract base class for defining ServiceSpecifications that do not have any subordinate ServiceSpecifications. These ServiceSpecifications are stand-alone in definition and use, and don’t require any supporting ServiceSpecifications to define the invariant characteristics of Services that it serves as a template for.</w:t>
      </w:r>
    </w:p>
    <w:p w:rsidR="00B76804" w:rsidRDefault="00B76804" w:rsidP="00221229">
      <w:pPr>
        <w:pStyle w:val="BodyTextKeepCharChar"/>
      </w:pPr>
      <w:r>
        <w:t>Similarly, a ServiceSpecComposite class would be defined as an abstract base class for defining ServiceSpecifications that are formed by aggregating other ServiceSpecifications. The types of ServiceSpecifications that are aggregated may be ServiceSpecAtomic and/or ServiceSpecComposite instances. A ServiceSpecComposite collectively defines all of the invariant characteristics of Services that it serves as a template for.</w:t>
      </w:r>
    </w:p>
    <w:p w:rsidR="00B76804" w:rsidRDefault="00B76804" w:rsidP="00221229">
      <w:pPr>
        <w:pStyle w:val="BodyTextKeepCharChar"/>
      </w:pPr>
      <w:r>
        <w:t xml:space="preserve">However, we already have defined two subclasses of ServiceSpecification, called CustomerFacingService and ResourceFacingService. We can just as easily apply the composite pattern to these classes instead of defining a ServiceSpecAtomic and a ServiceSpecComposite class. This is exactly what is done in the model shown in </w:t>
      </w:r>
      <w:r w:rsidR="00176D5F">
        <w:fldChar w:fldCharType="begin"/>
      </w:r>
      <w:r>
        <w:instrText xml:space="preserve"> REF _Ref24868919 \h </w:instrText>
      </w:r>
      <w:r w:rsidR="00176D5F">
        <w:fldChar w:fldCharType="separate"/>
      </w:r>
      <w:r w:rsidR="00F00B41">
        <w:t xml:space="preserve">Figure SO. </w:t>
      </w:r>
      <w:proofErr w:type="gramStart"/>
      <w:r w:rsidR="00F00B41">
        <w:rPr>
          <w:noProof/>
        </w:rPr>
        <w:t>11</w:t>
      </w:r>
      <w:r w:rsidR="00176D5F">
        <w:fldChar w:fldCharType="end"/>
      </w:r>
      <w:r>
        <w:t xml:space="preserve"> below.</w:t>
      </w:r>
      <w:proofErr w:type="gramEnd"/>
      <w:r>
        <w:t xml:space="preserve"> We can reserve the right to define generic ServiceSpecAtomic and ServiceSpecComposite classes that are </w:t>
      </w:r>
      <w:r>
        <w:rPr>
          <w:b/>
          <w:bCs/>
        </w:rPr>
        <w:t>not</w:t>
      </w:r>
      <w:r>
        <w:t xml:space="preserve"> CustomerFacingServices or ResourceFacingServices in the future. Note that at this time, no examples of such ServiceSpecifications exist. Therefore, we will proceed with the definition of CustomerFacingServiceSpecs and ResourceFacingServiceSpecs using the composite pattern to model this, as shown in </w:t>
      </w:r>
      <w:r w:rsidR="00176D5F">
        <w:fldChar w:fldCharType="begin"/>
      </w:r>
      <w:r>
        <w:instrText xml:space="preserve"> REF _Ref24868919 \h </w:instrText>
      </w:r>
      <w:r w:rsidR="00176D5F">
        <w:fldChar w:fldCharType="separate"/>
      </w:r>
      <w:r w:rsidR="00F00B41">
        <w:t xml:space="preserve">Figure SO. </w:t>
      </w:r>
      <w:proofErr w:type="gramStart"/>
      <w:r w:rsidR="00F00B41">
        <w:rPr>
          <w:noProof/>
        </w:rPr>
        <w:t>11</w:t>
      </w:r>
      <w:r w:rsidR="00176D5F">
        <w:fldChar w:fldCharType="end"/>
      </w:r>
      <w:r>
        <w:t xml:space="preserve"> below.</w:t>
      </w:r>
      <w:proofErr w:type="gramEnd"/>
    </w:p>
    <w:p w:rsidR="00B76804" w:rsidRDefault="00176D5F" w:rsidP="00221229">
      <w:pPr>
        <w:pStyle w:val="BodyTextKeepCharChar"/>
      </w:pPr>
      <w:r>
        <w:pict>
          <v:group id="_x0000_s1738" editas="canvas" style="width:601.85pt;height:289.5pt;mso-position-horizontal-relative:char;mso-position-vertical-relative:line" coordorigin="2880,3762" coordsize="12037,5790">
            <o:lock v:ext="edit" aspectratio="t"/>
            <v:shape id="_x0000_s1737" type="#_x0000_t75" style="position:absolute;left:2880;top:3762;width:12037;height:5790" o:preferrelative="f">
              <v:fill o:detectmouseclick="t"/>
              <v:path o:extrusionok="t" o:connecttype="none"/>
              <o:lock v:ext="edit" text="t"/>
            </v:shape>
            <v:shape id="_x0000_s2169" type="#_x0000_t75" style="position:absolute;left:2983;top:4068;width:11842;height:5168">
              <v:imagedata r:id="rId28" o:title="" croptop="2036f" cropbottom="1765f" cropleft="2755f" cropright="2984f"/>
            </v:shape>
            <w10:wrap type="none" side="left"/>
            <w10:anchorlock/>
          </v:group>
        </w:pict>
      </w:r>
    </w:p>
    <w:p w:rsidR="00B76804" w:rsidRDefault="00B76804">
      <w:pPr>
        <w:pStyle w:val="Caption"/>
      </w:pPr>
      <w:bookmarkStart w:id="53" w:name="_Ref24868919"/>
      <w:bookmarkStart w:id="54" w:name="_Toc288659093"/>
      <w:r>
        <w:t xml:space="preserve">Figure SO. </w:t>
      </w:r>
      <w:fldSimple w:instr=" SEQ Figure_SO. \* ARABIC ">
        <w:r w:rsidR="00EA2235">
          <w:rPr>
            <w:noProof/>
          </w:rPr>
          <w:t>11</w:t>
        </w:r>
      </w:fldSimple>
      <w:bookmarkEnd w:id="53"/>
      <w:r>
        <w:t>.  Modeling Stand-Alone and Aggregate ServiceSpecifications</w:t>
      </w:r>
      <w:bookmarkEnd w:id="54"/>
    </w:p>
    <w:p w:rsidR="00B76804" w:rsidRDefault="00B76804" w:rsidP="00221229">
      <w:pPr>
        <w:pStyle w:val="BodyTextKeepCharChar"/>
      </w:pPr>
      <w:r>
        <w:lastRenderedPageBreak/>
        <w:t xml:space="preserve">Similarly, CustomerFacingService and ResourceFacingService both use this same composite pattern. The difference is that since Services are in reality </w:t>
      </w:r>
      <w:r>
        <w:rPr>
          <w:i/>
          <w:iCs/>
        </w:rPr>
        <w:t>instances</w:t>
      </w:r>
      <w:r>
        <w:t xml:space="preserve"> defined by a ServiceSpecification, the atomic and composite services are melded into CustomerFacingServices and ResourceFacingServices. In other words, generic Services are CustomerFacingServices and ResourceFacingServices themselves. While other types of Services could certainly be defined, their associated ServiceSpecification needs to be defined first. </w:t>
      </w:r>
      <w:r w:rsidR="00176D5F">
        <w:fldChar w:fldCharType="begin"/>
      </w:r>
      <w:r>
        <w:instrText xml:space="preserve"> REF _Ref41635764 \h </w:instrText>
      </w:r>
      <w:r w:rsidR="00176D5F">
        <w:fldChar w:fldCharType="separate"/>
      </w:r>
      <w:r w:rsidR="00F00B41">
        <w:t xml:space="preserve">Figure SO. </w:t>
      </w:r>
      <w:r w:rsidR="00F00B41">
        <w:rPr>
          <w:noProof/>
        </w:rPr>
        <w:t>12</w:t>
      </w:r>
      <w:r w:rsidR="00176D5F">
        <w:fldChar w:fldCharType="end"/>
      </w:r>
      <w:r>
        <w:t xml:space="preserve"> below shows the composite pattern applied to CustomerFacingServices and ResourceFacingServices.</w:t>
      </w:r>
    </w:p>
    <w:p w:rsidR="00B76804" w:rsidRDefault="00176D5F" w:rsidP="00221229">
      <w:pPr>
        <w:pStyle w:val="BodyTextKeepCharChar"/>
      </w:pPr>
      <w:r>
        <w:pict>
          <v:group id="_x0000_s2112" editas="canvas" style="width:604.3pt;height:261.65pt;mso-position-horizontal-relative:char;mso-position-vertical-relative:line" coordorigin="2160,2620" coordsize="12086,5233">
            <o:lock v:ext="edit" aspectratio="t"/>
            <v:shape id="_x0000_s2111" type="#_x0000_t75" style="position:absolute;left:2160;top:2620;width:12086;height:5233" o:preferrelative="f">
              <v:fill o:detectmouseclick="t"/>
              <v:path o:extrusionok="t" o:connecttype="none"/>
              <o:lock v:ext="edit" text="t"/>
            </v:shape>
            <v:shape id="_x0000_s2170" type="#_x0000_t75" style="position:absolute;left:2277;top:2932;width:11862;height:4530">
              <v:imagedata r:id="rId29" o:title="" croptop="1931f" cropbottom="1449f" cropleft="2831f" cropright="3067f"/>
            </v:shape>
            <w10:wrap type="none" side="left"/>
            <w10:anchorlock/>
          </v:group>
        </w:pict>
      </w:r>
    </w:p>
    <w:p w:rsidR="00B76804" w:rsidRDefault="00B76804">
      <w:pPr>
        <w:pStyle w:val="Caption"/>
      </w:pPr>
      <w:bookmarkStart w:id="55" w:name="_Ref41635764"/>
      <w:bookmarkStart w:id="56" w:name="_Toc288659094"/>
      <w:r>
        <w:t xml:space="preserve">Figure SO. </w:t>
      </w:r>
      <w:fldSimple w:instr=" SEQ Figure_SO. \* ARABIC ">
        <w:r w:rsidR="00EA2235">
          <w:rPr>
            <w:noProof/>
          </w:rPr>
          <w:t>12</w:t>
        </w:r>
      </w:fldSimple>
      <w:bookmarkEnd w:id="55"/>
      <w:r>
        <w:t>.  Modeling Stand-Alone and Aggregate Services</w:t>
      </w:r>
      <w:bookmarkEnd w:id="56"/>
    </w:p>
    <w:p w:rsidR="00B76804" w:rsidRDefault="00B76804" w:rsidP="00221229">
      <w:pPr>
        <w:pStyle w:val="BodyTextKeepCharChar"/>
      </w:pPr>
    </w:p>
    <w:p w:rsidR="00B76804" w:rsidRDefault="00B76804" w:rsidP="00221229">
      <w:pPr>
        <w:pStyle w:val="BodyTextKeepCharChar"/>
      </w:pPr>
      <w:proofErr w:type="gramStart"/>
      <w:r>
        <w:t xml:space="preserve">The models in </w:t>
      </w:r>
      <w:r w:rsidR="00176D5F">
        <w:fldChar w:fldCharType="begin"/>
      </w:r>
      <w:r>
        <w:instrText xml:space="preserve"> REF _Ref24868919 \h </w:instrText>
      </w:r>
      <w:r w:rsidR="00176D5F">
        <w:fldChar w:fldCharType="separate"/>
      </w:r>
      <w:r w:rsidR="00F00B41">
        <w:t>Figure SO.</w:t>
      </w:r>
      <w:proofErr w:type="gramEnd"/>
      <w:r w:rsidR="00F00B41">
        <w:t xml:space="preserve"> </w:t>
      </w:r>
      <w:proofErr w:type="gramStart"/>
      <w:r w:rsidR="00F00B41">
        <w:rPr>
          <w:noProof/>
        </w:rPr>
        <w:t>11</w:t>
      </w:r>
      <w:r w:rsidR="00176D5F">
        <w:fldChar w:fldCharType="end"/>
      </w:r>
      <w:r>
        <w:t xml:space="preserve"> and </w:t>
      </w:r>
      <w:r w:rsidR="00176D5F">
        <w:fldChar w:fldCharType="begin"/>
      </w:r>
      <w:r>
        <w:instrText xml:space="preserve"> REF _Ref41635764 \h </w:instrText>
      </w:r>
      <w:r w:rsidR="00176D5F">
        <w:fldChar w:fldCharType="separate"/>
      </w:r>
      <w:r w:rsidR="00F00B41">
        <w:t>Figure SO.</w:t>
      </w:r>
      <w:proofErr w:type="gramEnd"/>
      <w:r w:rsidR="00F00B41">
        <w:t xml:space="preserve"> </w:t>
      </w:r>
      <w:r w:rsidR="00F00B41">
        <w:rPr>
          <w:noProof/>
        </w:rPr>
        <w:t>12</w:t>
      </w:r>
      <w:r w:rsidR="00176D5F">
        <w:fldChar w:fldCharType="end"/>
      </w:r>
      <w:r>
        <w:t xml:space="preserve"> are not adequate for representing more complex usages, such as a tiered Service Provider offering. In such a case, we need to enforce a better separation between which Services a given Service Provider has access to. This will be modeled after we include one additional concept – a ServiceRole. This is explained in the Section titled </w:t>
      </w:r>
      <w:r w:rsidR="00176D5F">
        <w:fldChar w:fldCharType="begin"/>
      </w:r>
      <w:r>
        <w:instrText xml:space="preserve"> REF _Ref41635833 \h </w:instrText>
      </w:r>
      <w:r w:rsidR="00176D5F">
        <w:fldChar w:fldCharType="separate"/>
      </w:r>
      <w:r w:rsidR="00F00B41">
        <w:t>ServiceRoles and ServiceSpecRoles</w:t>
      </w:r>
      <w:r w:rsidR="00176D5F">
        <w:fldChar w:fldCharType="end"/>
      </w:r>
      <w:r>
        <w:t>.</w:t>
      </w:r>
    </w:p>
    <w:p w:rsidR="00B76804" w:rsidRDefault="00B76804">
      <w:pPr>
        <w:pStyle w:val="Heading3"/>
      </w:pPr>
      <w:bookmarkStart w:id="57" w:name="_Toc288659151"/>
      <w:bookmarkStart w:id="58" w:name="_Toc7857069"/>
      <w:r>
        <w:t>ServiceSpecVersion</w:t>
      </w:r>
      <w:bookmarkEnd w:id="57"/>
    </w:p>
    <w:p w:rsidR="00B76804" w:rsidRDefault="00B76804" w:rsidP="00221229">
      <w:pPr>
        <w:pStyle w:val="BodyTextKeepCharChar"/>
      </w:pPr>
      <w:r>
        <w:t>Applications often require the ability to distinguish between different versions of objects in general. This Addendum applies this principal to ServiceSpecifications. The ServiceSpecVersion class represents a particular form or variety of a ServiceSpecification that is different from others or from the original.  The form represents differences in attributes, methods, relationships, and/or constraints that characterize this particular ServiceSpecification, but which are not enough to warrant creating a new ServiceSpecification.</w:t>
      </w:r>
    </w:p>
    <w:p w:rsidR="00B76804" w:rsidRDefault="00176D5F" w:rsidP="00221229">
      <w:pPr>
        <w:pStyle w:val="BodyTextKeepCharChar"/>
      </w:pPr>
      <w:r>
        <w:pict>
          <v:group id="_x0000_s1741" editas="canvas" style="width:606pt;height:204.9pt;mso-position-horizontal-relative:char;mso-position-vertical-relative:line" coordorigin="2880,5400" coordsize="12120,4098">
            <o:lock v:ext="edit" aspectratio="t"/>
            <v:shape id="_x0000_s1740" type="#_x0000_t75" style="position:absolute;left:2880;top:5400;width:12120;height:4098" o:preferrelative="f">
              <v:fill o:detectmouseclick="t"/>
              <v:path o:extrusionok="t" o:connecttype="none"/>
              <o:lock v:ext="edit" text="t"/>
            </v:shape>
            <v:shape id="_x0000_s2171" type="#_x0000_t75" style="position:absolute;left:3794;top:5610;width:10291;height:3804">
              <v:imagedata r:id="rId30" o:title="" croptop="1715f" cropbottom="3429f" cropleft="2181f" cropright="3025f"/>
            </v:shape>
            <w10:wrap type="none" side="left"/>
            <w10:anchorlock/>
          </v:group>
        </w:pict>
      </w:r>
    </w:p>
    <w:p w:rsidR="00B76804" w:rsidRDefault="00B76804">
      <w:pPr>
        <w:pStyle w:val="Caption"/>
      </w:pPr>
      <w:bookmarkStart w:id="59" w:name="_Ref41636877"/>
      <w:bookmarkStart w:id="60" w:name="_Toc288659095"/>
      <w:r>
        <w:t xml:space="preserve">Figure SO. </w:t>
      </w:r>
      <w:fldSimple w:instr=" SEQ Figure_SO. \* ARABIC ">
        <w:r w:rsidR="00EA2235">
          <w:rPr>
            <w:noProof/>
          </w:rPr>
          <w:t>13</w:t>
        </w:r>
      </w:fldSimple>
      <w:bookmarkEnd w:id="59"/>
      <w:r>
        <w:t>.  Modeling the Versioning of a ServiceSpecification</w:t>
      </w:r>
      <w:bookmarkEnd w:id="60"/>
    </w:p>
    <w:p w:rsidR="00B76804" w:rsidRDefault="00B76804" w:rsidP="00221229">
      <w:pPr>
        <w:pStyle w:val="BodyTextKeepCharChar"/>
      </w:pPr>
      <w:r>
        <w:lastRenderedPageBreak/>
        <w:t>The CustomerFacingServiceSpecVersion and ResourceFacingServiceSpecVersion subclasses are defined to enable an application to track different versions of CustomerFacingServiceSpecs and ResourceFacingServiceSpecs independently.</w:t>
      </w:r>
    </w:p>
    <w:p w:rsidR="00B76804" w:rsidRDefault="00B76804" w:rsidP="00221229">
      <w:pPr>
        <w:pStyle w:val="BodyTextKeepCharChar"/>
      </w:pPr>
      <w:r>
        <w:t xml:space="preserve">The </w:t>
      </w:r>
      <w:r>
        <w:rPr>
          <w:i/>
          <w:iCs/>
        </w:rPr>
        <w:t>ServSpecModifications</w:t>
      </w:r>
      <w:r>
        <w:t xml:space="preserve"> aggregation represents the set of versions of this ServiceSpecification. The semantics of this aggregation are implemented with the ServiceSpecVersionDetails class.</w:t>
      </w:r>
    </w:p>
    <w:p w:rsidR="00B76804" w:rsidRDefault="00B76804" w:rsidP="00221229">
      <w:pPr>
        <w:pStyle w:val="BodyTextKeepCharChar"/>
      </w:pPr>
      <w:r>
        <w:t xml:space="preserve">The </w:t>
      </w:r>
      <w:r>
        <w:rPr>
          <w:i/>
          <w:iCs/>
        </w:rPr>
        <w:t>ModifiesCFSSpec</w:t>
      </w:r>
      <w:r>
        <w:t xml:space="preserve"> and </w:t>
      </w:r>
      <w:r>
        <w:rPr>
          <w:i/>
          <w:iCs/>
        </w:rPr>
        <w:t>ModifiesRFSSpec</w:t>
      </w:r>
      <w:r>
        <w:t xml:space="preserve"> aggregations are both derived from the </w:t>
      </w:r>
      <w:r>
        <w:rPr>
          <w:i/>
          <w:iCs/>
        </w:rPr>
        <w:t>ServSpecModifications</w:t>
      </w:r>
      <w:r>
        <w:t xml:space="preserve"> aggregation. They add additional detail to the generic concept of defining a version of a ServiceSpecification.</w:t>
      </w:r>
    </w:p>
    <w:p w:rsidR="00B76804" w:rsidRDefault="00B76804" w:rsidP="00221229">
      <w:pPr>
        <w:pStyle w:val="BodyTextKeepCharChar"/>
      </w:pPr>
      <w:r>
        <w:t xml:space="preserve">There are significant semantic differences between the concept of a CustomerFacingServiceSpec and a ResourceFacingServiceSpec. Even though they can be related to each other through the </w:t>
      </w:r>
      <w:r>
        <w:rPr>
          <w:i/>
          <w:iCs/>
        </w:rPr>
        <w:t>ModifiesCFSSpec</w:t>
      </w:r>
      <w:r>
        <w:t xml:space="preserve"> and </w:t>
      </w:r>
      <w:r>
        <w:rPr>
          <w:i/>
          <w:iCs/>
        </w:rPr>
        <w:t xml:space="preserve">ModifiesRFSSpec </w:t>
      </w:r>
      <w:r>
        <w:t xml:space="preserve">aggregations, respectively, each relationship is implemented differently. This is a simple example of the various NGOSS viewpoints in action – a business view such as that shown in </w:t>
      </w:r>
      <w:r w:rsidR="00176D5F">
        <w:fldChar w:fldCharType="begin"/>
      </w:r>
      <w:r>
        <w:instrText xml:space="preserve"> REF _Ref41636877 \h </w:instrText>
      </w:r>
      <w:r w:rsidR="00176D5F">
        <w:fldChar w:fldCharType="separate"/>
      </w:r>
      <w:r w:rsidR="00F00B41">
        <w:t xml:space="preserve">Figure SO. </w:t>
      </w:r>
      <w:r w:rsidR="00F00B41">
        <w:rPr>
          <w:noProof/>
        </w:rPr>
        <w:t>13</w:t>
      </w:r>
      <w:r w:rsidR="00176D5F">
        <w:fldChar w:fldCharType="end"/>
      </w:r>
      <w:r>
        <w:t xml:space="preserve"> above </w:t>
      </w:r>
      <w:proofErr w:type="gramStart"/>
      <w:r>
        <w:t>hides</w:t>
      </w:r>
      <w:proofErr w:type="gramEnd"/>
      <w:r>
        <w:t xml:space="preserve"> these details. In contrast, these details can be accommodated in the DEN-ng system view by implementing both of these aggregations (i.e., </w:t>
      </w:r>
      <w:r>
        <w:rPr>
          <w:i/>
          <w:iCs/>
        </w:rPr>
        <w:t>ModifiesCFSSpec</w:t>
      </w:r>
      <w:r>
        <w:t xml:space="preserve"> and </w:t>
      </w:r>
      <w:r>
        <w:rPr>
          <w:i/>
          <w:iCs/>
        </w:rPr>
        <w:t>ModifiesRFSSpec</w:t>
      </w:r>
      <w:r>
        <w:t>, respectively) using classes. However, these are system implementation details and therefore beyond the scope of this Addendum.</w:t>
      </w:r>
    </w:p>
    <w:p w:rsidR="00B76804" w:rsidRDefault="00B76804" w:rsidP="00221229">
      <w:pPr>
        <w:pStyle w:val="BodyTextKeepCharChar"/>
      </w:pPr>
      <w:r>
        <w:t>The same exact principle applies to tracking different versions of the more generic ServiceSpecAtomic and ServiceSpecComposite objects. This is not shown because the focus of this Addendum is on the definition of CustomerFacingServices and ResourceFacingServices.</w:t>
      </w:r>
    </w:p>
    <w:p w:rsidR="00B76804" w:rsidRDefault="00B76804">
      <w:pPr>
        <w:pStyle w:val="Heading3"/>
      </w:pPr>
      <w:bookmarkStart w:id="61" w:name="_Toc288659152"/>
      <w:r>
        <w:t>ServiceSpecificationTypes</w:t>
      </w:r>
      <w:bookmarkEnd w:id="61"/>
    </w:p>
    <w:p w:rsidR="00B76804" w:rsidRDefault="00B76804" w:rsidP="00221229">
      <w:pPr>
        <w:pStyle w:val="BodyTextKeepCharChar"/>
      </w:pPr>
      <w:r>
        <w:t xml:space="preserve">The preceding discussion has shown that multiple ServiceSpecifications can share common characteristics. This can be more efficiently represented using the concept of a ServiceSpecificationType, as shown in </w:t>
      </w:r>
      <w:r w:rsidR="00176D5F">
        <w:fldChar w:fldCharType="begin"/>
      </w:r>
      <w:r>
        <w:instrText xml:space="preserve"> REF _Ref24872295 \h </w:instrText>
      </w:r>
      <w:r w:rsidR="00176D5F">
        <w:fldChar w:fldCharType="separate"/>
      </w:r>
      <w:r w:rsidR="00F00B41">
        <w:t xml:space="preserve">Figure SO. </w:t>
      </w:r>
      <w:r w:rsidR="00F00B41">
        <w:rPr>
          <w:noProof/>
        </w:rPr>
        <w:t>14</w:t>
      </w:r>
      <w:r w:rsidR="00176D5F">
        <w:fldChar w:fldCharType="end"/>
      </w:r>
      <w:r>
        <w:t xml:space="preserve"> below:</w:t>
      </w:r>
    </w:p>
    <w:p w:rsidR="00B76804" w:rsidRDefault="00176D5F" w:rsidP="00221229">
      <w:pPr>
        <w:pStyle w:val="BodyTextKeepCharChar"/>
      </w:pPr>
      <w:r>
        <w:pict>
          <v:group id="_x0000_s1563" editas="canvas" style="width:601.35pt;height:119.75pt;mso-position-horizontal-relative:char;mso-position-vertical-relative:line" coordorigin="2880,3509" coordsize="12027,2395">
            <o:lock v:ext="edit" aspectratio="t"/>
            <v:shape id="_x0000_s1564" type="#_x0000_t75" style="position:absolute;left:2880;top:3509;width:12027;height:2395" o:preferrelative="f">
              <v:fill o:detectmouseclick="t"/>
              <v:path o:extrusionok="t" o:connecttype="none"/>
              <o:lock v:ext="edit" text="t"/>
            </v:shape>
            <v:shape id="_x0000_s2172" type="#_x0000_t75" style="position:absolute;left:3002;top:3927;width:11784;height:1488">
              <v:imagedata r:id="rId31" o:title=""/>
            </v:shape>
            <w10:wrap type="none" side="left"/>
            <w10:anchorlock/>
          </v:group>
        </w:pict>
      </w:r>
    </w:p>
    <w:p w:rsidR="00B76804" w:rsidRDefault="00B76804">
      <w:pPr>
        <w:pStyle w:val="Caption"/>
      </w:pPr>
      <w:bookmarkStart w:id="62" w:name="_Ref24872295"/>
      <w:bookmarkStart w:id="63" w:name="_Toc288659096"/>
      <w:r>
        <w:t xml:space="preserve">Figure SO. </w:t>
      </w:r>
      <w:fldSimple w:instr=" SEQ Figure_SO. \* ARABIC ">
        <w:r w:rsidR="00EA2235">
          <w:rPr>
            <w:noProof/>
          </w:rPr>
          <w:t>14</w:t>
        </w:r>
      </w:fldSimple>
      <w:bookmarkEnd w:id="62"/>
      <w:r>
        <w:t>.  The Concept of a ServiceSpecificationType</w:t>
      </w:r>
      <w:bookmarkEnd w:id="63"/>
    </w:p>
    <w:p w:rsidR="00B76804" w:rsidRDefault="00B76804" w:rsidP="00221229">
      <w:pPr>
        <w:pStyle w:val="BodyTextKeepCharChar"/>
      </w:pPr>
      <w:r>
        <w:lastRenderedPageBreak/>
        <w:t>The ServiceSpecificationType class defines a generic category of ServiceSpecifications. Each ServiceSpecificationType serves to group a set of particular ServiceSpecifications that can be used together. The result of this is a more efficient ability to define a set of related Services that can be grouped together to form a higher-level Service. For example, a given higher-level Service might include VPN and QoS Services. If these Services are always used together, then they can be categorized using a common type.</w:t>
      </w:r>
    </w:p>
    <w:p w:rsidR="00B76804" w:rsidRDefault="00B76804" w:rsidP="00221229">
      <w:pPr>
        <w:pStyle w:val="BodyTextKeepCharChar"/>
      </w:pPr>
      <w:r>
        <w:t xml:space="preserve">The </w:t>
      </w:r>
      <w:r>
        <w:rPr>
          <w:i/>
          <w:iCs/>
        </w:rPr>
        <w:t>CategorizesServiceSpecs</w:t>
      </w:r>
      <w:r>
        <w:t xml:space="preserve"> aggregation defines the various ServiceSpecificationTypes that are available to categorize different ServiceSpecifications.</w:t>
      </w:r>
    </w:p>
    <w:p w:rsidR="00B76804" w:rsidRDefault="00B76804" w:rsidP="00221229">
      <w:pPr>
        <w:pStyle w:val="BodyTextKeepCharChar"/>
      </w:pPr>
      <w:r>
        <w:t>Note that in principle, ServiceSpecificationType could be subclassed, so that the subclasses of ServiceSpecificationType could be used to categorize different subclasses of ServiceSpecification. This is not recommended for the purposes of this document, as the ServiceSpecificationType object is used solely to help categorize objects. The only reason a ServiceSpecificationType object should be subclassed is if that subclass adds additional semantics (in the form of attributes, methods, relationships, and/or constraints). Thus, it makes perfect sense for applications that are based on the SID to subclass ServiceSpecificationType.</w:t>
      </w:r>
    </w:p>
    <w:p w:rsidR="00B76804" w:rsidRDefault="00B76804">
      <w:pPr>
        <w:pStyle w:val="Heading3"/>
      </w:pPr>
      <w:r>
        <w:br w:type="page"/>
      </w:r>
      <w:bookmarkStart w:id="64" w:name="_Ref41635833"/>
      <w:bookmarkStart w:id="65" w:name="_Ref41635841"/>
      <w:bookmarkStart w:id="66" w:name="_Toc288659153"/>
      <w:r>
        <w:lastRenderedPageBreak/>
        <w:t>ServiceRoles</w:t>
      </w:r>
      <w:bookmarkEnd w:id="58"/>
      <w:r>
        <w:t xml:space="preserve"> and ServiceSpecRoles</w:t>
      </w:r>
      <w:bookmarkEnd w:id="64"/>
      <w:bookmarkEnd w:id="65"/>
      <w:bookmarkEnd w:id="66"/>
    </w:p>
    <w:p w:rsidR="00B76804" w:rsidRDefault="00B76804" w:rsidP="00221229">
      <w:pPr>
        <w:pStyle w:val="BodyTextKeepCharChar"/>
      </w:pPr>
      <w:r>
        <w:t>Previously issued SID Addenda, such as the PhysicalResource Addendum and the Party Addendum, have made extensive use of roles. Roles can once again be used to simplify the modeling of different types of Services and to make the model inherently more extensible.</w:t>
      </w:r>
    </w:p>
    <w:p w:rsidR="00B76804" w:rsidRDefault="00B76804" w:rsidP="00221229">
      <w:pPr>
        <w:pStyle w:val="BodyTextKeepCharChar"/>
      </w:pPr>
      <w:r>
        <w:t xml:space="preserve">Instead of trying to either define many subclasses (one for each different type of Service) or introduce multiple inheritance (so that a new Service would derive from a set of existing Services), we can instead define a set of </w:t>
      </w:r>
      <w:r>
        <w:rPr>
          <w:i/>
          <w:iCs/>
        </w:rPr>
        <w:t>roles</w:t>
      </w:r>
      <w:r>
        <w:t xml:space="preserve"> that a Service is meant to play. The purpose of the ServiceRole class is to define a Service in terms of a set of roles. The roles are then associated for both resource- and customer-facing services.</w:t>
      </w:r>
    </w:p>
    <w:p w:rsidR="00B76804" w:rsidRDefault="00B76804" w:rsidP="00221229">
      <w:pPr>
        <w:pStyle w:val="BodyTextKeepCharChar"/>
      </w:pPr>
      <w:r>
        <w:t xml:space="preserve">For example, consider the following simple 2547bis MPLS VPN in more detail. </w:t>
      </w:r>
    </w:p>
    <w:p w:rsidR="00B76804" w:rsidRDefault="00176D5F" w:rsidP="00221229">
      <w:pPr>
        <w:pStyle w:val="BodyTextKeepCharChar"/>
      </w:pPr>
      <w:r>
        <w:pict>
          <v:group id="_x0000_s1567" editas="canvas" style="width:477.6pt;height:217.25pt;mso-position-horizontal-relative:char;mso-position-vertical-relative:line" coordorigin="3312,5460" coordsize="9552,4345">
            <o:lock v:ext="edit" aspectratio="t"/>
            <v:shape id="_x0000_s1566" type="#_x0000_t75" style="position:absolute;left:3312;top:5460;width:9552;height:4345" o:preferrelative="f">
              <v:fill o:detectmouseclick="t"/>
              <v:path o:extrusionok="t" o:connecttype="none"/>
              <o:lock v:ext="edit" text="t"/>
            </v:shape>
            <v:shape id="_x0000_s1622" type="#_x0000_t75" style="position:absolute;left:3672;top:5803;width:1620;height:836;mso-wrap-style:none;v-text-anchor:middle" fillcolor="#0c9">
              <v:imagedata r:id="rId32" o:title=""/>
              <o:lock v:ext="edit" aspectratio="f"/>
            </v:shape>
            <v:shape id="_x0000_s1623" type="#_x0000_t75" style="position:absolute;left:3564;top:8966;width:1620;height:839;mso-wrap-style:none;v-text-anchor:middle" fillcolor="#0c9">
              <v:imagedata r:id="rId32" o:title=""/>
              <o:lock v:ext="edit" aspectratio="f"/>
            </v:shape>
            <v:shape id="_x0000_s1636" type="#_x0000_t75" style="position:absolute;left:4473;top:8637;width:668;height:626;mso-wrap-style:none;v-text-anchor:middle" fillcolor="#0c9">
              <v:imagedata r:id="rId33" o:title=""/>
              <o:lock v:ext="edit" aspectratio="f"/>
            </v:shape>
            <v:line id="_x0000_s1634" style="position:absolute;flip:x" from="5055,8159" to="5480,8709" strokecolor="#060" strokeweight="3pt"/>
            <v:shape id="_x0000_s1621" type="#_x0000_t75" style="position:absolute;left:5778;top:6155;width:4152;height:3208;mso-wrap-style:none;v-text-anchor:middle" fillcolor="#0c9">
              <v:imagedata r:id="rId32" o:title=""/>
              <o:lock v:ext="edit" aspectratio="f"/>
            </v:shape>
            <v:line id="_x0000_s1628" style="position:absolute;flip:y" from="6034,7205" to="7108,7709" strokecolor="blue" strokeweight="3pt"/>
            <v:line id="_x0000_s1629" style="position:absolute" from="5896,7972" to="6996,8256" strokecolor="blue" strokeweight="3pt"/>
            <v:line id="_x0000_s1626" style="position:absolute;flip:x" from="10377,6031" to="12011,7625" strokecolor="#f30" strokeweight="3pt"/>
            <v:shape id="_x0000_s1624" type="#_x0000_t75" style="position:absolute;left:11054;top:5767;width:1620;height:836;mso-wrap-style:none;v-text-anchor:middle" fillcolor="#0c9">
              <v:imagedata r:id="rId32" o:title=""/>
              <o:lock v:ext="edit" aspectratio="f"/>
            </v:shape>
            <v:shape id="_x0000_s1638" type="#_x0000_t75" style="position:absolute;left:11136;top:6242;width:668;height:628;mso-wrap-style:none;v-text-anchor:middle" fillcolor="#0c9">
              <v:imagedata r:id="rId33" o:title=""/>
              <o:lock v:ext="edit" aspectratio="f"/>
            </v:shape>
            <v:shape id="_x0000_s1649" type="#_x0000_t75" style="position:absolute;left:11064;top:8750;width:1620;height:839;flip:x;mso-wrap-style:none;v-text-anchor:middle" fillcolor="#0c9">
              <v:imagedata r:id="rId32" o:title=""/>
              <o:lock v:ext="edit" aspectratio="f"/>
            </v:shape>
            <v:line id="_x0000_s1651" style="position:absolute" from="10407,7967" to="11360,8709" strokecolor="#060" strokeweight="3pt"/>
            <v:shape id="_x0000_s1650" type="#_x0000_t75" style="position:absolute;left:11169;top:8433;width:668;height:626;flip:x;mso-wrap-style:none;v-text-anchor:middle" fillcolor="#0c9">
              <v:imagedata r:id="rId33" o:title=""/>
              <o:lock v:ext="edit" aspectratio="f"/>
            </v:shape>
            <v:shape id="_x0000_s1652" type="#_x0000_t202" style="position:absolute;left:4572;top:6060;width:564;height:420" filled="f" stroked="f">
              <v:textbox style="mso-next-textbox:#_x0000_s1652">
                <w:txbxContent>
                  <w:p w:rsidR="000D3432" w:rsidRDefault="000D3432">
                    <w:pPr>
                      <w:ind w:left="0"/>
                      <w:rPr>
                        <w:b/>
                        <w:bCs/>
                      </w:rPr>
                    </w:pPr>
                    <w:r>
                      <w:rPr>
                        <w:b/>
                        <w:bCs/>
                      </w:rPr>
                      <w:t>CE</w:t>
                    </w:r>
                  </w:p>
                </w:txbxContent>
              </v:textbox>
            </v:shape>
            <v:shape id="_x0000_s1653" type="#_x0000_t202" style="position:absolute;left:4500;top:9216;width:564;height:420" filled="f" stroked="f">
              <v:textbox style="mso-next-textbox:#_x0000_s1653">
                <w:txbxContent>
                  <w:p w:rsidR="000D3432" w:rsidRDefault="000D3432">
                    <w:pPr>
                      <w:ind w:left="0"/>
                      <w:rPr>
                        <w:b/>
                        <w:bCs/>
                      </w:rPr>
                    </w:pPr>
                    <w:r>
                      <w:rPr>
                        <w:b/>
                        <w:bCs/>
                      </w:rPr>
                      <w:t>CE</w:t>
                    </w:r>
                  </w:p>
                </w:txbxContent>
              </v:textbox>
            </v:shape>
            <v:shape id="_x0000_s1654" type="#_x0000_t202" style="position:absolute;left:11196;top:5952;width:564;height:420" filled="f" stroked="f">
              <v:textbox style="mso-next-textbox:#_x0000_s1654">
                <w:txbxContent>
                  <w:p w:rsidR="000D3432" w:rsidRDefault="000D3432">
                    <w:pPr>
                      <w:ind w:left="0"/>
                      <w:rPr>
                        <w:b/>
                        <w:bCs/>
                      </w:rPr>
                    </w:pPr>
                    <w:r>
                      <w:rPr>
                        <w:b/>
                        <w:bCs/>
                      </w:rPr>
                      <w:t>CE</w:t>
                    </w:r>
                  </w:p>
                </w:txbxContent>
              </v:textbox>
            </v:shape>
            <v:shape id="_x0000_s1655" type="#_x0000_t202" style="position:absolute;left:11196;top:9000;width:564;height:420" filled="f" stroked="f">
              <v:textbox style="mso-next-textbox:#_x0000_s1655">
                <w:txbxContent>
                  <w:p w:rsidR="000D3432" w:rsidRDefault="000D3432">
                    <w:pPr>
                      <w:ind w:left="0"/>
                      <w:rPr>
                        <w:b/>
                        <w:bCs/>
                      </w:rPr>
                    </w:pPr>
                    <w:r>
                      <w:rPr>
                        <w:b/>
                        <w:bCs/>
                      </w:rPr>
                      <w:t>CE</w:t>
                    </w:r>
                  </w:p>
                </w:txbxContent>
              </v:textbox>
            </v:shape>
            <v:shape id="_x0000_s1656" type="#_x0000_t202" style="position:absolute;left:5412;top:8160;width:564;height:420" filled="f" stroked="f">
              <v:textbox style="mso-next-textbox:#_x0000_s1656">
                <w:txbxContent>
                  <w:p w:rsidR="000D3432" w:rsidRDefault="000D3432">
                    <w:pPr>
                      <w:ind w:left="0"/>
                      <w:rPr>
                        <w:b/>
                        <w:bCs/>
                      </w:rPr>
                    </w:pPr>
                    <w:r>
                      <w:rPr>
                        <w:b/>
                        <w:bCs/>
                      </w:rPr>
                      <w:t>PE</w:t>
                    </w:r>
                  </w:p>
                </w:txbxContent>
              </v:textbox>
            </v:shape>
            <v:shape id="_x0000_s1657" type="#_x0000_t202" style="position:absolute;left:9852;top:8064;width:564;height:420" filled="f" stroked="f">
              <v:textbox style="mso-next-textbox:#_x0000_s1657">
                <w:txbxContent>
                  <w:p w:rsidR="000D3432" w:rsidRDefault="000D3432">
                    <w:pPr>
                      <w:ind w:left="0"/>
                      <w:rPr>
                        <w:b/>
                        <w:bCs/>
                      </w:rPr>
                    </w:pPr>
                    <w:r>
                      <w:rPr>
                        <w:b/>
                        <w:bCs/>
                      </w:rPr>
                      <w:t>PE</w:t>
                    </w:r>
                  </w:p>
                </w:txbxContent>
              </v:textbox>
            </v:shape>
            <v:shape id="_x0000_s1658" type="#_x0000_t202" style="position:absolute;left:7116;top:8544;width:384;height:360" filled="f" stroked="f">
              <v:textbox style="mso-next-textbox:#_x0000_s1658">
                <w:txbxContent>
                  <w:p w:rsidR="000D3432" w:rsidRDefault="000D3432">
                    <w:pPr>
                      <w:ind w:left="0"/>
                      <w:rPr>
                        <w:b/>
                        <w:bCs/>
                      </w:rPr>
                    </w:pPr>
                    <w:r>
                      <w:rPr>
                        <w:b/>
                        <w:bCs/>
                      </w:rPr>
                      <w:t>P</w:t>
                    </w:r>
                  </w:p>
                </w:txbxContent>
              </v:textbox>
            </v:shape>
            <v:shape id="_x0000_s1659" type="#_x0000_t202" style="position:absolute;left:8592;top:8508;width:384;height:360" filled="f" stroked="f">
              <v:textbox style="mso-next-textbox:#_x0000_s1659">
                <w:txbxContent>
                  <w:p w:rsidR="000D3432" w:rsidRDefault="000D3432">
                    <w:pPr>
                      <w:ind w:left="0"/>
                      <w:rPr>
                        <w:b/>
                        <w:bCs/>
                      </w:rPr>
                    </w:pPr>
                    <w:r>
                      <w:rPr>
                        <w:b/>
                        <w:bCs/>
                      </w:rPr>
                      <w:t>P</w:t>
                    </w:r>
                  </w:p>
                </w:txbxContent>
              </v:textbox>
            </v:shape>
            <v:shape id="_x0000_s1662" type="#_x0000_t202" style="position:absolute;left:8628;top:6624;width:384;height:360" filled="f" stroked="f">
              <v:textbox style="mso-next-textbox:#_x0000_s1662">
                <w:txbxContent>
                  <w:p w:rsidR="000D3432" w:rsidRDefault="000D3432">
                    <w:pPr>
                      <w:ind w:left="0"/>
                      <w:rPr>
                        <w:b/>
                        <w:bCs/>
                      </w:rPr>
                    </w:pPr>
                    <w:r>
                      <w:rPr>
                        <w:b/>
                        <w:bCs/>
                      </w:rPr>
                      <w:t>P</w:t>
                    </w:r>
                  </w:p>
                </w:txbxContent>
              </v:textbox>
            </v:shape>
            <v:shape id="_x0000_s1663" type="#_x0000_t202" style="position:absolute;left:7152;top:6576;width:384;height:360" filled="f" stroked="f">
              <v:textbox style="mso-next-textbox:#_x0000_s1663">
                <w:txbxContent>
                  <w:p w:rsidR="000D3432" w:rsidRDefault="000D3432">
                    <w:pPr>
                      <w:ind w:left="0"/>
                      <w:rPr>
                        <w:b/>
                        <w:bCs/>
                      </w:rPr>
                    </w:pPr>
                    <w:r>
                      <w:rPr>
                        <w:b/>
                        <w:bCs/>
                      </w:rPr>
                      <w:t>P</w:t>
                    </w:r>
                  </w:p>
                </w:txbxContent>
              </v:textbox>
            </v:shape>
            <v:shape id="_x0000_s1635" type="#_x0000_t75" style="position:absolute;left:4522;top:6374;width:668;height:628;mso-wrap-style:none;v-text-anchor:middle" fillcolor="#0c9">
              <v:imagedata r:id="rId33" o:title=""/>
              <o:lock v:ext="edit" aspectratio="f"/>
            </v:shape>
            <v:shape id="_x0000_s1664" type="#_x0000_t202" style="position:absolute;left:6432;top:5520;width:2040;height:420" filled="f" stroked="f">
              <v:textbox style="mso-next-textbox:#_x0000_s1664">
                <w:txbxContent>
                  <w:p w:rsidR="000D3432" w:rsidRDefault="000D3432">
                    <w:pPr>
                      <w:ind w:left="0"/>
                      <w:rPr>
                        <w:b/>
                        <w:bCs/>
                      </w:rPr>
                    </w:pPr>
                    <w:r>
                      <w:rPr>
                        <w:b/>
                        <w:bCs/>
                      </w:rPr>
                      <w:t>Provider Backbone</w:t>
                    </w:r>
                  </w:p>
                </w:txbxContent>
              </v:textbox>
            </v:shape>
            <v:line id="_x0000_s1665" style="position:absolute" from="7440,5880" to="8100,6648">
              <v:stroke endarrow="block"/>
            </v:line>
            <v:shape id="_x0000_s1666" type="#_x0000_t202" style="position:absolute;left:3732;top:5472;width:840;height:420" filled="f" stroked="f">
              <v:textbox style="mso-next-textbox:#_x0000_s1666">
                <w:txbxContent>
                  <w:p w:rsidR="000D3432" w:rsidRDefault="000D3432">
                    <w:pPr>
                      <w:ind w:left="0"/>
                      <w:rPr>
                        <w:b/>
                        <w:bCs/>
                      </w:rPr>
                    </w:pPr>
                    <w:r>
                      <w:rPr>
                        <w:b/>
                        <w:bCs/>
                      </w:rPr>
                      <w:t>Site 1</w:t>
                    </w:r>
                  </w:p>
                </w:txbxContent>
              </v:textbox>
            </v:shape>
            <v:shape id="_x0000_s1667" type="#_x0000_t202" style="position:absolute;left:3312;top:8784;width:840;height:420" filled="f" stroked="f">
              <v:textbox style="mso-next-textbox:#_x0000_s1667">
                <w:txbxContent>
                  <w:p w:rsidR="000D3432" w:rsidRDefault="000D3432">
                    <w:pPr>
                      <w:ind w:left="0"/>
                      <w:rPr>
                        <w:b/>
                        <w:bCs/>
                      </w:rPr>
                    </w:pPr>
                    <w:r>
                      <w:rPr>
                        <w:b/>
                        <w:bCs/>
                      </w:rPr>
                      <w:t>Site 2</w:t>
                    </w:r>
                  </w:p>
                </w:txbxContent>
              </v:textbox>
            </v:shape>
            <v:shape id="_x0000_s1668" type="#_x0000_t202" style="position:absolute;left:11592;top:5460;width:840;height:420" filled="f" stroked="f">
              <v:textbox style="mso-next-textbox:#_x0000_s1668">
                <w:txbxContent>
                  <w:p w:rsidR="000D3432" w:rsidRDefault="000D3432">
                    <w:pPr>
                      <w:ind w:left="0"/>
                      <w:rPr>
                        <w:b/>
                        <w:bCs/>
                      </w:rPr>
                    </w:pPr>
                    <w:r>
                      <w:rPr>
                        <w:b/>
                        <w:bCs/>
                      </w:rPr>
                      <w:t>Site 3</w:t>
                    </w:r>
                  </w:p>
                </w:txbxContent>
              </v:textbox>
            </v:shape>
            <v:shape id="_x0000_s1669" type="#_x0000_t202" style="position:absolute;left:12024;top:8424;width:840;height:420" filled="f" stroked="f">
              <v:textbox style="mso-next-textbox:#_x0000_s1669">
                <w:txbxContent>
                  <w:p w:rsidR="000D3432" w:rsidRDefault="000D3432">
                    <w:pPr>
                      <w:ind w:left="0"/>
                      <w:rPr>
                        <w:b/>
                        <w:bCs/>
                      </w:rPr>
                    </w:pPr>
                    <w:r>
                      <w:rPr>
                        <w:b/>
                        <w:bCs/>
                      </w:rPr>
                      <w:t>Site 4</w:t>
                    </w:r>
                  </w:p>
                </w:txbxContent>
              </v:textbox>
            </v:shape>
            <v:shape id="_x0000_s1670" type="#_x0000_t75" style="position:absolute;left:5341;top:7558;width:668;height:628;mso-wrap-style:none;v-text-anchor:middle" fillcolor="#0c9">
              <v:imagedata r:id="rId33" o:title=""/>
              <o:lock v:ext="edit" aspectratio="f"/>
            </v:shape>
            <v:shape id="_x0000_s1639" type="#_x0000_t75" style="position:absolute;left:9805;top:7522;width:668;height:628;mso-wrap-style:none;v-text-anchor:middle" fillcolor="#0c9">
              <v:imagedata r:id="rId33" o:title=""/>
              <o:lock v:ext="edit" aspectratio="f"/>
            </v:shape>
            <v:line id="_x0000_s1627" style="position:absolute" from="4906,6973" to="5492,7576" strokecolor="#f30" strokeweight="3pt"/>
            <v:shape id="_x0000_s1856" type="#_x0000_t202" style="position:absolute;left:9546;top:6324;width:1361;height:420" filled="f" stroked="f">
              <v:textbox style="mso-next-textbox:#_x0000_s1856">
                <w:txbxContent>
                  <w:p w:rsidR="000D3432" w:rsidRDefault="000D3432">
                    <w:pPr>
                      <w:ind w:left="0"/>
                      <w:rPr>
                        <w:b/>
                        <w:bCs/>
                      </w:rPr>
                    </w:pPr>
                    <w:r>
                      <w:rPr>
                        <w:b/>
                        <w:bCs/>
                      </w:rPr>
                      <w:t>RED VPN</w:t>
                    </w:r>
                  </w:p>
                </w:txbxContent>
              </v:textbox>
            </v:shape>
            <v:line id="_x0000_s1857" style="position:absolute" from="10131,6688" to="10735,7248">
              <v:stroke endarrow="block"/>
            </v:line>
            <v:line id="_x0000_s1858" style="position:absolute;flip:x" from="5225,6596" to="5978,7253">
              <v:stroke endarrow="block"/>
            </v:line>
            <v:shape id="_x0000_s1859" type="#_x0000_t202" style="position:absolute;left:5461;top:6200;width:1361;height:420" filled="f" stroked="f">
              <v:textbox style="mso-next-textbox:#_x0000_s1859">
                <w:txbxContent>
                  <w:p w:rsidR="000D3432" w:rsidRDefault="000D3432">
                    <w:pPr>
                      <w:ind w:left="0"/>
                      <w:rPr>
                        <w:b/>
                        <w:bCs/>
                      </w:rPr>
                    </w:pPr>
                    <w:r>
                      <w:rPr>
                        <w:b/>
                        <w:bCs/>
                      </w:rPr>
                      <w:t>RED VPN</w:t>
                    </w:r>
                  </w:p>
                </w:txbxContent>
              </v:textbox>
            </v:shape>
            <v:shape id="_x0000_s1860" type="#_x0000_t202" style="position:absolute;left:9323;top:9218;width:1528;height:420" filled="f" stroked="f">
              <v:textbox style="mso-next-textbox:#_x0000_s1860">
                <w:txbxContent>
                  <w:p w:rsidR="000D3432" w:rsidRDefault="000D3432">
                    <w:pPr>
                      <w:ind w:left="0"/>
                      <w:rPr>
                        <w:b/>
                        <w:bCs/>
                      </w:rPr>
                    </w:pPr>
                    <w:r>
                      <w:rPr>
                        <w:b/>
                        <w:bCs/>
                      </w:rPr>
                      <w:t>GREEN VPN</w:t>
                    </w:r>
                  </w:p>
                </w:txbxContent>
              </v:textbox>
            </v:shape>
            <v:shape id="_x0000_s1861" type="#_x0000_t202" style="position:absolute;left:5405;top:9094;width:1486;height:420" filled="f" stroked="f">
              <v:textbox style="mso-next-textbox:#_x0000_s1861">
                <w:txbxContent>
                  <w:p w:rsidR="000D3432" w:rsidRDefault="000D3432">
                    <w:pPr>
                      <w:ind w:left="0"/>
                      <w:rPr>
                        <w:b/>
                        <w:bCs/>
                      </w:rPr>
                    </w:pPr>
                    <w:r>
                      <w:rPr>
                        <w:b/>
                        <w:bCs/>
                      </w:rPr>
                      <w:t>GREEN VPN</w:t>
                    </w:r>
                  </w:p>
                </w:txbxContent>
              </v:textbox>
            </v:shape>
            <v:line id="_x0000_s1862" style="position:absolute;flip:y" from="10108,8333" to="10795,9240">
              <v:stroke endarrow="block"/>
            </v:line>
            <v:line id="_x0000_s1863" style="position:absolute;flip:x y" from="5274,8480" to="6097,9138">
              <v:stroke endarrow="block"/>
            </v:line>
            <v:line id="_x0000_s1643" style="position:absolute;rotation:90" from="6965,7716" to="7653,7718" strokecolor="blue" strokeweight="3pt"/>
            <v:line id="_x0000_s1633" style="position:absolute;flip:x" from="7525,7360" to="8677,8048" strokecolor="blue" strokeweight="3pt"/>
            <v:line id="_x0000_s1632" style="position:absolute" from="7237,7332" to="8611,7978" strokecolor="blue" strokeweight="3pt"/>
            <v:line id="_x0000_s1642" style="position:absolute" from="7601,7242" to="8689,7244" strokecolor="blue" strokeweight="3pt"/>
            <v:line id="_x0000_s1631" style="position:absolute" from="7438,8223" to="8526,8225" strokecolor="blue" strokeweight="3pt"/>
            <v:line id="_x0000_s1644" style="position:absolute;rotation:90" from="8440,7729" to="9128,7731" strokecolor="blue" strokeweight="3pt"/>
            <v:shape id="_x0000_s1648" type="#_x0000_t75" style="position:absolute;left:8468;top:6903;width:668;height:628;mso-wrap-style:none;v-text-anchor:middle" fillcolor="#0c9">
              <v:imagedata r:id="rId33" o:title=""/>
              <o:lock v:ext="edit" aspectratio="f"/>
            </v:shape>
            <v:shape id="_x0000_s1646" type="#_x0000_t75" style="position:absolute;left:8468;top:7910;width:668;height:630;mso-wrap-style:none;v-text-anchor:middle" fillcolor="#0c9">
              <v:imagedata r:id="rId33" o:title=""/>
              <o:lock v:ext="edit" aspectratio="f"/>
            </v:shape>
            <v:shape id="_x0000_s1645" type="#_x0000_t75" style="position:absolute;left:6973;top:7935;width:668;height:630;mso-wrap-style:none;v-text-anchor:middle" fillcolor="#0c9">
              <v:imagedata r:id="rId33" o:title=""/>
              <o:lock v:ext="edit" aspectratio="f"/>
            </v:shape>
            <v:shape id="_x0000_s1647" type="#_x0000_t75" style="position:absolute;left:6973;top:6853;width:668;height:628;mso-wrap-style:none;v-text-anchor:middle" fillcolor="#0c9">
              <v:imagedata r:id="rId33" o:title=""/>
              <o:lock v:ext="edit" aspectratio="f"/>
            </v:shape>
            <v:line id="_x0000_s1630" style="position:absolute" from="8857,7320" to="9847,7702" strokecolor="blue" strokeweight="3pt"/>
            <v:line id="_x0000_s1640" style="position:absolute;flip:y" from="8745,7959" to="9815,8281" strokecolor="blue" strokeweight="3pt"/>
            <w10:wrap type="none" side="left"/>
            <w10:anchorlock/>
          </v:group>
        </w:pict>
      </w:r>
    </w:p>
    <w:p w:rsidR="00B76804" w:rsidRDefault="00B76804">
      <w:pPr>
        <w:pStyle w:val="Caption"/>
      </w:pPr>
      <w:bookmarkStart w:id="67" w:name="_Ref24882654"/>
      <w:bookmarkStart w:id="68" w:name="_Toc288659097"/>
      <w:r>
        <w:t xml:space="preserve">Figure SO. </w:t>
      </w:r>
      <w:fldSimple w:instr=" SEQ Figure_SO. \* ARABIC ">
        <w:r w:rsidR="00EA2235">
          <w:rPr>
            <w:noProof/>
          </w:rPr>
          <w:t>15</w:t>
        </w:r>
      </w:fldSimple>
      <w:bookmarkEnd w:id="67"/>
      <w:r>
        <w:t>.  Simple 2547bis MPLS VPN.</w:t>
      </w:r>
      <w:bookmarkEnd w:id="68"/>
    </w:p>
    <w:p w:rsidR="00B76804" w:rsidRDefault="00B76804" w:rsidP="00221229">
      <w:pPr>
        <w:pStyle w:val="BodyTextKeepCharChar"/>
      </w:pPr>
      <w:r>
        <w:br w:type="page"/>
      </w:r>
      <w:r w:rsidR="00176D5F">
        <w:lastRenderedPageBreak/>
        <w:fldChar w:fldCharType="begin"/>
      </w:r>
      <w:r>
        <w:instrText xml:space="preserve"> REF _Ref24882654 \h </w:instrText>
      </w:r>
      <w:r w:rsidR="00176D5F">
        <w:fldChar w:fldCharType="separate"/>
      </w:r>
      <w:r w:rsidR="00F00B41">
        <w:t xml:space="preserve">Figure SO. </w:t>
      </w:r>
      <w:r w:rsidR="00F00B41">
        <w:rPr>
          <w:noProof/>
        </w:rPr>
        <w:t>15</w:t>
      </w:r>
      <w:r w:rsidR="00176D5F">
        <w:fldChar w:fldCharType="end"/>
      </w:r>
      <w:r>
        <w:t xml:space="preserve"> </w:t>
      </w:r>
      <w:proofErr w:type="gramStart"/>
      <w:r>
        <w:t>shows</w:t>
      </w:r>
      <w:proofErr w:type="gramEnd"/>
      <w:r>
        <w:t xml:space="preserve"> two VPNs. The “Red” VPN connects Sites 1 and 3 through the Provider backbone, while the Green VPN connects Sites 2 and 4 through the same Provider backbone. Note that these are two distinct VPNs that share a common network.</w:t>
      </w:r>
    </w:p>
    <w:p w:rsidR="00B76804" w:rsidRDefault="00B76804" w:rsidP="00221229">
      <w:pPr>
        <w:pStyle w:val="BodyTextKeepCharChar"/>
        <w:rPr>
          <w:i/>
          <w:iCs/>
        </w:rPr>
      </w:pPr>
      <w:r>
        <w:t xml:space="preserve">Three types of routers (CustomerEdge, or CE; ProviderEdge, or PE; Provider (core), or P) are shown in </w:t>
      </w:r>
      <w:r w:rsidR="00176D5F">
        <w:fldChar w:fldCharType="begin"/>
      </w:r>
      <w:r>
        <w:instrText xml:space="preserve"> REF _Ref24882654 \h </w:instrText>
      </w:r>
      <w:r w:rsidR="00176D5F">
        <w:fldChar w:fldCharType="separate"/>
      </w:r>
      <w:r w:rsidR="00F00B41">
        <w:t xml:space="preserve">Figure SO. </w:t>
      </w:r>
      <w:r w:rsidR="00F00B41">
        <w:rPr>
          <w:noProof/>
        </w:rPr>
        <w:t>15</w:t>
      </w:r>
      <w:r w:rsidR="00176D5F">
        <w:fldChar w:fldCharType="end"/>
      </w:r>
      <w:r>
        <w:t>. They are drawn in the above figure using the same icon to emphasize the fact that they are all routers, and need some other way to differentiate them. A preferred way of doing this is to use the concepts of roles.</w:t>
      </w:r>
    </w:p>
    <w:p w:rsidR="00B76804" w:rsidRDefault="00B76804" w:rsidP="00221229">
      <w:pPr>
        <w:pStyle w:val="BodyTextKeepCharChar"/>
      </w:pPr>
      <w:r>
        <w:t>Since the networking industry has shown itself to be ever-evolving, inheritance is not appropriate for capturing this behavior, as the behavior itself changes over time. In addition, by capturing the key concepts as roles, we can model present and future Devices as entities that can play many roles at one time.</w:t>
      </w:r>
    </w:p>
    <w:p w:rsidR="00B76804" w:rsidRDefault="00B76804" w:rsidP="00221229">
      <w:pPr>
        <w:pStyle w:val="BodyTextKeepCharChar"/>
      </w:pPr>
      <w:r>
        <w:t xml:space="preserve">In Addendum 5PR, the concept of a DeviceRole was introduced to represent complex behaviors such as these in an extensible manner. </w:t>
      </w:r>
      <w:r w:rsidR="00176D5F">
        <w:fldChar w:fldCharType="begin"/>
      </w:r>
      <w:r>
        <w:instrText xml:space="preserve"> REF _Ref24883314 \h </w:instrText>
      </w:r>
      <w:r w:rsidR="00176D5F">
        <w:fldChar w:fldCharType="separate"/>
      </w:r>
      <w:r w:rsidR="00F00B41">
        <w:t xml:space="preserve">Figure SO. </w:t>
      </w:r>
      <w:r w:rsidR="00F00B41">
        <w:rPr>
          <w:noProof/>
        </w:rPr>
        <w:t>16</w:t>
      </w:r>
      <w:r w:rsidR="00176D5F">
        <w:fldChar w:fldCharType="end"/>
      </w:r>
      <w:r>
        <w:t xml:space="preserve"> below </w:t>
      </w:r>
      <w:proofErr w:type="gramStart"/>
      <w:r>
        <w:t>shows</w:t>
      </w:r>
      <w:proofErr w:type="gramEnd"/>
      <w:r>
        <w:t xml:space="preserve"> an example of how LogicalDeviceRoles and DeviceInterfaceRoles can be used.</w:t>
      </w:r>
    </w:p>
    <w:p w:rsidR="00B76804" w:rsidRDefault="00176D5F" w:rsidP="00221229">
      <w:pPr>
        <w:pStyle w:val="BodyTextKeepCharChar"/>
      </w:pPr>
      <w:r>
        <w:pict>
          <v:group id="_x0000_s1412" editas="canvas" style="width:590.2pt;height:224.05pt;mso-position-horizontal-relative:char;mso-position-vertical-relative:line" coordorigin="3127,2127" coordsize="11804,4481">
            <o:lock v:ext="edit" aspectratio="t"/>
            <v:shape id="_x0000_s1411" type="#_x0000_t75" style="position:absolute;left:3127;top:2127;width:11804;height:4481" o:preferrelative="f">
              <v:fill o:detectmouseclick="t"/>
              <v:path o:extrusionok="t" o:connecttype="none"/>
              <o:lock v:ext="edit" text="t"/>
            </v:shape>
            <v:shape id="_x0000_s2179" type="#_x0000_t75" style="position:absolute;left:3348;top:2396;width:11100;height:4212">
              <v:imagedata r:id="rId34" o:title="" croptop="3755f" cropbottom="1877f" cropleft="2193f" cropright="3677f"/>
            </v:shape>
            <w10:wrap type="none" side="left"/>
            <w10:anchorlock/>
          </v:group>
        </w:pict>
      </w:r>
    </w:p>
    <w:p w:rsidR="00B76804" w:rsidRDefault="00B76804">
      <w:pPr>
        <w:pStyle w:val="Caption"/>
        <w:ind w:left="0"/>
      </w:pPr>
      <w:bookmarkStart w:id="69" w:name="_Ref24883314"/>
      <w:bookmarkStart w:id="70" w:name="_Toc288659098"/>
      <w:r>
        <w:t xml:space="preserve">Figure SO. </w:t>
      </w:r>
      <w:fldSimple w:instr=" SEQ Figure_SO. \* ARABIC ">
        <w:r w:rsidR="00EA2235">
          <w:rPr>
            <w:noProof/>
          </w:rPr>
          <w:t>16</w:t>
        </w:r>
      </w:fldSimple>
      <w:bookmarkEnd w:id="69"/>
      <w:r>
        <w:t>.  The Concept of LogicalDeviceRoles and DeviceInterfaceRoles</w:t>
      </w:r>
      <w:bookmarkEnd w:id="70"/>
    </w:p>
    <w:p w:rsidR="00B76804" w:rsidRDefault="00B76804" w:rsidP="00221229">
      <w:pPr>
        <w:pStyle w:val="BodyTextKeepCharChar"/>
      </w:pPr>
      <w:r>
        <w:br w:type="page"/>
      </w:r>
      <w:r>
        <w:lastRenderedPageBreak/>
        <w:t>Two types of LogicalResourceRoles are defined – LogicalDeviceRoles and DeviceInterfaceRoles. LogicalDeviceRoles abstract the functionality required of a device (such as a router). Some network devices can have a very large number (e.g., thousands) of DeviceInterfaces. However, most of the time, multiple DeviceInterfaces play the same set of roles. Thus, the DeviceInterfaceRole is used to abstract common functionality of multiple DeviceInterfaces.</w:t>
      </w:r>
    </w:p>
    <w:p w:rsidR="00B76804" w:rsidRDefault="00B76804" w:rsidP="00221229">
      <w:pPr>
        <w:pStyle w:val="BodyTextKeepCharChar"/>
      </w:pPr>
      <w:r>
        <w:t>Note that the three subclasses of LogicalDeviceRole as well as the three subclasses of DeviceInterfaceRole are exemplary only, as they represent commonly occurring functionality. They are not meant to be inclusive.</w:t>
      </w:r>
    </w:p>
    <w:p w:rsidR="00B76804" w:rsidRDefault="00B76804" w:rsidP="00221229">
      <w:pPr>
        <w:pStyle w:val="BodyTextKeepCharChar"/>
      </w:pPr>
      <w:r>
        <w:t xml:space="preserve">The </w:t>
      </w:r>
      <w:r>
        <w:rPr>
          <w:i/>
          <w:iCs/>
        </w:rPr>
        <w:t>LogicalDeviceUsesInterfaceRoles</w:t>
      </w:r>
      <w:r>
        <w:t xml:space="preserve"> aggregation defines the set of DeviceInterfaceRoles that a particular LogicalDeviceRole can take on. </w:t>
      </w:r>
      <w:proofErr w:type="gramStart"/>
      <w:r>
        <w:t xml:space="preserve">For example, in </w:t>
      </w:r>
      <w:r w:rsidR="00176D5F">
        <w:fldChar w:fldCharType="begin"/>
      </w:r>
      <w:r>
        <w:instrText xml:space="preserve"> REF _Ref24883314 \h </w:instrText>
      </w:r>
      <w:r w:rsidR="00176D5F">
        <w:fldChar w:fldCharType="separate"/>
      </w:r>
      <w:r w:rsidR="00F00B41">
        <w:t>Figure SO.</w:t>
      </w:r>
      <w:proofErr w:type="gramEnd"/>
      <w:r w:rsidR="00F00B41">
        <w:t xml:space="preserve"> </w:t>
      </w:r>
      <w:r w:rsidR="00F00B41">
        <w:rPr>
          <w:noProof/>
        </w:rPr>
        <w:t>16</w:t>
      </w:r>
      <w:r w:rsidR="00176D5F">
        <w:fldChar w:fldCharType="end"/>
      </w:r>
      <w:r>
        <w:t xml:space="preserve"> </w:t>
      </w:r>
      <w:proofErr w:type="gramStart"/>
      <w:r>
        <w:t>above,</w:t>
      </w:r>
      <w:proofErr w:type="gramEnd"/>
      <w:r>
        <w:t xml:space="preserve"> consider the functionality required of a CE Device. On the one hand, it needs to connect to the Service Provider. This can be conveniently modeled as one DeviceInterface of a CE Device playing an EdgeInterface role connecting to one DeviceInterface of a PE Device. However, suppose that the CE Device has a need to aggregate multiple hosts in its Site (e.g., using VLANs). This DeviceInterface of the CE Device is not an EdgeInterface at all – rather, it is an AggregationInterface. Thus, we see that the CE Device router has one LogicalDevice that contains and supports two different DeviceInterfaceRoles.</w:t>
      </w:r>
    </w:p>
    <w:p w:rsidR="00B76804" w:rsidRDefault="00B76804" w:rsidP="00221229">
      <w:pPr>
        <w:pStyle w:val="BodyTextKeepCharChar"/>
      </w:pPr>
      <w:r>
        <w:t xml:space="preserve">It should be noted that </w:t>
      </w:r>
      <w:r w:rsidR="00176D5F">
        <w:fldChar w:fldCharType="begin"/>
      </w:r>
      <w:r>
        <w:instrText xml:space="preserve"> REF _Ref24883314 \h </w:instrText>
      </w:r>
      <w:r w:rsidR="00176D5F">
        <w:fldChar w:fldCharType="separate"/>
      </w:r>
      <w:r w:rsidR="00F00B41">
        <w:t xml:space="preserve">Figure SO. </w:t>
      </w:r>
      <w:r w:rsidR="00F00B41">
        <w:rPr>
          <w:noProof/>
        </w:rPr>
        <w:t>16</w:t>
      </w:r>
      <w:r w:rsidR="00176D5F">
        <w:fldChar w:fldCharType="end"/>
      </w:r>
      <w:r>
        <w:t xml:space="preserve"> </w:t>
      </w:r>
      <w:proofErr w:type="gramStart"/>
      <w:r>
        <w:t>does</w:t>
      </w:r>
      <w:proofErr w:type="gramEnd"/>
      <w:r>
        <w:t xml:space="preserve"> not define all of the different types of roles that a Device can take on. In particular, it focuses on LogicalResourceRoles.</w:t>
      </w:r>
    </w:p>
    <w:p w:rsidR="00B76804" w:rsidRDefault="00B76804" w:rsidP="00221229">
      <w:pPr>
        <w:pStyle w:val="BodyTextKeepCharChar"/>
      </w:pPr>
      <w:r>
        <w:t xml:space="preserve">Roles are a critical concept for modeling different types of devices, both physically as well as logically. For example, one can say that a CE router must run a particular set of protocols. This has both physical and logical implications. Physically, it means that the router must have the capability to run a particular protocol on a given media. This can be linked directly to the specification of a particular type of Card. Logically, it identifies a set of protocols to run and the software needed to process and execute those protocols. This is shown in </w:t>
      </w:r>
      <w:r w:rsidR="00176D5F">
        <w:fldChar w:fldCharType="begin"/>
      </w:r>
      <w:r>
        <w:instrText xml:space="preserve"> REF _Ref43449894 \h </w:instrText>
      </w:r>
      <w:r w:rsidR="00176D5F">
        <w:fldChar w:fldCharType="separate"/>
      </w:r>
      <w:r w:rsidR="00F00B41">
        <w:t xml:space="preserve">Figure SO. </w:t>
      </w:r>
      <w:proofErr w:type="gramStart"/>
      <w:r w:rsidR="00F00B41">
        <w:rPr>
          <w:noProof/>
        </w:rPr>
        <w:t>17</w:t>
      </w:r>
      <w:r w:rsidR="00176D5F">
        <w:fldChar w:fldCharType="end"/>
      </w:r>
      <w:r>
        <w:t xml:space="preserve"> below.</w:t>
      </w:r>
      <w:proofErr w:type="gramEnd"/>
    </w:p>
    <w:p w:rsidR="00B76804" w:rsidRDefault="00B76804" w:rsidP="00221229">
      <w:pPr>
        <w:pStyle w:val="BodyTextKeepCharChar"/>
      </w:pPr>
      <w:r>
        <w:t>The concepts of PhysicalResourceRoles and LogicalResourceRoles are covered in more detail in Addendum 5PR and Addendum 5LR, respectively.</w:t>
      </w:r>
    </w:p>
    <w:p w:rsidR="00B76804" w:rsidRDefault="00176D5F" w:rsidP="00221229">
      <w:pPr>
        <w:pStyle w:val="BodyTextKeepCharChar"/>
      </w:pPr>
      <w:r>
        <w:pict>
          <v:group id="_x0000_s2178" editas="canvas" style="width:639.7pt;height:315.65pt;mso-position-horizontal-relative:char;mso-position-vertical-relative:line" coordorigin="1440,2127" coordsize="12794,6313">
            <o:lock v:ext="edit" aspectratio="t"/>
            <v:shape id="_x0000_s2177" type="#_x0000_t75" style="position:absolute;left:1440;top:2127;width:12794;height:6313" o:preferrelative="f">
              <v:fill o:detectmouseclick="t"/>
              <v:path o:extrusionok="t" o:connecttype="none"/>
              <o:lock v:ext="edit" text="t"/>
            </v:shape>
            <v:shape id="_x0000_s2181" type="#_x0000_t75" style="position:absolute;left:2209;top:2473;width:11256;height:5621">
              <v:imagedata r:id="rId35" o:title=""/>
            </v:shape>
            <w10:wrap type="none" side="left"/>
            <w10:anchorlock/>
          </v:group>
        </w:pict>
      </w:r>
    </w:p>
    <w:p w:rsidR="00B76804" w:rsidRDefault="00B76804">
      <w:pPr>
        <w:pStyle w:val="Caption"/>
        <w:ind w:left="0"/>
      </w:pPr>
      <w:bookmarkStart w:id="71" w:name="_Ref43449894"/>
      <w:bookmarkStart w:id="72" w:name="_Toc288659099"/>
      <w:r>
        <w:t xml:space="preserve">Figure SO. </w:t>
      </w:r>
      <w:fldSimple w:instr=" SEQ Figure_SO. \* ARABIC ">
        <w:r w:rsidR="00EA2235">
          <w:rPr>
            <w:noProof/>
          </w:rPr>
          <w:t>17</w:t>
        </w:r>
      </w:fldSimple>
      <w:bookmarkEnd w:id="71"/>
      <w:r>
        <w:t>. The Concept of PhysicalResourceRoles</w:t>
      </w:r>
      <w:bookmarkEnd w:id="72"/>
    </w:p>
    <w:p w:rsidR="00B76804" w:rsidRDefault="00B76804" w:rsidP="00221229">
      <w:pPr>
        <w:pStyle w:val="BodyTextKeepCharChar"/>
      </w:pPr>
      <w:r>
        <w:t xml:space="preserve">Clearly, there is a marked similarity between the PhysicalResourceRoles shown in </w:t>
      </w:r>
      <w:r w:rsidR="00176D5F">
        <w:fldChar w:fldCharType="begin"/>
      </w:r>
      <w:r>
        <w:instrText xml:space="preserve"> REF _Ref43449894 \h </w:instrText>
      </w:r>
      <w:r w:rsidR="00176D5F">
        <w:fldChar w:fldCharType="separate"/>
      </w:r>
      <w:r w:rsidR="00F00B41">
        <w:t xml:space="preserve">Figure SO. </w:t>
      </w:r>
      <w:proofErr w:type="gramStart"/>
      <w:r w:rsidR="00F00B41">
        <w:rPr>
          <w:noProof/>
        </w:rPr>
        <w:t>17</w:t>
      </w:r>
      <w:r w:rsidR="00176D5F">
        <w:fldChar w:fldCharType="end"/>
      </w:r>
      <w:r>
        <w:t xml:space="preserve"> and LogicalResourceRoles shown in </w:t>
      </w:r>
      <w:r w:rsidR="00176D5F">
        <w:fldChar w:fldCharType="begin"/>
      </w:r>
      <w:r>
        <w:instrText xml:space="preserve"> REF _Ref24883314 \h </w:instrText>
      </w:r>
      <w:r w:rsidR="00176D5F">
        <w:fldChar w:fldCharType="separate"/>
      </w:r>
      <w:r w:rsidR="00F00B41">
        <w:t>Figure SO.</w:t>
      </w:r>
      <w:proofErr w:type="gramEnd"/>
      <w:r w:rsidR="00F00B41">
        <w:t xml:space="preserve"> </w:t>
      </w:r>
      <w:r w:rsidR="00F00B41">
        <w:rPr>
          <w:noProof/>
        </w:rPr>
        <w:t>16</w:t>
      </w:r>
      <w:r w:rsidR="00176D5F">
        <w:fldChar w:fldCharType="end"/>
      </w:r>
      <w:r>
        <w:t xml:space="preserve">. This is indicative of a well-designed model that uses the same </w:t>
      </w:r>
      <w:r>
        <w:rPr>
          <w:i/>
          <w:iCs/>
        </w:rPr>
        <w:t>patterns</w:t>
      </w:r>
      <w:r>
        <w:t>. This is unique to DEN-ng and the SID.</w:t>
      </w:r>
    </w:p>
    <w:p w:rsidR="00B76804" w:rsidRDefault="00B76804" w:rsidP="00221229">
      <w:pPr>
        <w:pStyle w:val="BodyTextKeepCharChar"/>
      </w:pPr>
      <w:r>
        <w:t>The interested reader is encouraged to read Addendum 5LR and Addendum 5PR to learn more about LogicalResourceRoles and PhysicalResourceRoles, respectively.</w:t>
      </w:r>
    </w:p>
    <w:p w:rsidR="00B76804" w:rsidRDefault="00B76804" w:rsidP="00221229">
      <w:pPr>
        <w:pStyle w:val="BodyTextKeepCharChar"/>
      </w:pPr>
      <w:r>
        <w:br w:type="page"/>
      </w:r>
      <w:r>
        <w:lastRenderedPageBreak/>
        <w:t xml:space="preserve">Now, we need to merge the concept of a ResourceRole into the concept of a ServiceRole. This is shown in </w:t>
      </w:r>
      <w:r w:rsidR="00176D5F">
        <w:fldChar w:fldCharType="begin"/>
      </w:r>
      <w:r>
        <w:instrText xml:space="preserve"> REF _Ref43454871 \h </w:instrText>
      </w:r>
      <w:r w:rsidR="00176D5F">
        <w:fldChar w:fldCharType="separate"/>
      </w:r>
      <w:r w:rsidR="00F00B41">
        <w:t xml:space="preserve">Figure SO. </w:t>
      </w:r>
      <w:proofErr w:type="gramStart"/>
      <w:r w:rsidR="00F00B41">
        <w:rPr>
          <w:noProof/>
        </w:rPr>
        <w:t>18</w:t>
      </w:r>
      <w:r w:rsidR="00176D5F">
        <w:fldChar w:fldCharType="end"/>
      </w:r>
      <w:r>
        <w:t xml:space="preserve"> below fpr ServiceSpecRoles and ResourceSpecRoles.</w:t>
      </w:r>
      <w:proofErr w:type="gramEnd"/>
    </w:p>
    <w:p w:rsidR="00B76804" w:rsidRPr="007A6FF3" w:rsidRDefault="00CD6CBD" w:rsidP="00221229">
      <w:pPr>
        <w:pStyle w:val="BodyTextKeepCharChar"/>
      </w:pPr>
      <w:r>
        <w:rPr>
          <w:noProof/>
        </w:rPr>
        <w:drawing>
          <wp:inline distT="0" distB="0" distL="0" distR="0">
            <wp:extent cx="5676900" cy="4314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5676900" cy="4314825"/>
                    </a:xfrm>
                    <a:prstGeom prst="rect">
                      <a:avLst/>
                    </a:prstGeom>
                    <a:noFill/>
                    <a:ln w="9525">
                      <a:noFill/>
                      <a:miter lim="800000"/>
                      <a:headEnd/>
                      <a:tailEnd/>
                    </a:ln>
                  </pic:spPr>
                </pic:pic>
              </a:graphicData>
            </a:graphic>
          </wp:inline>
        </w:drawing>
      </w:r>
    </w:p>
    <w:p w:rsidR="00B76804" w:rsidRDefault="00B76804">
      <w:pPr>
        <w:pStyle w:val="Caption"/>
        <w:ind w:left="0"/>
      </w:pPr>
      <w:bookmarkStart w:id="73" w:name="_Ref43454871"/>
      <w:bookmarkStart w:id="74" w:name="_Toc288659100"/>
      <w:r>
        <w:t xml:space="preserve">Figure SO. </w:t>
      </w:r>
      <w:fldSimple w:instr=" SEQ Figure_SO. \* ARABIC ">
        <w:r w:rsidR="00EA2235">
          <w:rPr>
            <w:noProof/>
          </w:rPr>
          <w:t>18</w:t>
        </w:r>
      </w:fldSimple>
      <w:bookmarkEnd w:id="73"/>
      <w:r>
        <w:t>.  Interaction Between ServiceSpecRoles and ResourceSpecRoles</w:t>
      </w:r>
      <w:bookmarkEnd w:id="74"/>
    </w:p>
    <w:p w:rsidR="00B76804" w:rsidRDefault="00B76804" w:rsidP="00221229">
      <w:pPr>
        <w:pStyle w:val="BodyTextKeepCharChar"/>
      </w:pPr>
      <w:r>
        <w:lastRenderedPageBreak/>
        <w:t>The interaction between ServiceRoles and ResourceRoles (e.g., the instances derived from the templates) are similar in nature.</w:t>
      </w:r>
    </w:p>
    <w:p w:rsidR="00B76804" w:rsidRDefault="00176D5F" w:rsidP="00221229">
      <w:pPr>
        <w:pStyle w:val="BodyTextKeepCharChar"/>
      </w:pPr>
      <w:r>
        <w:fldChar w:fldCharType="begin"/>
      </w:r>
      <w:r w:rsidR="00B76804">
        <w:instrText xml:space="preserve"> REF _Ref24903664 \h </w:instrText>
      </w:r>
      <w:r>
        <w:fldChar w:fldCharType="separate"/>
      </w:r>
      <w:r w:rsidR="00F00B41">
        <w:t xml:space="preserve">Figure SO. </w:t>
      </w:r>
      <w:r w:rsidR="00F00B41">
        <w:rPr>
          <w:noProof/>
        </w:rPr>
        <w:t>19</w:t>
      </w:r>
      <w:r>
        <w:fldChar w:fldCharType="end"/>
      </w:r>
      <w:r w:rsidR="00B76804">
        <w:t xml:space="preserve"> on the next page </w:t>
      </w:r>
      <w:proofErr w:type="gramStart"/>
      <w:r w:rsidR="00B76804">
        <w:t>shows</w:t>
      </w:r>
      <w:proofErr w:type="gramEnd"/>
      <w:r w:rsidR="00B76804">
        <w:t xml:space="preserve"> a more complete (but still high-level) model of how roles are used to make a VPN design more scalable.</w:t>
      </w:r>
    </w:p>
    <w:p w:rsidR="00B76804" w:rsidRDefault="00B76804" w:rsidP="00221229">
      <w:pPr>
        <w:pStyle w:val="BodyTextKeepCharChar"/>
      </w:pPr>
      <w:r>
        <w:t>For our purposes, we will model the three types of roles that we have identified – CE, PE, and P routers – as three types of VPNRoles. A VPNRole is the superclass for various types of VPN role classes. For example, MPLS VPNs will use the CPELogicalDeviceRole, PELogicalDeviceRole, and PLogicalDeviceRole subclasses of this class to abstract functionality required for the CPE, PE, and P roles of an MPLS VPN. Other types of VPNs will use other subclasses of the VPNRole class.</w:t>
      </w:r>
    </w:p>
    <w:p w:rsidR="00B76804" w:rsidRDefault="00B76804" w:rsidP="00221229">
      <w:pPr>
        <w:pStyle w:val="BodyTextKeepCharChar"/>
      </w:pPr>
      <w:r>
        <w:t>The advantage of this class is that it enables different types of VPN roles to be specified by an MPLSVPNServiceSpecification. The other reason for specifying a VPNRole is because each of the subclasses of a VPNRole combines different LogicalDeviceRoles as well as DeviceInterfaceRoles. For example, a PELogicalDeviceRole also uses a policy to decide what routes to advertise. Thus, a PELogicalDeviceRole does routing and forwarding of traffic as well as filter traffic and apply QoS to traffic that it forwards.</w:t>
      </w:r>
    </w:p>
    <w:p w:rsidR="00B76804" w:rsidRDefault="00B76804" w:rsidP="00221229">
      <w:pPr>
        <w:pStyle w:val="BodyTextKeepCharChar"/>
      </w:pPr>
      <w:r>
        <w:t xml:space="preserve">The </w:t>
      </w:r>
      <w:r>
        <w:rPr>
          <w:i/>
          <w:iCs/>
        </w:rPr>
        <w:t>RequiresHardwareSupportFor</w:t>
      </w:r>
      <w:r>
        <w:t xml:space="preserve"> association defines the PhysicalDeviceRole that a particular LogicalDeviceRole depends on. For example, if we want to use a statically defined route on a Serial connection to connect a CE router to a PE router, we can use this association to relate a CPELogicalDeviceRole to a CPEPhysicalDeviceRole.</w:t>
      </w:r>
    </w:p>
    <w:p w:rsidR="00B76804" w:rsidRDefault="00176D5F" w:rsidP="00221229">
      <w:pPr>
        <w:pStyle w:val="BodyTextKeepCharChar"/>
      </w:pPr>
      <w:r>
        <w:pict>
          <v:group id="_x0000_s1865" editas="canvas" style="width:634.95pt;height:374.85pt;mso-position-horizontal-relative:char;mso-position-vertical-relative:line" coordorigin="2880,2753" coordsize="12699,7497">
            <o:lock v:ext="edit" aspectratio="t"/>
            <v:shape id="_x0000_s1864" type="#_x0000_t75" style="position:absolute;left:2880;top:2753;width:12699;height:7497" o:preferrelative="f">
              <v:fill o:detectmouseclick="t"/>
              <v:path o:extrusionok="t" o:connecttype="none"/>
              <o:lock v:ext="edit" text="t"/>
            </v:shape>
            <v:shape id="_x0000_s2185" type="#_x0000_t75" style="position:absolute;left:4188;top:2833;width:10080;height:7388">
              <v:imagedata r:id="rId37" o:title="" croptop="2504f" cropbottom="2593f" cropleft="2129f" cropright="3935f"/>
            </v:shape>
            <w10:wrap type="none" side="left"/>
            <w10:anchorlock/>
          </v:group>
        </w:pict>
      </w:r>
    </w:p>
    <w:p w:rsidR="00B76804" w:rsidRDefault="00B76804">
      <w:pPr>
        <w:pStyle w:val="Caption"/>
      </w:pPr>
      <w:bookmarkStart w:id="75" w:name="_Ref24903664"/>
      <w:bookmarkStart w:id="76" w:name="_Toc288659101"/>
      <w:r>
        <w:t xml:space="preserve">Figure SO. </w:t>
      </w:r>
      <w:fldSimple w:instr=" SEQ Figure_SO. \* ARABIC ">
        <w:r w:rsidR="00EA2235">
          <w:rPr>
            <w:noProof/>
          </w:rPr>
          <w:t>19</w:t>
        </w:r>
      </w:fldSimple>
      <w:bookmarkEnd w:id="75"/>
      <w:r>
        <w:t>.  VPN Roles</w:t>
      </w:r>
      <w:bookmarkEnd w:id="76"/>
    </w:p>
    <w:p w:rsidR="00B76804" w:rsidRDefault="00176D5F" w:rsidP="00221229">
      <w:pPr>
        <w:pStyle w:val="BodyTextKeepCharChar"/>
      </w:pPr>
      <w:r>
        <w:lastRenderedPageBreak/>
        <w:fldChar w:fldCharType="begin"/>
      </w:r>
      <w:r w:rsidR="00B76804">
        <w:instrText xml:space="preserve"> REF _Ref24903664 \h </w:instrText>
      </w:r>
      <w:r>
        <w:fldChar w:fldCharType="separate"/>
      </w:r>
      <w:r w:rsidR="00F00B41">
        <w:t xml:space="preserve">Figure SO. </w:t>
      </w:r>
      <w:r w:rsidR="00F00B41">
        <w:rPr>
          <w:noProof/>
        </w:rPr>
        <w:t>19</w:t>
      </w:r>
      <w:r>
        <w:fldChar w:fldCharType="end"/>
      </w:r>
      <w:r w:rsidR="00B76804">
        <w:t xml:space="preserve"> </w:t>
      </w:r>
      <w:proofErr w:type="gramStart"/>
      <w:r w:rsidR="00B76804">
        <w:t>shows</w:t>
      </w:r>
      <w:proofErr w:type="gramEnd"/>
      <w:r w:rsidR="00B76804">
        <w:t xml:space="preserve"> how different physical and logical roles can be defined to support the definition of a VPN. However, we still haven’t linked similar concepts to associate ServiceRoles and ServiceSpecificationRoles to a VPN. This can be done as shown in </w:t>
      </w:r>
      <w:r>
        <w:fldChar w:fldCharType="begin"/>
      </w:r>
      <w:r w:rsidR="00B76804">
        <w:instrText xml:space="preserve"> REF _Ref22711687 \h </w:instrText>
      </w:r>
      <w:r>
        <w:fldChar w:fldCharType="separate"/>
      </w:r>
      <w:r w:rsidR="00F00B41">
        <w:t xml:space="preserve">Figure SO. </w:t>
      </w:r>
      <w:proofErr w:type="gramStart"/>
      <w:r w:rsidR="00F00B41">
        <w:rPr>
          <w:noProof/>
        </w:rPr>
        <w:t>20</w:t>
      </w:r>
      <w:r>
        <w:fldChar w:fldCharType="end"/>
      </w:r>
      <w:r w:rsidR="00B76804">
        <w:t xml:space="preserve"> below.</w:t>
      </w:r>
      <w:proofErr w:type="gramEnd"/>
    </w:p>
    <w:p w:rsidR="00B76804" w:rsidRDefault="00176D5F" w:rsidP="00221229">
      <w:pPr>
        <w:pStyle w:val="BodyTextKeepCharChar"/>
      </w:pPr>
      <w:r>
        <w:pict>
          <v:group id="_x0000_s1673" editas="canvas" style="width:627.5pt;height:212.45pt;mso-position-horizontal-relative:char;mso-position-vertical-relative:line" coordorigin="2880,2500" coordsize="12550,4249">
            <o:lock v:ext="edit" aspectratio="t"/>
            <v:shape id="_x0000_s1672" type="#_x0000_t75" style="position:absolute;left:2880;top:2500;width:12550;height:4249" o:preferrelative="f">
              <v:fill o:detectmouseclick="t"/>
              <v:path o:extrusionok="t" o:connecttype="none"/>
              <o:lock v:ext="edit" text="t"/>
            </v:shape>
            <v:shape id="_x0000_s2186" type="#_x0000_t75" style="position:absolute;left:4121;top:2671;width:10058;height:4008">
              <v:imagedata r:id="rId38" o:title="" croptop="2819f" cropbottom="3876f" cropleft="2528f" cropright="2456f"/>
            </v:shape>
            <w10:wrap type="none" side="left"/>
            <w10:anchorlock/>
          </v:group>
        </w:pict>
      </w:r>
    </w:p>
    <w:p w:rsidR="00B76804" w:rsidRDefault="00B76804">
      <w:pPr>
        <w:pStyle w:val="Caption"/>
        <w:ind w:left="180"/>
      </w:pPr>
      <w:bookmarkStart w:id="77" w:name="_Ref22711687"/>
      <w:bookmarkStart w:id="78" w:name="_Toc288659102"/>
      <w:r>
        <w:t xml:space="preserve">Figure SO. </w:t>
      </w:r>
      <w:fldSimple w:instr=" SEQ Figure_SO. \* ARABIC ">
        <w:r w:rsidR="00EA2235">
          <w:rPr>
            <w:noProof/>
          </w:rPr>
          <w:t>20</w:t>
        </w:r>
      </w:fldSimple>
      <w:bookmarkEnd w:id="77"/>
      <w:r>
        <w:t>.  The Concept of ServiceRoles</w:t>
      </w:r>
      <w:bookmarkEnd w:id="78"/>
    </w:p>
    <w:p w:rsidR="00B76804" w:rsidRDefault="00B76804" w:rsidP="00221229">
      <w:pPr>
        <w:pStyle w:val="BodyTextKeepCharChar"/>
      </w:pPr>
      <w:r>
        <w:lastRenderedPageBreak/>
        <w:t>The ServiceRole class defines a Service in terms of a set of roles. The roles are then associated for both CustomerFacing and ResourceFacing services through the CustomerFacingServiceRole and ResourceFacingServiceRole subclasses. The utility of the ServiceRole class is to present a single point for accumulating common relationships (and in the System view, attributes) that its subclasses can inherit.</w:t>
      </w:r>
    </w:p>
    <w:p w:rsidR="00B76804" w:rsidRDefault="00B76804" w:rsidP="00221229">
      <w:pPr>
        <w:pStyle w:val="BodyTextKeepCharChar"/>
      </w:pPr>
      <w:r>
        <w:t xml:space="preserve">The </w:t>
      </w:r>
      <w:r>
        <w:rPr>
          <w:i/>
          <w:iCs/>
        </w:rPr>
        <w:t>CFSRoleRequiresRFSRoles</w:t>
      </w:r>
      <w:r>
        <w:t xml:space="preserve"> aggregation is analogous in function to the </w:t>
      </w:r>
      <w:r>
        <w:rPr>
          <w:i/>
          <w:iCs/>
        </w:rPr>
        <w:t xml:space="preserve">CFServiceRequiresRFServices </w:t>
      </w:r>
      <w:r>
        <w:t>aggregation – it is used to define the set of ResourceFacingServiceRoles that are required by a particular CustomerFacingServiceRole. Conceptually, this enables roles to be used to define the common features and behavior of a set of ResourceFacingServices that are required by a particular CustomerFacingService.</w:t>
      </w:r>
    </w:p>
    <w:p w:rsidR="00B76804" w:rsidRDefault="00B76804" w:rsidP="00221229">
      <w:pPr>
        <w:pStyle w:val="BodyTextKeepCharChar"/>
      </w:pPr>
      <w:r>
        <w:t xml:space="preserve">Note that the cardinality of the CFSRoleRequiresRFSRoles is 0..n on the CustomerFacingServiceRole (aggregate) side and 1..n on the ResourceFacingServiceRole (component) side. This is because a ResourceFacingServiceRole can exist without being bound into a CustomerFacingServiceRole (e.g., in testing the network), but a CustomerFacingServiceRole requires at least one ResourceFacingServiceRole to function. Note also that this cardinality is symmetric with the cardinality defined in the </w:t>
      </w:r>
      <w:r>
        <w:rPr>
          <w:i/>
          <w:iCs/>
        </w:rPr>
        <w:t>CFServiceRequiresRFServices</w:t>
      </w:r>
      <w:r>
        <w:t xml:space="preserve"> aggregation.</w:t>
      </w:r>
    </w:p>
    <w:p w:rsidR="00B76804" w:rsidRDefault="00B76804" w:rsidP="00221229">
      <w:pPr>
        <w:pStyle w:val="BodyTextKeepCharChar"/>
      </w:pPr>
      <w:r>
        <w:t xml:space="preserve">The </w:t>
      </w:r>
      <w:r>
        <w:rPr>
          <w:i/>
          <w:iCs/>
        </w:rPr>
        <w:t>InvolvedServiceRoles</w:t>
      </w:r>
      <w:r>
        <w:t xml:space="preserve"> association is used to define a set of ServiceRoles that are involved with, or related to, each other in order to build a particular type of Service. This association applies equally to CustomerFacingServices and ResourceFacingServices. For example, consider the definition of a set of “QoS packages” that each consist of a set of different Classes of Service. Each Class of Service definition is associated with different types of traffic, and defines how each type of traffic should be conditioned independently of other types of traffic. The higher-level QoS package is clearly a CustomerFacingService, since it is </w:t>
      </w:r>
      <w:r w:rsidR="00221229">
        <w:t xml:space="preserve">obtained via a Product </w:t>
      </w:r>
      <w:r>
        <w:t xml:space="preserve">by a Customer. Equally clearly, the lower-level Class of Service definitions are each ResourceFacingServices, since the Customer has </w:t>
      </w:r>
      <w:r w:rsidR="00221229">
        <w:t>obtained</w:t>
      </w:r>
      <w:r>
        <w:t xml:space="preserve"> a higher-level package and doesn’t have explicit knowledge of these sub-services. Now, assume that there is a dependency that exists between a sub-service and either another sub-service or the QoS package itself, such as a limit as to how many instances of one type of Service can be created, or that each sub-service must first be instantiated before a QoS package is completed. These are examples of the InvolvedServiceRoles association.</w:t>
      </w:r>
    </w:p>
    <w:p w:rsidR="00B76804" w:rsidRDefault="00B76804" w:rsidP="00221229">
      <w:pPr>
        <w:pStyle w:val="BodyTextKeepCharChar"/>
      </w:pPr>
      <w:r>
        <w:t xml:space="preserve">Continuing the example, the CustomerFacingServiceRole (e.g., “Gold Service”) is </w:t>
      </w:r>
      <w:r>
        <w:rPr>
          <w:i/>
          <w:iCs/>
        </w:rPr>
        <w:t>built</w:t>
      </w:r>
      <w:r>
        <w:t xml:space="preserve">, or </w:t>
      </w:r>
      <w:r>
        <w:rPr>
          <w:i/>
          <w:iCs/>
        </w:rPr>
        <w:t>constructed from</w:t>
      </w:r>
      <w:r>
        <w:t>, a set of ResourceFacingServiceRoles (e.g., “Rate Limiting Service” and “Remarking Service”). The former ensures that the Customer sends only the amount of traffic that he or she is contractually allowed to send, and the latter prioritizes different types of traffic. The Gold Service simply won’t work unless these two Services are built and active, but the Customer doesn’t need to explicitly know about them. These and other QoS functions are discussed in [Add 4QoS].</w:t>
      </w:r>
    </w:p>
    <w:p w:rsidR="00B76804" w:rsidRDefault="00B76804" w:rsidP="00221229">
      <w:pPr>
        <w:pStyle w:val="BodyTextKeepCharChar"/>
        <w:rPr>
          <w:rFonts w:eastAsia="MS Mincho"/>
        </w:rPr>
      </w:pPr>
      <w:r>
        <w:lastRenderedPageBreak/>
        <w:t xml:space="preserve">Conceptually, ServiceRoles represent the variable characteristics of a Service from the viewpoint of functions (i.e., roles) that the Service provides to the rest of the environment. A more complete example will be provided in Addendum 4S-VPN (to be finished as part of Phase 3 of the SID) that shows how roles are used to build a VPN. One example is that VPNs need to control how </w:t>
      </w:r>
      <w:r>
        <w:rPr>
          <w:rFonts w:eastAsia="MS Mincho"/>
        </w:rPr>
        <w:t>routing information is exchanged between the CE and PE routers at the edges of the Service Provider's backbone and between the PE routers across the Service Provider's backbone. ServiceRoles can be defined that represent how routing is constrained, depending if the router is a CE, PE, or P router.</w:t>
      </w:r>
    </w:p>
    <w:p w:rsidR="00B76804" w:rsidRDefault="00B76804" w:rsidP="00221229">
      <w:pPr>
        <w:pStyle w:val="BodyTextKeepCharChar"/>
      </w:pPr>
      <w:r>
        <w:t>This enables the Service to be managed abstractly using ServiceRoles. It also helps define the Service in terms of the functions that it has or provides. This is important, as it makes the management independent of the particular type of VPN and, more importantly, type of device and protocol used.</w:t>
      </w:r>
    </w:p>
    <w:p w:rsidR="00B76804" w:rsidRDefault="00B76804" w:rsidP="00221229">
      <w:pPr>
        <w:pStyle w:val="BodyTextKeepCharChar"/>
      </w:pPr>
      <w:r>
        <w:t>The CustomerFacingServiceRole and ResourceFacingServiceRole subclasses are used to represent the variable characteristics of CustomerFacingServices and ResourceFacingServices, respectively, in terms of roles that these services play. The set of roles define the Service in terms of the functions that it performs. This enables it to be modeled independently of the protocols, devices, and other dependent entities, as well as the environment in general.</w:t>
      </w:r>
    </w:p>
    <w:p w:rsidR="00B76804" w:rsidRDefault="00B76804" w:rsidP="00221229">
      <w:pPr>
        <w:pStyle w:val="BodyTextKeepCharChar"/>
      </w:pPr>
      <w:r>
        <w:t xml:space="preserve">ServiceSpecificationRoles can be defined in an analogous manner to how ServiceRoles were defined, and are shown in </w:t>
      </w:r>
      <w:r w:rsidR="00176D5F">
        <w:fldChar w:fldCharType="begin"/>
      </w:r>
      <w:r>
        <w:instrText xml:space="preserve"> REF _Ref22715664 \h </w:instrText>
      </w:r>
      <w:r w:rsidR="00176D5F">
        <w:fldChar w:fldCharType="separate"/>
      </w:r>
      <w:r w:rsidR="00F00B41">
        <w:t xml:space="preserve">Figure SO. </w:t>
      </w:r>
      <w:proofErr w:type="gramStart"/>
      <w:r w:rsidR="00F00B41">
        <w:rPr>
          <w:noProof/>
        </w:rPr>
        <w:t>21</w:t>
      </w:r>
      <w:r w:rsidR="00176D5F">
        <w:fldChar w:fldCharType="end"/>
      </w:r>
      <w:r>
        <w:t xml:space="preserve"> below.</w:t>
      </w:r>
      <w:proofErr w:type="gramEnd"/>
    </w:p>
    <w:p w:rsidR="00B76804" w:rsidRDefault="00176D5F" w:rsidP="00221229">
      <w:pPr>
        <w:pStyle w:val="BodyTextKeepCharChar"/>
      </w:pPr>
      <w:r>
        <w:pict>
          <v:group id="_x0000_s1676" editas="canvas" style="width:597.2pt;height:228.75pt;mso-position-horizontal-relative:char;mso-position-vertical-relative:line" coordorigin="2880,3752" coordsize="11944,4575">
            <o:lock v:ext="edit" aspectratio="t"/>
            <v:shape id="_x0000_s1675" type="#_x0000_t75" style="position:absolute;left:2880;top:3752;width:11944;height:4575" o:preferrelative="f">
              <v:fill o:detectmouseclick="t"/>
              <v:path o:extrusionok="t" o:connecttype="none"/>
              <o:lock v:ext="edit" text="t"/>
            </v:shape>
            <v:shape id="_x0000_s2187" type="#_x0000_t75" style="position:absolute;left:3437;top:3928;width:10814;height:4334">
              <v:imagedata r:id="rId39" o:title="" croptop="2926f" cropbottom="3901f" cropleft="2424f" cropright="2424f"/>
            </v:shape>
            <w10:wrap type="none" side="left"/>
            <w10:anchorlock/>
          </v:group>
        </w:pict>
      </w:r>
    </w:p>
    <w:p w:rsidR="00B76804" w:rsidRDefault="00B76804">
      <w:pPr>
        <w:pStyle w:val="Caption"/>
        <w:ind w:left="540"/>
      </w:pPr>
      <w:bookmarkStart w:id="79" w:name="_Ref22715664"/>
      <w:bookmarkStart w:id="80" w:name="_Toc288659103"/>
      <w:r>
        <w:t xml:space="preserve">Figure SO. </w:t>
      </w:r>
      <w:fldSimple w:instr=" SEQ Figure_SO. \* ARABIC ">
        <w:r w:rsidR="00EA2235">
          <w:rPr>
            <w:noProof/>
          </w:rPr>
          <w:t>21</w:t>
        </w:r>
      </w:fldSimple>
      <w:bookmarkEnd w:id="79"/>
      <w:r>
        <w:t>.  The Concept of ServiceSpecificationRoles</w:t>
      </w:r>
      <w:bookmarkEnd w:id="80"/>
    </w:p>
    <w:p w:rsidR="00B76804" w:rsidRDefault="00B76804" w:rsidP="00221229">
      <w:pPr>
        <w:pStyle w:val="BodyTextKeepCharChar"/>
      </w:pPr>
      <w:r>
        <w:t>The rationale for defining ServiceSpecificationRoles is exactly analogous to that of defining ServiceRoles. Specifically, a ServiceSpecificationRole defines a ServiceSpecification in terms of a set of roles. ServiceSpecificationRoles represent the invariant characteristics of a ServiceSpecification that make up a given Service. This enables the ServiceSpecification to be managed abstractly using ServiceSpecificationRoles. It also helps define the ServiceSpecification in terms of the functions that it has or provides.</w:t>
      </w:r>
    </w:p>
    <w:p w:rsidR="00B76804" w:rsidRDefault="00B76804" w:rsidP="00221229">
      <w:pPr>
        <w:pStyle w:val="BodyTextKeepCharChar"/>
      </w:pPr>
      <w:r>
        <w:t xml:space="preserve">This </w:t>
      </w:r>
      <w:r>
        <w:rPr>
          <w:i/>
          <w:iCs/>
        </w:rPr>
        <w:t xml:space="preserve">RequiresResourceFacingServiceSpecRoles </w:t>
      </w:r>
      <w:r>
        <w:t>aggregation defines the set of ResourceFacingServiceSpecRoles that are required to implement the functionality defined by this particular CustomerFacingServiceSpecRole. This aggregation can be thought of as enabling the ResourceFacingServiceSpecRoles to serve as reusable templates that, when combined, realize a CustomerFacingServiceSpecRole (which is, of course, also a template). The cardinality of the RequiresResourceFacingServiceSpecRoles aggregation is 0..n on the CustomerFacingServiceSpecRole (aggregate) side and 1..n on the ResourceFacingServiceSpecRole (component) side. This is because a ResourceFacingServiceSpecRole can exist without being bound into a CustomerFacingServiceSpecRole (e.g., in testing the network), but a CustomerFacingServiceSpecRole requires at least one ResourceFacingServiceSpecRole to function.</w:t>
      </w:r>
    </w:p>
    <w:p w:rsidR="00B76804" w:rsidRDefault="00B76804">
      <w:pPr>
        <w:pStyle w:val="Heading3"/>
      </w:pPr>
      <w:r>
        <w:br w:type="page"/>
      </w:r>
      <w:bookmarkStart w:id="81" w:name="_Toc7857070"/>
      <w:r>
        <w:lastRenderedPageBreak/>
        <w:t xml:space="preserve"> </w:t>
      </w:r>
      <w:bookmarkStart w:id="82" w:name="_Toc288659154"/>
      <w:r>
        <w:t xml:space="preserve">ServiceSpecCharacteristic </w:t>
      </w:r>
      <w:r w:rsidR="006D566F">
        <w:t xml:space="preserve">and ServiceSpecCharacteristicValue </w:t>
      </w:r>
      <w:r>
        <w:t>Classes</w:t>
      </w:r>
      <w:bookmarkEnd w:id="82"/>
    </w:p>
    <w:p w:rsidR="00B76804" w:rsidRDefault="00B76804" w:rsidP="00221229">
      <w:pPr>
        <w:pStyle w:val="BodyTextKeepCharChar"/>
      </w:pPr>
      <w:r>
        <w:t>A major focus of marketing programs is to represent the key features of a Product. This was documented in Addendum 3 of GB922 as Product</w:t>
      </w:r>
      <w:r w:rsidR="00A01B12">
        <w:t>Spec</w:t>
      </w:r>
      <w:r>
        <w:t>Characteristics. Since a Service is part of a Product, it makes sense to reuse this concept and define the notion of a Service</w:t>
      </w:r>
      <w:r w:rsidR="00A01B12">
        <w:t>Spec</w:t>
      </w:r>
      <w:r>
        <w:t xml:space="preserve">Characteristic. This is shown in </w:t>
      </w:r>
      <w:r w:rsidR="00176D5F">
        <w:fldChar w:fldCharType="begin"/>
      </w:r>
      <w:r>
        <w:instrText xml:space="preserve"> REF _Ref22718359 \h </w:instrText>
      </w:r>
      <w:r w:rsidR="00176D5F">
        <w:fldChar w:fldCharType="separate"/>
      </w:r>
      <w:r w:rsidR="00F00B41">
        <w:t xml:space="preserve">Figure SO. </w:t>
      </w:r>
      <w:proofErr w:type="gramStart"/>
      <w:r w:rsidR="00F00B41">
        <w:rPr>
          <w:noProof/>
        </w:rPr>
        <w:t>22</w:t>
      </w:r>
      <w:r w:rsidR="00176D5F">
        <w:fldChar w:fldCharType="end"/>
      </w:r>
      <w:r>
        <w:t xml:space="preserve"> below.</w:t>
      </w:r>
      <w:proofErr w:type="gramEnd"/>
    </w:p>
    <w:p w:rsidR="00B76804" w:rsidRPr="002C37E5" w:rsidRDefault="00CD6CBD" w:rsidP="00221229">
      <w:pPr>
        <w:pStyle w:val="BodyTextKeepCharChar"/>
      </w:pPr>
      <w:r>
        <w:rPr>
          <w:noProof/>
        </w:rPr>
        <w:lastRenderedPageBreak/>
        <w:drawing>
          <wp:inline distT="0" distB="0" distL="0" distR="0">
            <wp:extent cx="6686550" cy="503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l="3433" t="3752" r="7062" b="4153"/>
                    <a:stretch>
                      <a:fillRect/>
                    </a:stretch>
                  </pic:blipFill>
                  <pic:spPr bwMode="auto">
                    <a:xfrm>
                      <a:off x="0" y="0"/>
                      <a:ext cx="6686550" cy="5038725"/>
                    </a:xfrm>
                    <a:prstGeom prst="rect">
                      <a:avLst/>
                    </a:prstGeom>
                    <a:noFill/>
                    <a:ln w="9525">
                      <a:noFill/>
                      <a:miter lim="800000"/>
                      <a:headEnd/>
                      <a:tailEnd/>
                    </a:ln>
                  </pic:spPr>
                </pic:pic>
              </a:graphicData>
            </a:graphic>
          </wp:inline>
        </w:drawing>
      </w:r>
    </w:p>
    <w:p w:rsidR="00B76804" w:rsidRDefault="00B76804">
      <w:pPr>
        <w:pStyle w:val="Caption"/>
      </w:pPr>
      <w:bookmarkStart w:id="83" w:name="_Ref22718359"/>
      <w:bookmarkStart w:id="84" w:name="_Toc288659104"/>
      <w:r>
        <w:t xml:space="preserve">Figure SO. </w:t>
      </w:r>
      <w:fldSimple w:instr=" SEQ Figure_SO. \* ARABIC ">
        <w:r w:rsidR="00EA2235">
          <w:rPr>
            <w:noProof/>
          </w:rPr>
          <w:t>22</w:t>
        </w:r>
      </w:fldSimple>
      <w:bookmarkEnd w:id="83"/>
      <w:r>
        <w:t>.  The Concept of Service</w:t>
      </w:r>
      <w:r w:rsidR="00A01B12">
        <w:t>Spec</w:t>
      </w:r>
      <w:r>
        <w:t>Characteristic</w:t>
      </w:r>
      <w:bookmarkEnd w:id="84"/>
    </w:p>
    <w:p w:rsidR="00B76804" w:rsidRDefault="00B76804" w:rsidP="00221229">
      <w:pPr>
        <w:pStyle w:val="BodyTextKeepCharChar"/>
      </w:pPr>
      <w:r>
        <w:lastRenderedPageBreak/>
        <w:t xml:space="preserve">The concept behind a ServiceSpecCharacteristic </w:t>
      </w:r>
      <w:r w:rsidR="006D566F">
        <w:t xml:space="preserve">and a ServiceSpecCharacteristic Value </w:t>
      </w:r>
      <w:r>
        <w:t xml:space="preserve">is similar in nature to those of a </w:t>
      </w:r>
      <w:r w:rsidR="006D566F">
        <w:t xml:space="preserve">ProductSpecCharacteristic </w:t>
      </w:r>
      <w:r>
        <w:t xml:space="preserve">ProductCharacteristic </w:t>
      </w:r>
      <w:r w:rsidR="00EB7DD1">
        <w:t>Value</w:t>
      </w:r>
      <w:r>
        <w:t xml:space="preserve">, respectively (please refer to GB922 Addendum 3). Services have a large variety of important properties (which we call characteristics), such as bandwidth, type of QoS, and so forth. Each of these characteristics is used at the business level to characterize a Service. This Addendum models these characteristics as </w:t>
      </w:r>
      <w:r w:rsidR="00EB7DD1">
        <w:t>a</w:t>
      </w:r>
      <w:r>
        <w:t xml:space="preserve"> set of </w:t>
      </w:r>
      <w:r w:rsidR="00EB7DD1">
        <w:t xml:space="preserve">entities, </w:t>
      </w:r>
      <w:r>
        <w:t>attributes</w:t>
      </w:r>
      <w:r w:rsidR="00EB7DD1">
        <w:t>,</w:t>
      </w:r>
      <w:r>
        <w:t xml:space="preserve"> and relatio</w:t>
      </w:r>
      <w:r w:rsidR="00EB7DD1">
        <w:t>nships</w:t>
      </w:r>
      <w:r>
        <w:t xml:space="preserve"> that help characterize a ServiceSpecification and Service, respectively.</w:t>
      </w:r>
    </w:p>
    <w:p w:rsidR="002C37E5" w:rsidRDefault="002C37E5" w:rsidP="00221229">
      <w:pPr>
        <w:pStyle w:val="BodyTextKeepCharChar"/>
      </w:pPr>
      <w:r>
        <w:t>Additional information about the CharacteristicSpecification/CharacteristicValue pattern can be found in GB922 Addendum 1R – Root Business Entiteis.</w:t>
      </w:r>
    </w:p>
    <w:p w:rsidR="00B76804" w:rsidRDefault="00B76804" w:rsidP="00221229">
      <w:pPr>
        <w:pStyle w:val="BodyTextKeepCharChar"/>
      </w:pPr>
      <w:r>
        <w:t>ServiceFeatures and ServiceParameters are two other synonyms for a Service</w:t>
      </w:r>
      <w:r w:rsidR="00C803CD">
        <w:t>Spec</w:t>
      </w:r>
      <w:r>
        <w:t>Characteristic, and are used in models from other fora and TMF member companies.</w:t>
      </w:r>
    </w:p>
    <w:p w:rsidR="00B76804" w:rsidRDefault="00B76804" w:rsidP="00221229">
      <w:pPr>
        <w:pStyle w:val="BodyTextKeepCharChar"/>
      </w:pPr>
      <w:r>
        <w:t xml:space="preserve">ServiceSpecCharacteristics </w:t>
      </w:r>
      <w:r w:rsidR="00EB7DD1">
        <w:t xml:space="preserve">and ServiceSpecCharacteristicValues </w:t>
      </w:r>
      <w:r>
        <w:t xml:space="preserve">capture the differentiating features of a particular Service. However, ServiceSpecCharacteristics are not versionable objects. This is because ServiceSpecCharacteristics do not </w:t>
      </w:r>
      <w:r>
        <w:rPr>
          <w:i/>
          <w:iCs/>
        </w:rPr>
        <w:t>add</w:t>
      </w:r>
      <w:r>
        <w:t xml:space="preserve"> any information in and of themselves – rather, they are used to emphasize key features of a ServiceSpecification.</w:t>
      </w:r>
    </w:p>
    <w:p w:rsidR="00417C94" w:rsidRDefault="00417C94" w:rsidP="003B0D26">
      <w:pPr>
        <w:pStyle w:val="BodyTextKeep"/>
      </w:pPr>
      <w:r>
        <w:t xml:space="preserve">There are cases when an instance of a </w:t>
      </w:r>
      <w:r w:rsidR="00553EB9">
        <w:t>Service</w:t>
      </w:r>
      <w:r>
        <w:t xml:space="preserve">SpecCharacteristic and/or a </w:t>
      </w:r>
      <w:r w:rsidR="00553EB9">
        <w:t>Service</w:t>
      </w:r>
      <w:r>
        <w:t xml:space="preserve">SpecCharacteristicValue must be translated to a corresponding </w:t>
      </w:r>
      <w:r w:rsidR="00553EB9">
        <w:t>Resource</w:t>
      </w:r>
      <w:r>
        <w:t xml:space="preserve">SpecCharacteristic and/or a </w:t>
      </w:r>
      <w:r w:rsidR="00553EB9">
        <w:t>Resource</w:t>
      </w:r>
      <w:r>
        <w:t xml:space="preserve">SpecCharacteristicValue.  For example, there may be a </w:t>
      </w:r>
      <w:r w:rsidR="00553EB9">
        <w:t>Service</w:t>
      </w:r>
      <w:r>
        <w:t xml:space="preserve">SpecCharactertistic that represents the </w:t>
      </w:r>
      <w:r w:rsidR="00553EB9">
        <w:t>size of an email box</w:t>
      </w:r>
      <w:r>
        <w:t xml:space="preserve"> as defined by associated </w:t>
      </w:r>
      <w:r w:rsidR="00553EB9">
        <w:t>10MB</w:t>
      </w:r>
      <w:r>
        <w:t xml:space="preserve"> instance of </w:t>
      </w:r>
      <w:r w:rsidR="00553EB9">
        <w:t>Serivce</w:t>
      </w:r>
      <w:r>
        <w:t xml:space="preserve">SpecCharacteristicValue.  </w:t>
      </w:r>
      <w:r w:rsidR="00553EB9">
        <w:t>This value</w:t>
      </w:r>
      <w:r>
        <w:t xml:space="preserve"> may be translated into </w:t>
      </w:r>
      <w:r w:rsidR="00553EB9">
        <w:t>the actual size of 10.5MB</w:t>
      </w:r>
      <w:r>
        <w:t xml:space="preserve"> as defined by </w:t>
      </w:r>
      <w:r w:rsidR="00553EB9">
        <w:t>the ResourceSpecCharacteristicValue associated to an email box size ResourceSpecCharacteristic.</w:t>
      </w:r>
    </w:p>
    <w:p w:rsidR="00417C94" w:rsidRDefault="00417C94" w:rsidP="003B0D26">
      <w:pPr>
        <w:pStyle w:val="BodyTextKeep"/>
      </w:pPr>
      <w:r>
        <w:t xml:space="preserve">Figure </w:t>
      </w:r>
      <w:r w:rsidR="00553EB9">
        <w:t>SO.22a</w:t>
      </w:r>
      <w:r>
        <w:t xml:space="preserve"> shows the associations between characteristics in the Service </w:t>
      </w:r>
      <w:r w:rsidR="00553EB9">
        <w:t xml:space="preserve">and Resource </w:t>
      </w:r>
      <w:r>
        <w:t>domains tha</w:t>
      </w:r>
      <w:r w:rsidR="00553EB9">
        <w:t>t enable this translation.</w:t>
      </w:r>
    </w:p>
    <w:p w:rsidR="00ED10DF" w:rsidRPr="00ED10DF" w:rsidRDefault="00CD6CBD" w:rsidP="00221229">
      <w:pPr>
        <w:pStyle w:val="BodyTextKeepCharChar"/>
      </w:pPr>
      <w:r>
        <w:rPr>
          <w:noProof/>
        </w:rPr>
        <w:lastRenderedPageBreak/>
        <w:drawing>
          <wp:inline distT="0" distB="0" distL="0" distR="0">
            <wp:extent cx="8134350" cy="3114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l="3635" t="2716" r="4100" b="3703"/>
                    <a:stretch>
                      <a:fillRect/>
                    </a:stretch>
                  </pic:blipFill>
                  <pic:spPr bwMode="auto">
                    <a:xfrm>
                      <a:off x="0" y="0"/>
                      <a:ext cx="8134350" cy="3114675"/>
                    </a:xfrm>
                    <a:prstGeom prst="rect">
                      <a:avLst/>
                    </a:prstGeom>
                    <a:noFill/>
                    <a:ln w="9525">
                      <a:noFill/>
                      <a:miter lim="800000"/>
                      <a:headEnd/>
                      <a:tailEnd/>
                    </a:ln>
                  </pic:spPr>
                </pic:pic>
              </a:graphicData>
            </a:graphic>
          </wp:inline>
        </w:drawing>
      </w:r>
    </w:p>
    <w:p w:rsidR="00ED10DF" w:rsidRPr="00ED10DF" w:rsidRDefault="00ED10DF" w:rsidP="00ED10DF">
      <w:pPr>
        <w:pStyle w:val="Caption"/>
        <w:ind w:left="0"/>
      </w:pPr>
      <w:bookmarkStart w:id="85" w:name="_Toc288659105"/>
      <w:r>
        <w:t xml:space="preserve">Figure SO.22a - </w:t>
      </w:r>
      <w:r w:rsidRPr="00ED10DF">
        <w:t>Service and Resource Characteristic Associations</w:t>
      </w:r>
      <w:bookmarkEnd w:id="85"/>
    </w:p>
    <w:p w:rsidR="00B76804" w:rsidRDefault="00B76804">
      <w:pPr>
        <w:pStyle w:val="Heading3"/>
      </w:pPr>
      <w:bookmarkStart w:id="86" w:name="_Toc288659155"/>
      <w:r>
        <w:lastRenderedPageBreak/>
        <w:t>ServiceCharacteristicValue and ServiceSpecCharacteristicValue Classes</w:t>
      </w:r>
      <w:bookmarkEnd w:id="86"/>
    </w:p>
    <w:p w:rsidR="00B76804" w:rsidRDefault="00B76804" w:rsidP="00221229">
      <w:pPr>
        <w:pStyle w:val="BodyTextKeepCharChar"/>
      </w:pPr>
      <w:r>
        <w:t xml:space="preserve">The purpose of the ServiceCharacteristicValue and ServiceSpecCharacteristicValue objects is to define how instances of these objects can be populated. Again, it was influenced from the earlier work done on similar Product objects, which are defined in Addendum 3 of GB922. </w:t>
      </w:r>
      <w:r w:rsidR="00EB7DD1">
        <w:t xml:space="preserve"> </w:t>
      </w:r>
      <w:proofErr w:type="gramStart"/>
      <w:r>
        <w:t xml:space="preserve">The ServiceCharacteristicValue and the ServiceSpecCharacteristicValue classes, shown in </w:t>
      </w:r>
      <w:r w:rsidR="00176D5F">
        <w:fldChar w:fldCharType="begin"/>
      </w:r>
      <w:r>
        <w:instrText xml:space="preserve"> REF _Ref22719032 \h </w:instrText>
      </w:r>
      <w:r w:rsidR="00176D5F">
        <w:fldChar w:fldCharType="separate"/>
      </w:r>
      <w:r w:rsidR="00F00B41">
        <w:t>Figure SO.</w:t>
      </w:r>
      <w:proofErr w:type="gramEnd"/>
      <w:r w:rsidR="00F00B41">
        <w:t xml:space="preserve"> </w:t>
      </w:r>
      <w:r w:rsidR="00F00B41">
        <w:rPr>
          <w:noProof/>
        </w:rPr>
        <w:t>23</w:t>
      </w:r>
      <w:r w:rsidR="00176D5F">
        <w:fldChar w:fldCharType="end"/>
      </w:r>
      <w:proofErr w:type="gramStart"/>
      <w:r>
        <w:t>,</w:t>
      </w:r>
      <w:proofErr w:type="gramEnd"/>
      <w:r>
        <w:t xml:space="preserve"> define this concept.</w:t>
      </w:r>
    </w:p>
    <w:p w:rsidR="00B76804" w:rsidRDefault="00B76804" w:rsidP="00221229">
      <w:pPr>
        <w:pStyle w:val="BodyTextKeepCharChar"/>
      </w:pPr>
      <w:r>
        <w:t xml:space="preserve">A ServiceSpecCharacteristicValue object is used to define a set of attribute values, each of which can be assigned to a corresponding attribute in a ServiceSpecCharacteristic object. This is represented by the </w:t>
      </w:r>
      <w:r>
        <w:rPr>
          <w:i/>
          <w:iCs/>
        </w:rPr>
        <w:t>ServiceSpec</w:t>
      </w:r>
      <w:r w:rsidR="00B86917">
        <w:rPr>
          <w:i/>
          <w:iCs/>
        </w:rPr>
        <w:t>CharEnumeratedBy</w:t>
      </w:r>
      <w:r>
        <w:t xml:space="preserve"> association. The values of the attributes in the ServiceSpecCharacteristicValue object describe the values of the attributes that a corresponding ServiceCharacteristic</w:t>
      </w:r>
      <w:r w:rsidR="00B86917">
        <w:t>Value</w:t>
      </w:r>
      <w:r>
        <w:t xml:space="preserve"> object can take on.</w:t>
      </w:r>
    </w:p>
    <w:p w:rsidR="00B76804" w:rsidRDefault="00B76804" w:rsidP="00221229">
      <w:pPr>
        <w:pStyle w:val="BodyTextKeepCharChar"/>
      </w:pPr>
      <w:r>
        <w:t>Note that we have elected to use classes instead of OCL to model these constraints</w:t>
      </w:r>
      <w:r w:rsidR="00240736">
        <w:t>.</w:t>
      </w:r>
      <w:r>
        <w:t xml:space="preserve">  </w:t>
      </w:r>
      <w:r w:rsidR="00240736">
        <w:t>T</w:t>
      </w:r>
      <w:r>
        <w:t xml:space="preserve">herefore classes </w:t>
      </w:r>
      <w:r w:rsidR="00240736">
        <w:t xml:space="preserve">can be used </w:t>
      </w:r>
      <w:r>
        <w:t>to create reusable “constraints”, which are in effect what the ServiceSpecCharacteristicValue are.</w:t>
      </w:r>
    </w:p>
    <w:p w:rsidR="00B76804" w:rsidRPr="002C0260" w:rsidRDefault="002C0260" w:rsidP="00F267AC">
      <w:pPr>
        <w:pStyle w:val="BodyTextKeepCharChar"/>
      </w:pPr>
      <w:r>
        <w:t>Figure SO.23 also shows how a ProductCharacteristicValue has been translated to a ServiceCharacteristicValue.</w:t>
      </w:r>
      <w:r w:rsidR="00B76804">
        <w:br w:type="page"/>
      </w:r>
      <w:r w:rsidR="00CD6CBD">
        <w:rPr>
          <w:noProof/>
        </w:rPr>
        <w:lastRenderedPageBreak/>
        <w:drawing>
          <wp:inline distT="0" distB="0" distL="0" distR="0">
            <wp:extent cx="7181850" cy="48863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srcRect t="24159"/>
                    <a:stretch>
                      <a:fillRect/>
                    </a:stretch>
                  </pic:blipFill>
                  <pic:spPr bwMode="auto">
                    <a:xfrm>
                      <a:off x="0" y="0"/>
                      <a:ext cx="7181850" cy="4886325"/>
                    </a:xfrm>
                    <a:prstGeom prst="rect">
                      <a:avLst/>
                    </a:prstGeom>
                    <a:noFill/>
                    <a:ln w="9525">
                      <a:noFill/>
                      <a:miter lim="800000"/>
                      <a:headEnd/>
                      <a:tailEnd/>
                    </a:ln>
                  </pic:spPr>
                </pic:pic>
              </a:graphicData>
            </a:graphic>
          </wp:inline>
        </w:drawing>
      </w:r>
    </w:p>
    <w:p w:rsidR="00B76804" w:rsidRDefault="00B76804">
      <w:pPr>
        <w:pStyle w:val="Caption"/>
      </w:pPr>
      <w:bookmarkStart w:id="87" w:name="_Ref22719032"/>
      <w:bookmarkStart w:id="88" w:name="_Toc288659106"/>
      <w:r>
        <w:t xml:space="preserve">Figure SO. </w:t>
      </w:r>
      <w:fldSimple w:instr=" SEQ Figure_SO. \* ARABIC ">
        <w:r w:rsidR="00EA2235">
          <w:rPr>
            <w:noProof/>
          </w:rPr>
          <w:t>23</w:t>
        </w:r>
      </w:fldSimple>
      <w:bookmarkEnd w:id="87"/>
      <w:r>
        <w:t>.  ServiceCharacteristicValue and ServiceSpecCharacteristicValue</w:t>
      </w:r>
      <w:bookmarkEnd w:id="88"/>
    </w:p>
    <w:p w:rsidR="00B76804" w:rsidRDefault="00B76804" w:rsidP="00221229">
      <w:pPr>
        <w:pStyle w:val="BodyTextKeepCharChar"/>
      </w:pPr>
      <w:r>
        <w:br w:type="page"/>
      </w:r>
      <w:r w:rsidR="00240736">
        <w:lastRenderedPageBreak/>
        <w:t xml:space="preserve"> </w:t>
      </w:r>
      <w:r>
        <w:t xml:space="preserve">For example, consider the definition of a VPNService, as previously shown in </w:t>
      </w:r>
      <w:r w:rsidR="00176D5F">
        <w:fldChar w:fldCharType="begin"/>
      </w:r>
      <w:r>
        <w:instrText xml:space="preserve"> REF _Ref24805004 \h </w:instrText>
      </w:r>
      <w:r w:rsidR="00176D5F">
        <w:fldChar w:fldCharType="separate"/>
      </w:r>
      <w:r w:rsidR="00F00B41">
        <w:t xml:space="preserve">Figure SO. </w:t>
      </w:r>
      <w:r w:rsidR="00F00B41">
        <w:rPr>
          <w:noProof/>
        </w:rPr>
        <w:t>9</w:t>
      </w:r>
      <w:r w:rsidR="00176D5F">
        <w:fldChar w:fldCharType="end"/>
      </w:r>
      <w:r>
        <w:t xml:space="preserve">. A </w:t>
      </w:r>
      <w:r w:rsidR="00240736">
        <w:t xml:space="preserve">set of </w:t>
      </w:r>
      <w:r>
        <w:t>ServiceSpecCharacteristic</w:t>
      </w:r>
      <w:r w:rsidR="00240736">
        <w:t>Value</w:t>
      </w:r>
      <w:r>
        <w:t xml:space="preserve"> could, for example, be used to define the type</w:t>
      </w:r>
      <w:r w:rsidR="00240736">
        <w:t>s</w:t>
      </w:r>
      <w:r>
        <w:t xml:space="preserve"> of VPN that </w:t>
      </w:r>
      <w:r w:rsidR="00240736">
        <w:t>are</w:t>
      </w:r>
      <w:r>
        <w:t xml:space="preserve"> being offered. A corresponding ServiceCharacteristic</w:t>
      </w:r>
      <w:r w:rsidR="002C0260">
        <w:t>Value</w:t>
      </w:r>
      <w:r>
        <w:t xml:space="preserve"> would then </w:t>
      </w:r>
      <w:r w:rsidR="00240736">
        <w:t>represent</w:t>
      </w:r>
      <w:r>
        <w:t xml:space="preserve"> the salient features of </w:t>
      </w:r>
      <w:r w:rsidR="00240736">
        <w:t xml:space="preserve">a particular instance of a Service </w:t>
      </w:r>
      <w:r>
        <w:t>VPN</w:t>
      </w:r>
      <w:r w:rsidR="00240736">
        <w:t xml:space="preserve">. </w:t>
      </w:r>
      <w:r>
        <w:t xml:space="preserve"> For example, </w:t>
      </w:r>
      <w:r w:rsidR="00240736">
        <w:t>a</w:t>
      </w:r>
      <w:r>
        <w:t xml:space="preserve"> Service Provider may be constrained to offer either an MPLS or an IPsec VPN (as opposed to other types) of VPNs. These would be examples of ServiceSpecCharacteristicValues. Similarly, perhaps the MPLS VPN could only support a defined upper limit of CE devices. This upper limit would be an example of a ServiceCharacteristicValue.</w:t>
      </w:r>
    </w:p>
    <w:p w:rsidR="00B76804" w:rsidRDefault="00B76804">
      <w:pPr>
        <w:pStyle w:val="Heading3"/>
      </w:pPr>
      <w:r>
        <w:br w:type="page"/>
      </w:r>
      <w:bookmarkStart w:id="89" w:name="_Toc288659156"/>
      <w:r>
        <w:lastRenderedPageBreak/>
        <w:t>Linking to QoS – ServicePackage and ServiceBundle</w:t>
      </w:r>
      <w:bookmarkEnd w:id="89"/>
    </w:p>
    <w:p w:rsidR="00B76804" w:rsidRDefault="00B76804" w:rsidP="003B0D26">
      <w:pPr>
        <w:pStyle w:val="BodyTextKeep"/>
      </w:pPr>
      <w:r>
        <w:t>Addendum 4S-QoS defines the business view of the DEN-ng QoS model. The purpose of this model is to satisfy one of the use cases of the Service Domain in general, by describing how QoS mechanisms on a device are configured. Here, “mechanisms” refers to modeling the end-user features (and in the system view, the actual commands) of the device.</w:t>
      </w:r>
    </w:p>
    <w:p w:rsidR="00B76804" w:rsidRDefault="00B76804" w:rsidP="003B0D26">
      <w:pPr>
        <w:pStyle w:val="BodyTextKeep"/>
      </w:pPr>
      <w:r>
        <w:t xml:space="preserve">Conceptually, what makes this a daunting task is that Services involve multiple devices which can have heterogeneous commands and programming models, as is shown in </w:t>
      </w:r>
      <w:r w:rsidR="00176D5F">
        <w:fldChar w:fldCharType="begin"/>
      </w:r>
      <w:r>
        <w:instrText xml:space="preserve"> REF _Ref39990905 \h </w:instrText>
      </w:r>
      <w:r w:rsidR="00176D5F">
        <w:fldChar w:fldCharType="separate"/>
      </w:r>
      <w:r w:rsidR="00F00B41">
        <w:t xml:space="preserve">Figure SO. </w:t>
      </w:r>
      <w:proofErr w:type="gramStart"/>
      <w:r w:rsidR="00F00B41">
        <w:rPr>
          <w:noProof/>
        </w:rPr>
        <w:t>24</w:t>
      </w:r>
      <w:r w:rsidR="00176D5F">
        <w:fldChar w:fldCharType="end"/>
      </w:r>
      <w:r>
        <w:t xml:space="preserve"> below.</w:t>
      </w:r>
      <w:proofErr w:type="gramEnd"/>
    </w:p>
    <w:p w:rsidR="00B76804" w:rsidRDefault="00176D5F" w:rsidP="003B0D26">
      <w:pPr>
        <w:pStyle w:val="BodyTextKeep"/>
      </w:pPr>
      <w:r>
        <w:pict>
          <v:group id="_x0000_s2036" editas="canvas" style="width:610.6pt;height:278.95pt;mso-position-horizontal-relative:char;mso-position-vertical-relative:line" coordorigin="2670,4508" coordsize="12212,5579">
            <o:lock v:ext="edit" aspectratio="t"/>
            <v:shape id="_x0000_s2035" type="#_x0000_t75" style="position:absolute;left:2670;top:4508;width:12212;height:5579" o:preferrelative="f">
              <v:fill o:detectmouseclick="t"/>
              <v:path o:extrusionok="t" o:connecttype="none"/>
              <o:lock v:ext="edit" text="t"/>
            </v:shape>
            <v:shape id="_x0000_s2059" type="#_x0000_t75" style="position:absolute;left:4362;top:4679;width:8304;height:5408" fillcolor="black">
              <v:fill color2="black"/>
              <v:imagedata r:id="rId43" o:title=""/>
              <v:shadow color="black"/>
            </v:shape>
            <w10:wrap type="none" side="left"/>
            <w10:anchorlock/>
          </v:group>
        </w:pict>
      </w:r>
    </w:p>
    <w:p w:rsidR="00B76804" w:rsidRDefault="00B76804">
      <w:pPr>
        <w:pStyle w:val="Caption"/>
        <w:ind w:left="720"/>
      </w:pPr>
      <w:bookmarkStart w:id="90" w:name="_Ref39990905"/>
      <w:bookmarkStart w:id="91" w:name="_Toc288659107"/>
      <w:r>
        <w:t xml:space="preserve">Figure SO. </w:t>
      </w:r>
      <w:fldSimple w:instr=" SEQ Figure_SO. \* ARABIC ">
        <w:r w:rsidR="00EA2235">
          <w:rPr>
            <w:noProof/>
          </w:rPr>
          <w:t>24</w:t>
        </w:r>
      </w:fldSimple>
      <w:bookmarkEnd w:id="90"/>
      <w:r>
        <w:t>.  Multiple Command Syntaxes and Programming Models</w:t>
      </w:r>
      <w:bookmarkEnd w:id="91"/>
    </w:p>
    <w:p w:rsidR="00B76804" w:rsidRDefault="00B76804" w:rsidP="003B0D26">
      <w:pPr>
        <w:pStyle w:val="BodyTextKeep"/>
      </w:pPr>
      <w:r>
        <w:lastRenderedPageBreak/>
        <w:t>Current network devices have different programming models using different commands. This makes it very difficult for common tasks to be performed, because in effect the network operator must know different languages. If we also take into account the fact that commands change per OS version, the analogy grows to a single person having to know multiple dialects of multiple languages. This cannot scale.</w:t>
      </w:r>
    </w:p>
    <w:p w:rsidR="00B76804" w:rsidRDefault="00176D5F" w:rsidP="003B0D26">
      <w:pPr>
        <w:pStyle w:val="BodyTextKeep"/>
      </w:pPr>
      <w:r>
        <w:fldChar w:fldCharType="begin"/>
      </w:r>
      <w:r w:rsidR="00B76804">
        <w:instrText xml:space="preserve"> REF _Ref39990905 \h </w:instrText>
      </w:r>
      <w:r>
        <w:fldChar w:fldCharType="separate"/>
      </w:r>
      <w:r w:rsidR="00F00B41">
        <w:t xml:space="preserve">Figure SO. </w:t>
      </w:r>
      <w:r w:rsidR="00F00B41">
        <w:rPr>
          <w:noProof/>
        </w:rPr>
        <w:t>24</w:t>
      </w:r>
      <w:r>
        <w:fldChar w:fldCharType="end"/>
      </w:r>
      <w:r w:rsidR="00B76804">
        <w:t xml:space="preserve"> </w:t>
      </w:r>
      <w:proofErr w:type="gramStart"/>
      <w:r w:rsidR="00B76804">
        <w:t>illustrates</w:t>
      </w:r>
      <w:proofErr w:type="gramEnd"/>
      <w:r w:rsidR="00B76804">
        <w:t xml:space="preserve"> the use of different commands and programming models to perform the same high level task. The device on the left has configuration </w:t>
      </w:r>
      <w:r w:rsidR="00B76804">
        <w:rPr>
          <w:i/>
          <w:iCs/>
        </w:rPr>
        <w:t>modes</w:t>
      </w:r>
      <w:r w:rsidR="00B76804">
        <w:t>, each mode defining a set of appropriate commands. The device on the right has no such modes. Furthermore, the syntax used to perform the same task is drastically different.</w:t>
      </w:r>
    </w:p>
    <w:p w:rsidR="00B76804" w:rsidRDefault="00B76804" w:rsidP="003B0D26">
      <w:pPr>
        <w:pStyle w:val="BodyTextKeep"/>
      </w:pPr>
      <w:r>
        <w:t xml:space="preserve">Note that each network device supports a Service through configuring a DeviceInterface and/or its LogicalDevice. This is worse for two reasons. First, the thought of doing this manually, for thousands of networks, is no longer viable, due to both the complexity of networks, the complexity of services that networks support, and the interaction between services supported on a network. Second, since each Device in general has a different programming model, there is no way to tell in advance which way (or ways) a Device can be programmed. </w:t>
      </w:r>
    </w:p>
    <w:p w:rsidR="00B76804" w:rsidRDefault="00B76804" w:rsidP="003B0D26">
      <w:pPr>
        <w:pStyle w:val="BodyTextKeep"/>
      </w:pPr>
      <w:r>
        <w:t xml:space="preserve">Clearly, manually configuring each Service that can run on a given device is not a viable process. This Addendum introduces two innovative classes – ServicePackageSpec and ServiceBundleSpec – that serve to link the business requirements of QoS to its implementation. Note that this is done at the </w:t>
      </w:r>
      <w:r>
        <w:rPr>
          <w:i/>
          <w:iCs/>
        </w:rPr>
        <w:t>specification</w:t>
      </w:r>
      <w:r>
        <w:t xml:space="preserve"> level, to enable this to be templatized. Of course, this is yet another instance of the Entity-EntitySpecification pattern, which is used throughout the SID. (This in and of itself is important, because it shows how the existing Service model can be easily extended to bridge new concepts using the same set of standardized mechanisms. This is an indicator of the robustness and inherent extensibility of the SID.)</w:t>
      </w:r>
    </w:p>
    <w:p w:rsidR="00B76804" w:rsidRDefault="00B76804" w:rsidP="003B0D26">
      <w:pPr>
        <w:pStyle w:val="BodyTextKeep"/>
      </w:pPr>
      <w:r>
        <w:t>A ServicePackageSpec defines the concept of bundling a set of different CustomerFacingServiceSpecs to meet the functionality specified by one or more ProductSpecifications. This enables the invariant characteristics and behavior of these CustomerFacingServices to be specified, so that multiple Products can be built from their associated ProductSpecification.</w:t>
      </w:r>
    </w:p>
    <w:p w:rsidR="00B76804" w:rsidRDefault="00B76804" w:rsidP="003B0D26">
      <w:pPr>
        <w:pStyle w:val="BodyTextKeep"/>
      </w:pPr>
      <w:r>
        <w:t xml:space="preserve">Treating this set of CustomerFacingServiceSpecs as a single object is very important for building complex Services, such as a VPN. This enables a single Product (whether it is a ProductComponent or a ProductBundle, as shown in </w:t>
      </w:r>
      <w:r w:rsidR="00176D5F">
        <w:fldChar w:fldCharType="begin"/>
      </w:r>
      <w:r>
        <w:instrText xml:space="preserve"> REF _Ref22635825 \h </w:instrText>
      </w:r>
      <w:r w:rsidR="00176D5F">
        <w:fldChar w:fldCharType="separate"/>
      </w:r>
      <w:r w:rsidR="00F00B41">
        <w:t xml:space="preserve">Figure SO. </w:t>
      </w:r>
      <w:r w:rsidR="00F00B41">
        <w:rPr>
          <w:noProof/>
        </w:rPr>
        <w:t>4</w:t>
      </w:r>
      <w:r w:rsidR="00176D5F">
        <w:fldChar w:fldCharType="end"/>
      </w:r>
      <w:r>
        <w:t>, is irrelevant) to be offered to the Customer (or another type of PartyRole), even though in reality the Product consists of a set of different CustomerFacingServices that must work together to provide the functionality that the Customer needs.</w:t>
      </w:r>
    </w:p>
    <w:p w:rsidR="00B76804" w:rsidRDefault="00B76804" w:rsidP="003B0D26">
      <w:pPr>
        <w:pStyle w:val="BodyTextKeep"/>
      </w:pPr>
      <w:r>
        <w:t>The composite pattern is used to make the ServicePackageSpec object extensible. A ServicePackageSpecAtomic object models different ServicePackageSpecs as a set of different instances of individual, independent CustomerFacingServiceSpecs. This is fundamentally different than the ServicePackageSpecComposite object, which is used to model one ServicePackageSpec as the combination of other existing ServicePackageSpecs (as well as providing its own extensions).</w:t>
      </w:r>
    </w:p>
    <w:p w:rsidR="00B76804" w:rsidRDefault="00877888" w:rsidP="003B0D26">
      <w:pPr>
        <w:pStyle w:val="BodyTextKeep"/>
      </w:pPr>
      <w:r>
        <w:t xml:space="preserve">            </w:t>
      </w:r>
      <w:proofErr w:type="gramStart"/>
      <w:r w:rsidR="00B76804">
        <w:t xml:space="preserve">The ServicePackageSpec Hierarchy in shown in </w:t>
      </w:r>
      <w:r w:rsidR="00176D5F">
        <w:fldChar w:fldCharType="begin"/>
      </w:r>
      <w:r w:rsidR="00B76804">
        <w:instrText xml:space="preserve"> REF _Ref39377037 \h </w:instrText>
      </w:r>
      <w:r w:rsidR="00176D5F">
        <w:fldChar w:fldCharType="separate"/>
      </w:r>
      <w:r w:rsidR="00F00B41">
        <w:t>Figure SO.</w:t>
      </w:r>
      <w:proofErr w:type="gramEnd"/>
      <w:r w:rsidR="00F00B41">
        <w:t xml:space="preserve"> </w:t>
      </w:r>
      <w:proofErr w:type="gramStart"/>
      <w:r w:rsidR="00F00B41">
        <w:rPr>
          <w:noProof/>
        </w:rPr>
        <w:t>25</w:t>
      </w:r>
      <w:r w:rsidR="00176D5F">
        <w:fldChar w:fldCharType="end"/>
      </w:r>
      <w:r w:rsidR="00B76804">
        <w:t xml:space="preserve"> below.</w:t>
      </w:r>
      <w:proofErr w:type="gramEnd"/>
    </w:p>
    <w:p w:rsidR="00B76804" w:rsidRDefault="00176D5F" w:rsidP="003B0D26">
      <w:pPr>
        <w:pStyle w:val="BodyTextKeep"/>
      </w:pPr>
      <w:r>
        <w:pict>
          <v:group id="_x0000_s1966" editas="canvas" style="width:637.4pt;height:389.5pt;mso-position-horizontal-relative:char;mso-position-vertical-relative:line" coordorigin="1530,2127" coordsize="12748,7790">
            <o:lock v:ext="edit" aspectratio="t"/>
            <v:shape id="_x0000_s1965" type="#_x0000_t75" style="position:absolute;left:1530;top:2127;width:12748;height:7790" o:preferrelative="f">
              <v:fill o:detectmouseclick="t"/>
              <v:path o:extrusionok="t" o:connecttype="none"/>
              <o:lock v:ext="edit" text="t"/>
            </v:shape>
            <v:shape id="_x0000_s2190" type="#_x0000_t75" style="position:absolute;left:4047;top:2377;width:7722;height:7460">
              <v:imagedata r:id="rId44" o:title="" croptop="2384f" cropbottom="2475f" cropleft="2489f" cropright="2134f"/>
            </v:shape>
            <w10:wrap type="none" side="left"/>
            <w10:anchorlock/>
          </v:group>
        </w:pict>
      </w:r>
    </w:p>
    <w:p w:rsidR="00B76804" w:rsidRDefault="00B76804">
      <w:pPr>
        <w:pStyle w:val="Caption"/>
      </w:pPr>
      <w:bookmarkStart w:id="92" w:name="_Ref39377037"/>
      <w:bookmarkStart w:id="93" w:name="_Toc288659108"/>
      <w:r>
        <w:t xml:space="preserve">Figure SO. </w:t>
      </w:r>
      <w:fldSimple w:instr=" SEQ Figure_SO. \* ARABIC ">
        <w:r w:rsidR="00EA2235">
          <w:rPr>
            <w:noProof/>
          </w:rPr>
          <w:t>25</w:t>
        </w:r>
      </w:fldSimple>
      <w:bookmarkEnd w:id="92"/>
      <w:r>
        <w:t>.  The Concept of a ServicePackage</w:t>
      </w:r>
      <w:bookmarkEnd w:id="93"/>
    </w:p>
    <w:p w:rsidR="00B76804" w:rsidRDefault="00B76804" w:rsidP="003B0D26">
      <w:pPr>
        <w:pStyle w:val="BodyTextKeep"/>
      </w:pPr>
      <w:r>
        <w:lastRenderedPageBreak/>
        <w:t>For example, GoldPackageSpec is an individual packaging of services, and is therefore an instance of the ServicePackageSpecAtomic class. If there was a service offering that combined the services defined by the GoldPackageSpec with those defined by the PlatinumPackageSpec, then that would be an instance of the ServicePackageSpecComposite class.</w:t>
      </w:r>
    </w:p>
    <w:p w:rsidR="00B76804" w:rsidRDefault="00176D5F" w:rsidP="003B0D26">
      <w:pPr>
        <w:pStyle w:val="BodyTextKeep"/>
      </w:pPr>
      <w:r>
        <w:fldChar w:fldCharType="begin"/>
      </w:r>
      <w:r w:rsidR="00B76804">
        <w:instrText xml:space="preserve"> REF _Ref39377037 \h </w:instrText>
      </w:r>
      <w:r>
        <w:fldChar w:fldCharType="separate"/>
      </w:r>
      <w:r w:rsidR="00F00B41">
        <w:t xml:space="preserve">Figure SO. </w:t>
      </w:r>
      <w:r w:rsidR="00F00B41">
        <w:rPr>
          <w:noProof/>
        </w:rPr>
        <w:t>25</w:t>
      </w:r>
      <w:r>
        <w:fldChar w:fldCharType="end"/>
      </w:r>
      <w:r w:rsidR="00B76804">
        <w:t xml:space="preserve"> shows five exemplary subclasses of the ServicePackageSpecAtomic class – PlatinumPackageSpec, GoldPackageSpec, SilverPackageSpec, BronzePackageSpec, and BestEffortPackageSpec. Ignoring the latter for the moment, each of these classes represents a collection of CustomerFacingServiceSpecs that work together to collectively offer a set of Services. This enables these Services to be compared as a group to (for example) a ServiceLevelAgreement.  Conceptually, this can be represented as shown in </w:t>
      </w:r>
      <w:r>
        <w:fldChar w:fldCharType="begin"/>
      </w:r>
      <w:r w:rsidR="00B76804">
        <w:instrText xml:space="preserve"> REF _Ref41662290 \h </w:instrText>
      </w:r>
      <w:r>
        <w:fldChar w:fldCharType="separate"/>
      </w:r>
      <w:r w:rsidR="00F00B41">
        <w:t xml:space="preserve">Figure SO. </w:t>
      </w:r>
      <w:r w:rsidR="00F00B41">
        <w:rPr>
          <w:noProof/>
        </w:rPr>
        <w:t>26</w:t>
      </w:r>
      <w:r>
        <w:fldChar w:fldCharType="end"/>
      </w:r>
      <w:r>
        <w:fldChar w:fldCharType="begin"/>
      </w:r>
      <w:r w:rsidR="00B76804">
        <w:instrText xml:space="preserve"> REF _Ref39379639 \h </w:instrText>
      </w:r>
      <w:r>
        <w:fldChar w:fldCharType="separate"/>
      </w:r>
      <w:r w:rsidR="00F00B41">
        <w:rPr>
          <w:b/>
          <w:bCs/>
        </w:rPr>
        <w:t>.</w:t>
      </w:r>
      <w:r>
        <w:fldChar w:fldCharType="end"/>
      </w:r>
      <w:r w:rsidR="00B76804">
        <w:t xml:space="preserve"> below:</w:t>
      </w:r>
    </w:p>
    <w:p w:rsidR="00B76804" w:rsidRDefault="00176D5F" w:rsidP="003B0D26">
      <w:pPr>
        <w:pStyle w:val="BodyTextKeep"/>
      </w:pPr>
      <w:r>
        <w:rPr>
          <w:noProof/>
          <w:lang w:eastAsia="ja-JP"/>
        </w:rPr>
        <w:pict>
          <v:shape id="_x0000_s2193" type="#_x0000_t202" style="position:absolute;left:0;text-align:left;margin-left:49.6pt;margin-top:101pt;width:46.55pt;height:32.7pt;z-index:43" stroked="f">
            <v:textbox style="mso-next-textbox:#_x0000_s2193">
              <w:txbxContent>
                <w:p w:rsidR="000D3432" w:rsidRDefault="000D3432">
                  <w:pPr>
                    <w:ind w:left="0"/>
                    <w:jc w:val="center"/>
                  </w:pPr>
                  <w:r>
                    <w:t>Service</w:t>
                  </w:r>
                  <w:r>
                    <w:br/>
                    <w:t>Quality</w:t>
                  </w:r>
                </w:p>
              </w:txbxContent>
            </v:textbox>
            <w10:wrap side="left"/>
          </v:shape>
        </w:pict>
      </w:r>
      <w:r>
        <w:rPr>
          <w:noProof/>
          <w:lang w:eastAsia="ja-JP"/>
        </w:rPr>
        <w:pict>
          <v:shape id="_x0000_s1976" type="#_x0000_t202" style="position:absolute;left:0;text-align:left;margin-left:545.35pt;margin-top:206.1pt;width:51.35pt;height:22.7pt;z-index:42" stroked="f">
            <v:textbox style="mso-next-textbox:#_x0000_s1976">
              <w:txbxContent>
                <w:p w:rsidR="000D3432" w:rsidRDefault="000D3432">
                  <w:pPr>
                    <w:ind w:left="0"/>
                  </w:pPr>
                  <w:r>
                    <w:t>Lowest</w:t>
                  </w:r>
                </w:p>
              </w:txbxContent>
            </v:textbox>
            <w10:wrap side="left"/>
          </v:shape>
        </w:pict>
      </w:r>
      <w:r>
        <w:rPr>
          <w:noProof/>
          <w:lang w:eastAsia="ja-JP"/>
        </w:rPr>
        <w:pict>
          <v:shape id="_x0000_s1975" type="#_x0000_t202" style="position:absolute;left:0;text-align:left;margin-left:91.7pt;margin-top:204.1pt;width:76pt;height:22.7pt;z-index:41" stroked="f">
            <v:textbox style="mso-next-textbox:#_x0000_s1975">
              <w:txbxContent>
                <w:p w:rsidR="000D3432" w:rsidRDefault="000D3432">
                  <w:pPr>
                    <w:ind w:left="0"/>
                  </w:pPr>
                  <w:r>
                    <w:t>Highest</w:t>
                  </w:r>
                </w:p>
              </w:txbxContent>
            </v:textbox>
            <w10:wrap side="left"/>
          </v:shape>
        </w:pict>
      </w:r>
      <w:r>
        <w:rPr>
          <w:noProof/>
          <w:lang w:eastAsia="ja-JP"/>
        </w:rPr>
        <w:pict>
          <v:shape id="_x0000_s1973" type="#_x0000_t202" style="position:absolute;left:0;text-align:left;margin-left:303.45pt;margin-top:189.3pt;width:76pt;height:22.7pt;z-index:40" stroked="f">
            <v:textbox style="mso-next-textbox:#_x0000_s1973">
              <w:txbxContent>
                <w:p w:rsidR="000D3432" w:rsidRDefault="000D3432">
                  <w:pPr>
                    <w:ind w:left="0"/>
                  </w:pPr>
                  <w:r>
                    <w:t>Service Level</w:t>
                  </w:r>
                </w:p>
              </w:txbxContent>
            </v:textbox>
            <w10:wrap side="left"/>
          </v:shape>
        </w:pict>
      </w:r>
      <w:r>
        <w:pict>
          <v:group id="_x0000_s1970" editas="canvas" style="width:607.4pt;height:223.55pt;mso-position-horizontal-relative:char;mso-position-vertical-relative:line" coordorigin="2160,3499" coordsize="12148,4471">
            <o:lock v:ext="edit" aspectratio="t"/>
            <v:shape id="_x0000_s1969" type="#_x0000_t75" style="position:absolute;left:2160;top:3499;width:12148;height:4471" o:preferrelative="f">
              <v:fill o:detectmouseclick="t"/>
              <v:path o:extrusionok="t" o:connecttype="none"/>
              <o:lock v:ext="edit" text="t"/>
            </v:shape>
            <v:line id="_x0000_s1974" style="position:absolute" from="3373,7377" to="13080,7378">
              <v:stroke startarrow="block" endarrow="block"/>
            </v:line>
            <v:shape id="_x0000_s1972" type="#_x0000_t75" style="position:absolute;left:3327;top:3757;width:9802;height:3444">
              <v:imagedata r:id="rId45" o:title=""/>
            </v:shape>
            <v:line id="_x0000_s2191" style="position:absolute" from="2958,4647" to="2959,7139">
              <v:stroke startarrow="block" endarrow="block"/>
            </v:line>
            <w10:wrap type="none" side="left"/>
            <w10:anchorlock/>
          </v:group>
        </w:pict>
      </w:r>
    </w:p>
    <w:p w:rsidR="00B76804" w:rsidRDefault="00B76804">
      <w:pPr>
        <w:pStyle w:val="Caption"/>
      </w:pPr>
      <w:bookmarkStart w:id="94" w:name="_Ref41662290"/>
      <w:bookmarkStart w:id="95" w:name="_Toc288659109"/>
      <w:r>
        <w:t xml:space="preserve">Figure SO. </w:t>
      </w:r>
      <w:fldSimple w:instr=" SEQ Figure_SO. \* ARABIC ">
        <w:r w:rsidR="00EA2235">
          <w:rPr>
            <w:noProof/>
          </w:rPr>
          <w:t>26</w:t>
        </w:r>
      </w:fldSimple>
      <w:bookmarkEnd w:id="94"/>
      <w:r>
        <w:t>.  Grouping Together CustomerFacingServiceSpecifications into a ServicePackage</w:t>
      </w:r>
      <w:bookmarkEnd w:id="95"/>
    </w:p>
    <w:p w:rsidR="00B76804" w:rsidRDefault="00B76804" w:rsidP="003B0D26">
      <w:pPr>
        <w:pStyle w:val="BodyTextKeep"/>
      </w:pPr>
      <w:r>
        <w:t xml:space="preserve">There are two important differences between Platinum, Gold, Silver, and Bronze Service. The first is obvious from </w:t>
      </w:r>
      <w:r w:rsidR="00176D5F">
        <w:fldChar w:fldCharType="begin"/>
      </w:r>
      <w:r>
        <w:instrText xml:space="preserve"> REF _Ref41662290 \h </w:instrText>
      </w:r>
      <w:r w:rsidR="00176D5F">
        <w:fldChar w:fldCharType="separate"/>
      </w:r>
      <w:r w:rsidR="00F00B41">
        <w:t xml:space="preserve">Figure SO. </w:t>
      </w:r>
      <w:r w:rsidR="00F00B41">
        <w:rPr>
          <w:noProof/>
        </w:rPr>
        <w:t>26</w:t>
      </w:r>
      <w:r w:rsidR="00176D5F">
        <w:fldChar w:fldCharType="end"/>
      </w:r>
      <w:r>
        <w:t xml:space="preserve"> above – the better the Service Level, the more CustomerFacingServices that a user has access to. The second is more subtle, and involves the </w:t>
      </w:r>
      <w:r>
        <w:rPr>
          <w:i/>
          <w:iCs/>
        </w:rPr>
        <w:t>quality</w:t>
      </w:r>
      <w:r>
        <w:t xml:space="preserve"> of CustomerFacingService. </w:t>
      </w:r>
      <w:proofErr w:type="gramStart"/>
      <w:r>
        <w:t xml:space="preserve">For example, all four ServicePackages shown in </w:t>
      </w:r>
      <w:r w:rsidR="00176D5F">
        <w:fldChar w:fldCharType="begin"/>
      </w:r>
      <w:r>
        <w:instrText xml:space="preserve"> REF _Ref41662290 \h </w:instrText>
      </w:r>
      <w:r w:rsidR="00176D5F">
        <w:fldChar w:fldCharType="separate"/>
      </w:r>
      <w:r w:rsidR="00F00B41">
        <w:t>Figure SO.</w:t>
      </w:r>
      <w:proofErr w:type="gramEnd"/>
      <w:r w:rsidR="00F00B41">
        <w:t xml:space="preserve"> </w:t>
      </w:r>
      <w:r w:rsidR="00F00B41">
        <w:rPr>
          <w:noProof/>
        </w:rPr>
        <w:t>26</w:t>
      </w:r>
      <w:r w:rsidR="00176D5F">
        <w:fldChar w:fldCharType="end"/>
      </w:r>
      <w:r>
        <w:t xml:space="preserve"> above provide Web and Data access. The difference between these applications is that the quality of Web and Data access for PlatinumService is better from an end-user’s point-of-view (i.e., faster downloads, less waiting, etc.) than that for GoldService, and so forth.</w:t>
      </w:r>
    </w:p>
    <w:p w:rsidR="00B76804" w:rsidRDefault="00B76804" w:rsidP="003B0D26">
      <w:pPr>
        <w:pStyle w:val="BodyTextKeep"/>
      </w:pPr>
      <w:r>
        <w:lastRenderedPageBreak/>
        <w:t xml:space="preserve">The link between a ServicePackageSpec and a ServicePackage is shown in </w:t>
      </w:r>
      <w:r w:rsidR="00176D5F">
        <w:fldChar w:fldCharType="begin"/>
      </w:r>
      <w:r>
        <w:instrText xml:space="preserve"> REF _Ref40174719 \h </w:instrText>
      </w:r>
      <w:r w:rsidR="00176D5F">
        <w:fldChar w:fldCharType="separate"/>
      </w:r>
      <w:r w:rsidR="00F00B41">
        <w:t xml:space="preserve">Figure SO. </w:t>
      </w:r>
      <w:proofErr w:type="gramStart"/>
      <w:r w:rsidR="00F00B41">
        <w:rPr>
          <w:noProof/>
        </w:rPr>
        <w:t>27</w:t>
      </w:r>
      <w:r w:rsidR="00176D5F">
        <w:fldChar w:fldCharType="end"/>
      </w:r>
      <w:r>
        <w:t xml:space="preserve"> below.</w:t>
      </w:r>
      <w:proofErr w:type="gramEnd"/>
    </w:p>
    <w:p w:rsidR="00B76804" w:rsidRDefault="00176D5F" w:rsidP="003B0D26">
      <w:pPr>
        <w:pStyle w:val="BodyTextKeep"/>
      </w:pPr>
      <w:r>
        <w:pict>
          <v:group id="_x0000_s2100" editas="canvas" style="width:628pt;height:396.15pt;mso-position-horizontal-relative:char;mso-position-vertical-relative:line" coordorigin="1620,2500" coordsize="12560,7923">
            <o:lock v:ext="edit" aspectratio="t"/>
            <v:shape id="_x0000_s2101" type="#_x0000_t75" style="position:absolute;left:1620;top:2500;width:12560;height:7923" o:preferrelative="f">
              <v:fill o:detectmouseclick="t"/>
              <v:path o:extrusionok="t" o:connecttype="none"/>
              <o:lock v:ext="edit" text="t"/>
            </v:shape>
            <v:shape id="_x0000_s2194" type="#_x0000_t75" style="position:absolute;left:1881;top:2744;width:12006;height:7436">
              <v:imagedata r:id="rId46" o:title="" croptop="2560f" cropbottom="2560f" cropleft="3007f" cropright="3119f"/>
            </v:shape>
            <w10:wrap type="none" side="left"/>
            <w10:anchorlock/>
          </v:group>
        </w:pict>
      </w:r>
    </w:p>
    <w:p w:rsidR="00B76804" w:rsidRDefault="00B76804">
      <w:pPr>
        <w:pStyle w:val="Caption"/>
        <w:ind w:left="180"/>
      </w:pPr>
      <w:bookmarkStart w:id="96" w:name="_Ref40174719"/>
      <w:bookmarkStart w:id="97" w:name="_Toc288659110"/>
      <w:r>
        <w:lastRenderedPageBreak/>
        <w:t xml:space="preserve">Figure SO. </w:t>
      </w:r>
      <w:fldSimple w:instr=" SEQ Figure_SO. \* ARABIC ">
        <w:r w:rsidR="00EA2235">
          <w:rPr>
            <w:noProof/>
          </w:rPr>
          <w:t>27</w:t>
        </w:r>
      </w:fldSimple>
      <w:bookmarkEnd w:id="96"/>
      <w:r>
        <w:t>.  ServicePackageSpecs and ServicePackages</w:t>
      </w:r>
      <w:bookmarkEnd w:id="97"/>
    </w:p>
    <w:p w:rsidR="00B76804" w:rsidRDefault="00B76804" w:rsidP="003B0D26">
      <w:pPr>
        <w:pStyle w:val="BodyTextKeep"/>
      </w:pPr>
      <w:r>
        <w:t>A ServicePackage is derived from an associated ServicePackageSpec. The ServicePackageSpec defines the invariant attributes, methods, relationships, and constraints for all ServicePackage instances that are derived from it. This enables each individual ServicePackage to add its own application-specific changeable characteristics and behavior.</w:t>
      </w:r>
    </w:p>
    <w:p w:rsidR="00B76804" w:rsidRDefault="00B76804" w:rsidP="003B0D26">
      <w:pPr>
        <w:pStyle w:val="BodyTextKeep"/>
      </w:pPr>
      <w:r>
        <w:t>Note that there is no specific aggregation used to relate a particular ServicePackage to the ServicePackageSpec that it is derived from. This is because the ServicePackageSpec and ServicePackage both inherit the SpecifiesService aggregation, and at this (the business level) view, there are no new semantics that are required to represent this relationship.</w:t>
      </w:r>
    </w:p>
    <w:p w:rsidR="00B76804" w:rsidRDefault="00B76804" w:rsidP="003B0D26">
      <w:pPr>
        <w:pStyle w:val="BodyTextKeep"/>
      </w:pPr>
      <w:r>
        <w:t>Finally, while the composite pattern could be applied to ServicePackage, there is no perceived need to do so. Multiple ServicePackages will simply be aggregated by a ProductBundle, and appear as separate ProductComponents.</w:t>
      </w:r>
    </w:p>
    <w:p w:rsidR="00B76804" w:rsidRDefault="00B76804" w:rsidP="003B0D26">
      <w:pPr>
        <w:pStyle w:val="BodyTextKeep"/>
      </w:pPr>
      <w:r>
        <w:t>Thus, we see that ServicePackage is a way to define the set of CustomerFacingServiceSpecifications that are to be used by a particular ProductSpecification. The next concept to introduce is that of ServiceBundles.</w:t>
      </w:r>
    </w:p>
    <w:p w:rsidR="00B76804" w:rsidRDefault="00B76804" w:rsidP="003B0D26">
      <w:pPr>
        <w:pStyle w:val="BodyTextKeep"/>
      </w:pPr>
      <w:r>
        <w:t>Just as ServicePackageSpecs and ServicePackages define the templates and instances of a set of CustomerFacingServices, ServiceBundleSpecs and ServiceBundles define the templates and instances of a set of ResourceFacingServices. Note the symmetry – this is once again indicative of an extensible, robust information model. The extensibility is, of course, in the use of the ServicePackageSpec and ServiceBundleSpec entities. Once the desired behavior and functionality have been translated into templates, it is relatively easy to instantiate those templates (thereby producing ServicePackage and ServiceBundle entities). Furthermore, this enables different instances to be easily differentiated while ensuring that their important characteristics and behavior remain constant. This also greatly simplifies their definition and management.</w:t>
      </w:r>
    </w:p>
    <w:p w:rsidR="00B76804" w:rsidRDefault="00176D5F" w:rsidP="003B0D26">
      <w:pPr>
        <w:pStyle w:val="BodyTextKeep"/>
      </w:pPr>
      <w:r>
        <w:fldChar w:fldCharType="begin"/>
      </w:r>
      <w:r w:rsidR="00B76804">
        <w:instrText xml:space="preserve"> REF _Ref40175766 \h </w:instrText>
      </w:r>
      <w:r>
        <w:fldChar w:fldCharType="separate"/>
      </w:r>
      <w:r w:rsidR="00F00B41">
        <w:t xml:space="preserve">Figure SO. </w:t>
      </w:r>
      <w:r w:rsidR="00F00B41">
        <w:rPr>
          <w:noProof/>
        </w:rPr>
        <w:t>28</w:t>
      </w:r>
      <w:r>
        <w:fldChar w:fldCharType="end"/>
      </w:r>
      <w:r w:rsidR="00B76804">
        <w:t xml:space="preserve"> </w:t>
      </w:r>
      <w:proofErr w:type="gramStart"/>
      <w:r w:rsidR="00B76804">
        <w:t>shows</w:t>
      </w:r>
      <w:proofErr w:type="gramEnd"/>
      <w:r w:rsidR="00B76804">
        <w:t xml:space="preserve"> the relationship between a ServicePackageSpec and a ServiceBundleSpec. </w:t>
      </w:r>
    </w:p>
    <w:p w:rsidR="00B76804" w:rsidRDefault="00B76804" w:rsidP="003B0D26">
      <w:pPr>
        <w:pStyle w:val="BodyTextKeep"/>
      </w:pPr>
    </w:p>
    <w:p w:rsidR="00B76804" w:rsidRDefault="00176D5F" w:rsidP="003B0D26">
      <w:pPr>
        <w:pStyle w:val="BodyTextKeep"/>
      </w:pPr>
      <w:r>
        <w:pict>
          <v:group id="_x0000_s1978" editas="canvas" style="width:632.55pt;height:395.6pt;mso-position-horizontal-relative:char;mso-position-vertical-relative:line" coordorigin="2160,2873" coordsize="12651,7912">
            <o:lock v:ext="edit" aspectratio="t"/>
            <v:shape id="_x0000_s1977" type="#_x0000_t75" style="position:absolute;left:2160;top:2873;width:12651;height:7912" o:preferrelative="f">
              <v:fill o:detectmouseclick="t"/>
              <v:path o:extrusionok="t" o:connecttype="none"/>
              <o:lock v:ext="edit" text="t"/>
            </v:shape>
            <v:shape id="_x0000_s2195" type="#_x0000_t75" style="position:absolute;left:2258;top:3182;width:12426;height:7222">
              <v:imagedata r:id="rId47" o:title="" croptop="2671f" cropbottom="2572f" cropleft="3106f" cropright="3219f"/>
            </v:shape>
            <w10:wrap type="none" side="left"/>
            <w10:anchorlock/>
          </v:group>
        </w:pict>
      </w:r>
    </w:p>
    <w:p w:rsidR="00B76804" w:rsidRDefault="00B76804">
      <w:pPr>
        <w:pStyle w:val="Caption"/>
        <w:ind w:left="720"/>
      </w:pPr>
      <w:bookmarkStart w:id="98" w:name="_Ref40175766"/>
      <w:bookmarkStart w:id="99" w:name="_Toc288659111"/>
      <w:r>
        <w:t xml:space="preserve">Figure SO. </w:t>
      </w:r>
      <w:fldSimple w:instr=" SEQ Figure_SO. \* ARABIC ">
        <w:r w:rsidR="00EA2235">
          <w:rPr>
            <w:noProof/>
          </w:rPr>
          <w:t>28</w:t>
        </w:r>
      </w:fldSimple>
      <w:bookmarkEnd w:id="98"/>
      <w:r>
        <w:t>. Relationship Between ServiceBundleSpec and ServicePackageSpec</w:t>
      </w:r>
      <w:bookmarkEnd w:id="99"/>
    </w:p>
    <w:p w:rsidR="00B76804" w:rsidRDefault="00B76804" w:rsidP="003B0D26">
      <w:pPr>
        <w:pStyle w:val="BodyTextKeep"/>
      </w:pPr>
      <w:r>
        <w:br w:type="page"/>
      </w:r>
      <w:r>
        <w:lastRenderedPageBreak/>
        <w:t xml:space="preserve">A ServiceBundleSpecification is the base class for defining the different classes of bundled ResourceFacingServiceSpecifications that a Customer can </w:t>
      </w:r>
      <w:r w:rsidR="00221229">
        <w:t>obtain via a Product</w:t>
      </w:r>
      <w:r>
        <w:t xml:space="preserve">. The preferred way to represent a Customer subscription </w:t>
      </w:r>
      <w:r w:rsidR="00221229">
        <w:t xml:space="preserve">to a Product </w:t>
      </w:r>
      <w:r>
        <w:t xml:space="preserve">of this nature is by using the </w:t>
      </w:r>
      <w:r>
        <w:rPr>
          <w:i/>
          <w:iCs/>
        </w:rPr>
        <w:t xml:space="preserve">ServicePackageSpecUsesServiceBundleSpecs </w:t>
      </w:r>
      <w:r>
        <w:t>aggregation to define the set of specific ServiceBundleSpecifications that are used by a particular ServicePackage.</w:t>
      </w:r>
    </w:p>
    <w:p w:rsidR="00B76804" w:rsidRDefault="00B76804" w:rsidP="003B0D26">
      <w:pPr>
        <w:pStyle w:val="BodyTextKeep"/>
      </w:pPr>
      <w:r>
        <w:t>Conceptually, a ServiceBundle is thought of as a collection to enable the needs of different sets of ResourceFacingServices to be grouped together. The "bundle" conveys the concept of grouped Services that are related. Since these are ResoureFacingSpecifications, they define reusable templates for implementing the ResourceFacingServices that are required by a particular CustomerFacingService (as represented by a ServicePackage).</w:t>
      </w:r>
    </w:p>
    <w:p w:rsidR="00B76804" w:rsidRDefault="00176D5F" w:rsidP="003B0D26">
      <w:pPr>
        <w:pStyle w:val="BodyTextKeep"/>
      </w:pPr>
      <w:r>
        <w:fldChar w:fldCharType="begin"/>
      </w:r>
      <w:r w:rsidR="00B76804">
        <w:instrText xml:space="preserve"> REF _Ref39385152 \h </w:instrText>
      </w:r>
      <w:r>
        <w:fldChar w:fldCharType="separate"/>
      </w:r>
      <w:r w:rsidR="00F00B41">
        <w:t xml:space="preserve">Figure SO. </w:t>
      </w:r>
      <w:r w:rsidR="00F00B41">
        <w:rPr>
          <w:noProof/>
        </w:rPr>
        <w:t>29</w:t>
      </w:r>
      <w:r>
        <w:fldChar w:fldCharType="end"/>
      </w:r>
      <w:r w:rsidR="00B76804">
        <w:t xml:space="preserve"> </w:t>
      </w:r>
      <w:proofErr w:type="gramStart"/>
      <w:r w:rsidR="00B76804">
        <w:t>shows</w:t>
      </w:r>
      <w:proofErr w:type="gramEnd"/>
      <w:r w:rsidR="00B76804">
        <w:t xml:space="preserve"> four exemplary subclasses of ServiceBundle for defining four different groups of Class of Service (CoS). The idea is to use each CoSBundle class to represent the Class of Service settings for a specific ServiceBundle. This enables different CoS settings to be associated with the different CustomerFacingServices that are defined by a particular ServicePackage, which is what the Customer </w:t>
      </w:r>
      <w:r w:rsidR="00221229">
        <w:t>obtains via a Product</w:t>
      </w:r>
      <w:r w:rsidR="00B76804">
        <w:t>. For example, CoS1 could be used for VoIP, CoS2 could be used for mission-critical applications, CoS3 could be used for all other applications that are not mission-critical but require better than best-effort delivery, and CoS4 could define best effort service delivery.</w:t>
      </w:r>
    </w:p>
    <w:p w:rsidR="00B76804" w:rsidRDefault="00B76804" w:rsidP="003B0D26">
      <w:pPr>
        <w:pStyle w:val="BodyTextKeep"/>
      </w:pPr>
      <w:r>
        <w:t>The combination of ServicePackage and ServiceBundle enables a Service Provider to abstract the notion of different classes of service that are sold to subscribers. For example, the troublesome use case of provisioning a Customer’s request to upgrade to a higher-level Service (or downgrade to a lower-level Service) can now be much more easily and efficiently handled. More importantly, this enables a single link to be defined between the low-level DEN-ng QoS model (which controls the mechanisms used in the devices to condition traffic appropriately) and this higher-level, business-oriented model.</w:t>
      </w:r>
    </w:p>
    <w:p w:rsidR="00B76804" w:rsidRDefault="00B76804" w:rsidP="003B0D26">
      <w:pPr>
        <w:pStyle w:val="BodyTextKeep"/>
      </w:pPr>
      <w:r>
        <w:t xml:space="preserve">Specific ResourceFacingServices are related to a ServiceBundleSpecification as shown in </w:t>
      </w:r>
      <w:r w:rsidR="00176D5F">
        <w:fldChar w:fldCharType="begin"/>
      </w:r>
      <w:r>
        <w:instrText xml:space="preserve"> REF _Ref39385152 \h </w:instrText>
      </w:r>
      <w:r w:rsidR="00176D5F">
        <w:fldChar w:fldCharType="separate"/>
      </w:r>
      <w:r w:rsidR="00F00B41">
        <w:t xml:space="preserve">Figure SO. </w:t>
      </w:r>
      <w:r w:rsidR="00F00B41">
        <w:rPr>
          <w:noProof/>
        </w:rPr>
        <w:t>29</w:t>
      </w:r>
      <w:r w:rsidR="00176D5F">
        <w:fldChar w:fldCharType="end"/>
      </w:r>
      <w:r>
        <w:t xml:space="preserve"> below:</w:t>
      </w:r>
      <w:r>
        <w:tab/>
      </w:r>
    </w:p>
    <w:p w:rsidR="00B76804" w:rsidRDefault="00176D5F" w:rsidP="003B0D26">
      <w:pPr>
        <w:pStyle w:val="BodyTextKeep"/>
      </w:pPr>
      <w:r>
        <w:pict>
          <v:group id="_x0000_s1981" editas="canvas" style="width:630.95pt;height:361.95pt;mso-position-horizontal-relative:char;mso-position-vertical-relative:line" coordorigin="2160,3872" coordsize="12619,7239">
            <o:lock v:ext="edit" aspectratio="t"/>
            <v:shape id="_x0000_s1980" type="#_x0000_t75" style="position:absolute;left:2160;top:3872;width:12619;height:7239" o:preferrelative="f">
              <v:fill o:detectmouseclick="t"/>
              <v:path o:extrusionok="t" o:connecttype="none"/>
              <o:lock v:ext="edit" text="t"/>
            </v:shape>
            <v:shape id="_x0000_s2196" type="#_x0000_t75" style="position:absolute;left:3068;top:4020;width:10796;height:7020">
              <v:imagedata r:id="rId48" o:title="" croptop="2575f" cropbottom="2220f" cropleft="3097f" cropright="3209f"/>
            </v:shape>
            <w10:wrap type="none" side="left"/>
            <w10:anchorlock/>
          </v:group>
        </w:pict>
      </w:r>
    </w:p>
    <w:p w:rsidR="00B76804" w:rsidRDefault="00B76804">
      <w:pPr>
        <w:pStyle w:val="Caption"/>
      </w:pPr>
      <w:bookmarkStart w:id="100" w:name="_Ref39385152"/>
      <w:bookmarkStart w:id="101" w:name="_Toc288659112"/>
      <w:r>
        <w:t xml:space="preserve">Figure SO. </w:t>
      </w:r>
      <w:fldSimple w:instr=" SEQ Figure_SO. \* ARABIC ">
        <w:r w:rsidR="00EA2235">
          <w:rPr>
            <w:noProof/>
          </w:rPr>
          <w:t>29</w:t>
        </w:r>
      </w:fldSimple>
      <w:bookmarkEnd w:id="100"/>
      <w:r>
        <w:t>.  ServiceBundles and ServiceBundleSpecifications</w:t>
      </w:r>
      <w:bookmarkEnd w:id="101"/>
    </w:p>
    <w:p w:rsidR="00B76804" w:rsidRDefault="00B76804" w:rsidP="003B0D26">
      <w:pPr>
        <w:pStyle w:val="BodyTextKeep"/>
      </w:pPr>
      <w:r>
        <w:t xml:space="preserve">A summary view of the important (not all!) relationships between ServicePackageSpec, ServicePackage, ServiceBundleSpec, and ServiceBundle, and their parent classes (again, not all!) is shown in </w:t>
      </w:r>
      <w:r w:rsidR="00176D5F">
        <w:fldChar w:fldCharType="begin"/>
      </w:r>
      <w:r>
        <w:instrText xml:space="preserve"> REF _Ref41664924 \h </w:instrText>
      </w:r>
      <w:r w:rsidR="00176D5F">
        <w:fldChar w:fldCharType="separate"/>
      </w:r>
      <w:r w:rsidR="00F00B41">
        <w:t xml:space="preserve">Figure SO. </w:t>
      </w:r>
      <w:proofErr w:type="gramStart"/>
      <w:r w:rsidR="00F00B41">
        <w:rPr>
          <w:noProof/>
        </w:rPr>
        <w:t>30</w:t>
      </w:r>
      <w:r w:rsidR="00176D5F">
        <w:fldChar w:fldCharType="end"/>
      </w:r>
      <w:r>
        <w:t xml:space="preserve"> below.</w:t>
      </w:r>
      <w:proofErr w:type="gramEnd"/>
      <w:r>
        <w:t xml:space="preserve"> This figure was drawn in order to emphasize </w:t>
      </w:r>
      <w:r>
        <w:lastRenderedPageBreak/>
        <w:t>the symmetry that exists between ServiceSpecifications and Services. This symmetry exists throughout the various SID and DEN-ng models.</w:t>
      </w:r>
    </w:p>
    <w:p w:rsidR="00B76804" w:rsidRDefault="00176D5F" w:rsidP="003B0D26">
      <w:pPr>
        <w:pStyle w:val="BodyTextKeep"/>
      </w:pPr>
      <w:r>
        <w:pict>
          <v:group id="_x0000_s2119" editas="canvas" style="width:620.05pt;height:401.45pt;mso-position-horizontal-relative:char;mso-position-vertical-relative:line" coordorigin="1905,2127" coordsize="12401,8029">
            <o:lock v:ext="edit" aspectratio="t"/>
            <v:shape id="_x0000_s2118" type="#_x0000_t75" style="position:absolute;left:1905;top:2127;width:12401;height:8029" o:preferrelative="f">
              <v:fill o:detectmouseclick="t"/>
              <v:path o:extrusionok="t" o:connecttype="none"/>
              <o:lock v:ext="edit" text="t"/>
            </v:shape>
            <v:shape id="_x0000_s2198" type="#_x0000_t75" style="position:absolute;left:2185;top:2356;width:11566;height:7800">
              <v:imagedata r:id="rId49" o:title="" croptop="2247f" cropbottom="2434f" cropleft="3212f" cropright="2780f"/>
            </v:shape>
            <w10:wrap type="none" side="left"/>
            <w10:anchorlock/>
          </v:group>
        </w:pict>
      </w:r>
    </w:p>
    <w:p w:rsidR="00B76804" w:rsidRDefault="00B76804">
      <w:pPr>
        <w:pStyle w:val="Caption"/>
      </w:pPr>
      <w:bookmarkStart w:id="102" w:name="_Ref41664924"/>
      <w:bookmarkStart w:id="103" w:name="_Toc288659113"/>
      <w:r>
        <w:t xml:space="preserve">Figure SO. </w:t>
      </w:r>
      <w:fldSimple w:instr=" SEQ Figure_SO. \* ARABIC ">
        <w:r w:rsidR="00EA2235">
          <w:rPr>
            <w:noProof/>
          </w:rPr>
          <w:t>30</w:t>
        </w:r>
      </w:fldSimple>
      <w:bookmarkEnd w:id="102"/>
      <w:r>
        <w:t>. Summary Relationships Between ServicePackage and ServiceBundle</w:t>
      </w:r>
      <w:bookmarkEnd w:id="103"/>
    </w:p>
    <w:p w:rsidR="00D4685A" w:rsidRPr="00EB41F3" w:rsidRDefault="00D4685A" w:rsidP="00D4685A">
      <w:pPr>
        <w:pStyle w:val="Heading2"/>
        <w:keepLines w:val="0"/>
        <w:pBdr>
          <w:bottom w:val="single" w:sz="4" w:space="0" w:color="FF6600"/>
        </w:pBdr>
        <w:tabs>
          <w:tab w:val="clear" w:pos="716"/>
          <w:tab w:val="left" w:pos="794"/>
        </w:tabs>
        <w:spacing w:before="600"/>
        <w:ind w:left="794" w:right="4321" w:hanging="794"/>
      </w:pPr>
      <w:bookmarkStart w:id="104" w:name="_Toc179084098"/>
      <w:bookmarkStart w:id="105" w:name="_Toc179084276"/>
      <w:bookmarkStart w:id="106" w:name="_Toc170538058"/>
      <w:bookmarkStart w:id="107" w:name="_Toc181699857"/>
      <w:bookmarkStart w:id="108" w:name="_Toc288659157"/>
      <w:bookmarkEnd w:id="104"/>
      <w:bookmarkEnd w:id="105"/>
      <w:r>
        <w:lastRenderedPageBreak/>
        <w:t>TIP Service Management ABE</w:t>
      </w:r>
      <w:bookmarkEnd w:id="106"/>
      <w:bookmarkEnd w:id="107"/>
      <w:bookmarkEnd w:id="108"/>
    </w:p>
    <w:p w:rsidR="00D4685A" w:rsidRDefault="00D4685A" w:rsidP="00D4685A">
      <w:pPr>
        <w:pStyle w:val="Heading3"/>
        <w:keepLines w:val="0"/>
        <w:tabs>
          <w:tab w:val="clear" w:pos="1350"/>
          <w:tab w:val="num" w:pos="1440"/>
        </w:tabs>
        <w:spacing w:line="240" w:lineRule="atLeast"/>
        <w:ind w:left="1440" w:hanging="1440"/>
      </w:pPr>
      <w:bookmarkStart w:id="109" w:name="_Toc288659158"/>
      <w:r>
        <w:t>Introduction</w:t>
      </w:r>
      <w:bookmarkEnd w:id="109"/>
    </w:p>
    <w:p w:rsidR="00D4685A" w:rsidRPr="002D52C9" w:rsidRDefault="00D4685A" w:rsidP="00D4685A">
      <w:pPr>
        <w:rPr>
          <w:sz w:val="22"/>
          <w:szCs w:val="22"/>
        </w:rPr>
      </w:pPr>
      <w:r w:rsidRPr="002D52C9">
        <w:rPr>
          <w:sz w:val="22"/>
          <w:szCs w:val="22"/>
        </w:rPr>
        <w:t>The TMF Interface Program introduced in the Multi-Technology Operations System Interface (MTOSI) 2.0</w:t>
      </w:r>
      <w:r>
        <w:rPr>
          <w:sz w:val="22"/>
          <w:szCs w:val="22"/>
        </w:rPr>
        <w:t>,</w:t>
      </w:r>
      <w:r w:rsidRPr="002D52C9">
        <w:rPr>
          <w:sz w:val="22"/>
          <w:szCs w:val="22"/>
        </w:rPr>
        <w:t xml:space="preserve"> Service Management interfaces based upon extensions to the SID service model. The resulting solution set introduced two new service management activation interfaces, and a service inventory interface:</w:t>
      </w:r>
    </w:p>
    <w:p w:rsidR="00D4685A" w:rsidRPr="002D52C9" w:rsidRDefault="00D4685A" w:rsidP="00D4685A">
      <w:pPr>
        <w:pStyle w:val="ListBullet2"/>
        <w:widowControl/>
        <w:numPr>
          <w:ilvl w:val="1"/>
          <w:numId w:val="11"/>
        </w:numPr>
        <w:spacing w:before="120" w:after="0"/>
        <w:jc w:val="left"/>
        <w:rPr>
          <w:sz w:val="22"/>
          <w:szCs w:val="22"/>
        </w:rPr>
      </w:pPr>
      <w:r w:rsidRPr="002D52C9">
        <w:rPr>
          <w:sz w:val="22"/>
          <w:szCs w:val="22"/>
        </w:rPr>
        <w:t xml:space="preserve">The </w:t>
      </w:r>
      <w:r w:rsidRPr="002D52C9">
        <w:rPr>
          <w:b/>
          <w:sz w:val="22"/>
          <w:szCs w:val="22"/>
        </w:rPr>
        <w:t>Service Activation interface (SAI)</w:t>
      </w:r>
      <w:r w:rsidRPr="002D52C9">
        <w:rPr>
          <w:sz w:val="22"/>
          <w:szCs w:val="22"/>
        </w:rPr>
        <w:t xml:space="preserve"> between the </w:t>
      </w:r>
      <w:r>
        <w:rPr>
          <w:sz w:val="22"/>
          <w:szCs w:val="22"/>
        </w:rPr>
        <w:t>Customer Relationship Management (</w:t>
      </w:r>
      <w:r w:rsidRPr="002D52C9">
        <w:rPr>
          <w:sz w:val="22"/>
          <w:szCs w:val="22"/>
        </w:rPr>
        <w:t>CRM</w:t>
      </w:r>
      <w:r>
        <w:rPr>
          <w:sz w:val="22"/>
          <w:szCs w:val="22"/>
        </w:rPr>
        <w:t>)</w:t>
      </w:r>
      <w:r w:rsidRPr="002D52C9">
        <w:rPr>
          <w:sz w:val="22"/>
          <w:szCs w:val="22"/>
        </w:rPr>
        <w:t xml:space="preserve"> and </w:t>
      </w:r>
      <w:r>
        <w:rPr>
          <w:sz w:val="22"/>
          <w:szCs w:val="22"/>
        </w:rPr>
        <w:t>Service Management and Operations (</w:t>
      </w:r>
      <w:r w:rsidRPr="002D52C9">
        <w:rPr>
          <w:sz w:val="22"/>
          <w:szCs w:val="22"/>
        </w:rPr>
        <w:t>SM&amp;O</w:t>
      </w:r>
      <w:r>
        <w:rPr>
          <w:sz w:val="22"/>
          <w:szCs w:val="22"/>
        </w:rPr>
        <w:t>)</w:t>
      </w:r>
      <w:r w:rsidRPr="002D52C9">
        <w:rPr>
          <w:sz w:val="22"/>
          <w:szCs w:val="22"/>
        </w:rPr>
        <w:t xml:space="preserve"> layers</w:t>
      </w:r>
      <w:r>
        <w:rPr>
          <w:sz w:val="22"/>
          <w:szCs w:val="22"/>
        </w:rPr>
        <w:t xml:space="preserve"> </w:t>
      </w:r>
      <w:r w:rsidRPr="002D52C9">
        <w:rPr>
          <w:sz w:val="22"/>
          <w:szCs w:val="22"/>
        </w:rPr>
        <w:t xml:space="preserve">allows for the activation of </w:t>
      </w:r>
      <w:r>
        <w:rPr>
          <w:sz w:val="22"/>
          <w:szCs w:val="22"/>
        </w:rPr>
        <w:t>C</w:t>
      </w:r>
      <w:r w:rsidRPr="002D52C9">
        <w:rPr>
          <w:sz w:val="22"/>
          <w:szCs w:val="22"/>
        </w:rPr>
        <w:t xml:space="preserve">ustomer </w:t>
      </w:r>
      <w:r>
        <w:rPr>
          <w:sz w:val="22"/>
          <w:szCs w:val="22"/>
        </w:rPr>
        <w:t>F</w:t>
      </w:r>
      <w:r w:rsidRPr="002D52C9">
        <w:rPr>
          <w:sz w:val="22"/>
          <w:szCs w:val="22"/>
        </w:rPr>
        <w:t xml:space="preserve">acings </w:t>
      </w:r>
      <w:r>
        <w:rPr>
          <w:sz w:val="22"/>
          <w:szCs w:val="22"/>
        </w:rPr>
        <w:t>S</w:t>
      </w:r>
      <w:r w:rsidRPr="002D52C9">
        <w:rPr>
          <w:sz w:val="22"/>
          <w:szCs w:val="22"/>
        </w:rPr>
        <w:t>ervices (CFS)</w:t>
      </w:r>
    </w:p>
    <w:p w:rsidR="00D4685A" w:rsidRPr="002D52C9" w:rsidRDefault="00D4685A" w:rsidP="00D4685A">
      <w:pPr>
        <w:numPr>
          <w:ilvl w:val="1"/>
          <w:numId w:val="43"/>
        </w:numPr>
        <w:spacing w:before="120" w:line="260" w:lineRule="atLeast"/>
        <w:rPr>
          <w:sz w:val="22"/>
          <w:szCs w:val="22"/>
        </w:rPr>
      </w:pPr>
      <w:r w:rsidRPr="002D52C9">
        <w:rPr>
          <w:sz w:val="22"/>
          <w:szCs w:val="22"/>
        </w:rPr>
        <w:t xml:space="preserve">Interactive Service Activation </w:t>
      </w:r>
    </w:p>
    <w:p w:rsidR="00D4685A" w:rsidRPr="002D52C9" w:rsidRDefault="00D4685A" w:rsidP="00D4685A">
      <w:pPr>
        <w:numPr>
          <w:ilvl w:val="2"/>
          <w:numId w:val="43"/>
        </w:numPr>
        <w:spacing w:before="120" w:line="260" w:lineRule="atLeast"/>
        <w:rPr>
          <w:sz w:val="22"/>
          <w:szCs w:val="22"/>
        </w:rPr>
      </w:pPr>
      <w:r w:rsidRPr="002D52C9">
        <w:rPr>
          <w:i/>
          <w:sz w:val="22"/>
          <w:szCs w:val="22"/>
        </w:rPr>
        <w:t>Best-effort Transaction interface</w:t>
      </w:r>
      <w:r>
        <w:rPr>
          <w:i/>
          <w:sz w:val="22"/>
          <w:szCs w:val="22"/>
        </w:rPr>
        <w:tab/>
      </w:r>
      <w:r w:rsidRPr="002D52C9">
        <w:rPr>
          <w:i/>
          <w:sz w:val="22"/>
          <w:szCs w:val="22"/>
        </w:rPr>
        <w:t xml:space="preserve"> </w:t>
      </w:r>
      <w:r w:rsidRPr="002D52C9">
        <w:rPr>
          <w:iCs/>
          <w:sz w:val="22"/>
          <w:szCs w:val="22"/>
        </w:rPr>
        <w:t>Service requests entail</w:t>
      </w:r>
      <w:r>
        <w:rPr>
          <w:iCs/>
          <w:sz w:val="22"/>
          <w:szCs w:val="22"/>
        </w:rPr>
        <w:t>ing</w:t>
      </w:r>
      <w:r w:rsidRPr="002D52C9">
        <w:rPr>
          <w:iCs/>
          <w:sz w:val="22"/>
          <w:szCs w:val="22"/>
        </w:rPr>
        <w:t xml:space="preserve"> multi-task transaction execution. In this type of interface, the entire transaction execution is completed despite single task failures. </w:t>
      </w:r>
    </w:p>
    <w:p w:rsidR="00D4685A" w:rsidRPr="002D52C9" w:rsidRDefault="00D4685A" w:rsidP="00D4685A">
      <w:pPr>
        <w:numPr>
          <w:ilvl w:val="2"/>
          <w:numId w:val="43"/>
        </w:numPr>
        <w:spacing w:before="120" w:line="260" w:lineRule="atLeast"/>
        <w:rPr>
          <w:sz w:val="22"/>
          <w:szCs w:val="22"/>
        </w:rPr>
      </w:pPr>
      <w:r w:rsidRPr="002D52C9">
        <w:rPr>
          <w:i/>
          <w:sz w:val="22"/>
          <w:szCs w:val="22"/>
        </w:rPr>
        <w:t>Atomic Transaction interface</w:t>
      </w:r>
      <w:r w:rsidRPr="002D52C9">
        <w:rPr>
          <w:i/>
          <w:sz w:val="22"/>
          <w:szCs w:val="22"/>
        </w:rPr>
        <w:tab/>
      </w:r>
      <w:r w:rsidRPr="002D52C9">
        <w:rPr>
          <w:sz w:val="22"/>
          <w:szCs w:val="22"/>
        </w:rPr>
        <w:t xml:space="preserve"> </w:t>
      </w:r>
      <w:r>
        <w:rPr>
          <w:sz w:val="22"/>
          <w:szCs w:val="22"/>
        </w:rPr>
        <w:tab/>
      </w:r>
      <w:r w:rsidRPr="002D52C9">
        <w:rPr>
          <w:sz w:val="22"/>
          <w:szCs w:val="22"/>
        </w:rPr>
        <w:t>This interface has the same operations as the previous one; however, the failure of any single task will incur the termination of the transaction execution and will invoke a roll-back of the preceding task.</w:t>
      </w:r>
    </w:p>
    <w:p w:rsidR="00D4685A" w:rsidRPr="002D52C9" w:rsidRDefault="00D4685A" w:rsidP="00D4685A">
      <w:pPr>
        <w:numPr>
          <w:ilvl w:val="2"/>
          <w:numId w:val="43"/>
        </w:numPr>
        <w:spacing w:before="120" w:line="260" w:lineRule="atLeast"/>
        <w:rPr>
          <w:i/>
          <w:sz w:val="22"/>
          <w:szCs w:val="22"/>
        </w:rPr>
      </w:pPr>
      <w:r w:rsidRPr="002D52C9">
        <w:rPr>
          <w:i/>
          <w:sz w:val="22"/>
          <w:szCs w:val="22"/>
        </w:rPr>
        <w:t xml:space="preserve">Service Order Management interface  </w:t>
      </w:r>
      <w:r>
        <w:rPr>
          <w:i/>
          <w:sz w:val="22"/>
          <w:szCs w:val="22"/>
        </w:rPr>
        <w:t xml:space="preserve"> </w:t>
      </w:r>
      <w:r w:rsidRPr="002D52C9">
        <w:rPr>
          <w:sz w:val="22"/>
          <w:szCs w:val="22"/>
        </w:rPr>
        <w:t>Add-on interface to both the Best-effort Transaction or Atomic Transaction interfaces. Provides full exposure and control of the service order associated with the service request over the interface. It depends on the functions provided by the previous interfaces.</w:t>
      </w:r>
    </w:p>
    <w:p w:rsidR="00D4685A" w:rsidRPr="002D52C9" w:rsidRDefault="00D4685A" w:rsidP="00D4685A">
      <w:pPr>
        <w:numPr>
          <w:ilvl w:val="0"/>
          <w:numId w:val="44"/>
        </w:numPr>
        <w:tabs>
          <w:tab w:val="clear" w:pos="360"/>
          <w:tab w:val="num" w:pos="720"/>
        </w:tabs>
        <w:spacing w:before="120"/>
        <w:ind w:left="720"/>
        <w:rPr>
          <w:sz w:val="22"/>
          <w:szCs w:val="22"/>
        </w:rPr>
      </w:pPr>
      <w:r w:rsidRPr="002D52C9">
        <w:rPr>
          <w:sz w:val="22"/>
          <w:szCs w:val="22"/>
        </w:rPr>
        <w:t xml:space="preserve">The </w:t>
      </w:r>
      <w:r w:rsidRPr="002D52C9">
        <w:rPr>
          <w:b/>
          <w:sz w:val="22"/>
          <w:szCs w:val="22"/>
        </w:rPr>
        <w:t>Service Component Activation interface (SCAI)</w:t>
      </w:r>
      <w:r w:rsidRPr="002D52C9">
        <w:rPr>
          <w:sz w:val="22"/>
          <w:szCs w:val="22"/>
        </w:rPr>
        <w:t xml:space="preserve"> is an internal SM&amp;O layer interface. </w:t>
      </w:r>
      <w:r w:rsidRPr="002D52C9">
        <w:rPr>
          <w:sz w:val="22"/>
          <w:szCs w:val="22"/>
          <w:lang w:val="en-GB"/>
        </w:rPr>
        <w:t xml:space="preserve">It allows for the activation of </w:t>
      </w:r>
      <w:r>
        <w:rPr>
          <w:sz w:val="22"/>
          <w:szCs w:val="22"/>
          <w:lang w:val="en-GB"/>
        </w:rPr>
        <w:t>S</w:t>
      </w:r>
      <w:r w:rsidRPr="002D52C9">
        <w:rPr>
          <w:sz w:val="22"/>
          <w:szCs w:val="22"/>
          <w:lang w:val="en-GB"/>
        </w:rPr>
        <w:t xml:space="preserve">ervice </w:t>
      </w:r>
      <w:r>
        <w:rPr>
          <w:sz w:val="22"/>
          <w:szCs w:val="22"/>
          <w:lang w:val="en-GB"/>
        </w:rPr>
        <w:t>C</w:t>
      </w:r>
      <w:r w:rsidRPr="002D52C9">
        <w:rPr>
          <w:sz w:val="22"/>
          <w:szCs w:val="22"/>
          <w:lang w:val="en-GB"/>
        </w:rPr>
        <w:t xml:space="preserve">omponents, </w:t>
      </w:r>
      <w:r>
        <w:rPr>
          <w:sz w:val="22"/>
          <w:szCs w:val="22"/>
          <w:lang w:val="en-GB"/>
        </w:rPr>
        <w:t>also known as R</w:t>
      </w:r>
      <w:r w:rsidRPr="002D52C9">
        <w:rPr>
          <w:sz w:val="22"/>
          <w:szCs w:val="22"/>
          <w:lang w:val="en-GB"/>
        </w:rPr>
        <w:t xml:space="preserve">esource </w:t>
      </w:r>
      <w:r>
        <w:rPr>
          <w:sz w:val="22"/>
          <w:szCs w:val="22"/>
          <w:lang w:val="en-GB"/>
        </w:rPr>
        <w:t>F</w:t>
      </w:r>
      <w:r w:rsidRPr="002D52C9">
        <w:rPr>
          <w:sz w:val="22"/>
          <w:szCs w:val="22"/>
          <w:lang w:val="en-GB"/>
        </w:rPr>
        <w:t xml:space="preserve">acing </w:t>
      </w:r>
      <w:r>
        <w:rPr>
          <w:sz w:val="22"/>
          <w:szCs w:val="22"/>
          <w:lang w:val="en-GB"/>
        </w:rPr>
        <w:t>S</w:t>
      </w:r>
      <w:r w:rsidRPr="002D52C9">
        <w:rPr>
          <w:sz w:val="22"/>
          <w:szCs w:val="22"/>
          <w:lang w:val="en-GB"/>
        </w:rPr>
        <w:t xml:space="preserve">ervices (RFSs), given specific service related information defined in a </w:t>
      </w:r>
      <w:r>
        <w:rPr>
          <w:sz w:val="22"/>
          <w:szCs w:val="22"/>
          <w:lang w:val="en-GB"/>
        </w:rPr>
        <w:t>S</w:t>
      </w:r>
      <w:r w:rsidRPr="002D52C9">
        <w:rPr>
          <w:sz w:val="22"/>
          <w:szCs w:val="22"/>
          <w:lang w:val="en-GB"/>
        </w:rPr>
        <w:t xml:space="preserve">ervice </w:t>
      </w:r>
      <w:r>
        <w:rPr>
          <w:sz w:val="22"/>
          <w:szCs w:val="22"/>
          <w:lang w:val="en-GB"/>
        </w:rPr>
        <w:t>T</w:t>
      </w:r>
      <w:r w:rsidRPr="002D52C9">
        <w:rPr>
          <w:sz w:val="22"/>
          <w:szCs w:val="22"/>
          <w:lang w:val="en-GB"/>
        </w:rPr>
        <w:t xml:space="preserve">emplate. The </w:t>
      </w:r>
      <w:smartTag w:uri="urn:schemas-microsoft-com:office:smarttags" w:element="stockticker">
        <w:r w:rsidRPr="002D52C9">
          <w:rPr>
            <w:sz w:val="22"/>
            <w:szCs w:val="22"/>
            <w:lang w:val="en-GB"/>
          </w:rPr>
          <w:t>SCAI</w:t>
        </w:r>
      </w:smartTag>
      <w:r w:rsidRPr="002D52C9">
        <w:rPr>
          <w:sz w:val="22"/>
          <w:szCs w:val="22"/>
          <w:lang w:val="en-GB"/>
        </w:rPr>
        <w:t xml:space="preserve">, contrary to the </w:t>
      </w:r>
      <w:smartTag w:uri="urn:schemas-microsoft-com:office:smarttags" w:element="stockticker">
        <w:r w:rsidRPr="002D52C9">
          <w:rPr>
            <w:sz w:val="22"/>
            <w:szCs w:val="22"/>
            <w:lang w:val="en-GB"/>
          </w:rPr>
          <w:t>SAI</w:t>
        </w:r>
      </w:smartTag>
      <w:r w:rsidRPr="002D52C9">
        <w:rPr>
          <w:sz w:val="22"/>
          <w:szCs w:val="22"/>
          <w:lang w:val="en-GB"/>
        </w:rPr>
        <w:t xml:space="preserve">, has no knowledge of the product domain.  </w:t>
      </w:r>
    </w:p>
    <w:p w:rsidR="00D4685A" w:rsidRPr="002D52C9" w:rsidRDefault="00D4685A" w:rsidP="00D4685A">
      <w:pPr>
        <w:numPr>
          <w:ilvl w:val="0"/>
          <w:numId w:val="44"/>
        </w:numPr>
        <w:tabs>
          <w:tab w:val="clear" w:pos="360"/>
          <w:tab w:val="num" w:pos="720"/>
        </w:tabs>
        <w:spacing w:before="120"/>
        <w:ind w:left="720"/>
        <w:rPr>
          <w:sz w:val="22"/>
          <w:szCs w:val="22"/>
        </w:rPr>
      </w:pPr>
      <w:r w:rsidRPr="002D52C9">
        <w:rPr>
          <w:sz w:val="22"/>
          <w:szCs w:val="22"/>
          <w:lang w:val="en-GB"/>
        </w:rPr>
        <w:t xml:space="preserve">The </w:t>
      </w:r>
      <w:r w:rsidRPr="002D52C9">
        <w:rPr>
          <w:b/>
          <w:sz w:val="22"/>
          <w:szCs w:val="22"/>
          <w:lang w:val="en-GB"/>
        </w:rPr>
        <w:t>Service Inventory</w:t>
      </w:r>
      <w:r w:rsidRPr="002D52C9">
        <w:rPr>
          <w:sz w:val="22"/>
          <w:szCs w:val="22"/>
          <w:lang w:val="en-GB"/>
        </w:rPr>
        <w:t xml:space="preserve"> interface supports the retrieval of service related entities from a </w:t>
      </w:r>
      <w:r>
        <w:rPr>
          <w:sz w:val="22"/>
          <w:szCs w:val="22"/>
          <w:lang w:val="en-GB"/>
        </w:rPr>
        <w:t>S</w:t>
      </w:r>
      <w:r w:rsidRPr="002D52C9">
        <w:rPr>
          <w:sz w:val="22"/>
          <w:szCs w:val="22"/>
          <w:lang w:val="en-GB"/>
        </w:rPr>
        <w:t xml:space="preserve">ervice </w:t>
      </w:r>
      <w:r>
        <w:rPr>
          <w:sz w:val="22"/>
          <w:szCs w:val="22"/>
          <w:lang w:val="en-GB"/>
        </w:rPr>
        <w:t>I</w:t>
      </w:r>
      <w:r w:rsidRPr="002D52C9">
        <w:rPr>
          <w:sz w:val="22"/>
          <w:szCs w:val="22"/>
          <w:lang w:val="en-GB"/>
        </w:rPr>
        <w:t xml:space="preserve">nventory repository. </w:t>
      </w:r>
    </w:p>
    <w:p w:rsidR="00D4685A" w:rsidRDefault="00D4685A" w:rsidP="00D4685A">
      <w:pPr>
        <w:rPr>
          <w:sz w:val="22"/>
          <w:szCs w:val="22"/>
        </w:rPr>
      </w:pPr>
      <w:r w:rsidRPr="002D52C9">
        <w:rPr>
          <w:sz w:val="22"/>
          <w:szCs w:val="22"/>
        </w:rPr>
        <w:t xml:space="preserve">The TIP Service Management ABE provides the extensions made to the SID model in support of the new </w:t>
      </w:r>
      <w:r>
        <w:rPr>
          <w:sz w:val="22"/>
          <w:szCs w:val="22"/>
        </w:rPr>
        <w:t>S</w:t>
      </w:r>
      <w:r w:rsidRPr="002D52C9">
        <w:rPr>
          <w:sz w:val="22"/>
          <w:szCs w:val="22"/>
        </w:rPr>
        <w:t xml:space="preserve">ervice </w:t>
      </w:r>
      <w:r>
        <w:rPr>
          <w:sz w:val="22"/>
          <w:szCs w:val="22"/>
        </w:rPr>
        <w:t>M</w:t>
      </w:r>
      <w:r w:rsidRPr="002D52C9">
        <w:rPr>
          <w:sz w:val="22"/>
          <w:szCs w:val="22"/>
        </w:rPr>
        <w:t xml:space="preserve">anagement interfaces introduced. The basic </w:t>
      </w:r>
      <w:r w:rsidRPr="001578B1">
        <w:rPr>
          <w:i/>
          <w:sz w:val="22"/>
          <w:szCs w:val="22"/>
        </w:rPr>
        <w:t xml:space="preserve">service </w:t>
      </w:r>
      <w:r w:rsidRPr="002D52C9">
        <w:rPr>
          <w:sz w:val="22"/>
          <w:szCs w:val="22"/>
        </w:rPr>
        <w:t xml:space="preserve">and </w:t>
      </w:r>
      <w:r w:rsidRPr="001578B1">
        <w:rPr>
          <w:i/>
          <w:sz w:val="22"/>
          <w:szCs w:val="22"/>
        </w:rPr>
        <w:t>service specification</w:t>
      </w:r>
      <w:r w:rsidRPr="002D52C9">
        <w:rPr>
          <w:sz w:val="22"/>
          <w:szCs w:val="22"/>
        </w:rPr>
        <w:t xml:space="preserve"> concepts as defined in this addendum remain unchanged, and are merely enhanced to support the TIP Service Management interfaces.</w:t>
      </w:r>
    </w:p>
    <w:p w:rsidR="00D4685A" w:rsidRDefault="00D4685A" w:rsidP="00D4685A">
      <w:pPr>
        <w:rPr>
          <w:sz w:val="22"/>
          <w:szCs w:val="22"/>
        </w:rPr>
      </w:pPr>
    </w:p>
    <w:p w:rsidR="00D4685A" w:rsidRPr="002D52C9" w:rsidRDefault="00D4685A" w:rsidP="00D4685A">
      <w:pPr>
        <w:rPr>
          <w:sz w:val="22"/>
          <w:szCs w:val="22"/>
        </w:rPr>
      </w:pPr>
    </w:p>
    <w:p w:rsidR="00D4685A" w:rsidRDefault="00D4685A" w:rsidP="00D4685A">
      <w:pPr>
        <w:pStyle w:val="Heading3"/>
        <w:keepLines w:val="0"/>
        <w:tabs>
          <w:tab w:val="clear" w:pos="1350"/>
          <w:tab w:val="num" w:pos="1440"/>
        </w:tabs>
        <w:spacing w:line="240" w:lineRule="atLeast"/>
        <w:ind w:left="1440" w:hanging="1440"/>
      </w:pPr>
      <w:bookmarkStart w:id="110" w:name="_Toc288659159"/>
      <w:r>
        <w:lastRenderedPageBreak/>
        <w:t>Service and Sap Specifications</w:t>
      </w:r>
      <w:bookmarkEnd w:id="110"/>
      <w:r>
        <w:t xml:space="preserve"> </w:t>
      </w:r>
    </w:p>
    <w:p w:rsidR="00D4685A" w:rsidRPr="002D52C9" w:rsidRDefault="00D4685A" w:rsidP="00D4685A">
      <w:pPr>
        <w:rPr>
          <w:sz w:val="22"/>
          <w:szCs w:val="22"/>
        </w:rPr>
      </w:pPr>
      <w:r w:rsidRPr="002D52C9">
        <w:rPr>
          <w:sz w:val="22"/>
          <w:szCs w:val="22"/>
        </w:rPr>
        <w:t xml:space="preserve">The abstract class </w:t>
      </w:r>
      <w:r w:rsidRPr="002D52C9">
        <w:rPr>
          <w:b/>
          <w:sz w:val="22"/>
          <w:szCs w:val="22"/>
        </w:rPr>
        <w:t>ServiceSpecification</w:t>
      </w:r>
      <w:r w:rsidRPr="002D52C9">
        <w:rPr>
          <w:sz w:val="22"/>
          <w:szCs w:val="22"/>
        </w:rPr>
        <w:t xml:space="preserve"> has been extended to support two new concepts introduced in the TIP Service Management interfaces:</w:t>
      </w:r>
    </w:p>
    <w:p w:rsidR="00D4685A" w:rsidRDefault="00D4685A" w:rsidP="00D4685A">
      <w:pPr>
        <w:numPr>
          <w:ilvl w:val="0"/>
          <w:numId w:val="45"/>
        </w:numPr>
        <w:spacing w:before="120"/>
        <w:rPr>
          <w:sz w:val="22"/>
          <w:szCs w:val="22"/>
        </w:rPr>
      </w:pPr>
      <w:r w:rsidRPr="002D52C9">
        <w:rPr>
          <w:b/>
          <w:sz w:val="22"/>
          <w:szCs w:val="22"/>
        </w:rPr>
        <w:t>Servic</w:t>
      </w:r>
      <w:r>
        <w:rPr>
          <w:b/>
          <w:sz w:val="22"/>
          <w:szCs w:val="22"/>
        </w:rPr>
        <w:t>e</w:t>
      </w:r>
      <w:r w:rsidRPr="002D52C9">
        <w:rPr>
          <w:b/>
          <w:sz w:val="22"/>
          <w:szCs w:val="22"/>
        </w:rPr>
        <w:t>Definition</w:t>
      </w:r>
      <w:r w:rsidRPr="002D52C9">
        <w:rPr>
          <w:sz w:val="22"/>
          <w:szCs w:val="22"/>
        </w:rPr>
        <w:tab/>
      </w:r>
      <w:r>
        <w:rPr>
          <w:sz w:val="22"/>
          <w:szCs w:val="22"/>
        </w:rPr>
        <w:t>u</w:t>
      </w:r>
      <w:r w:rsidRPr="002D52C9">
        <w:rPr>
          <w:sz w:val="22"/>
          <w:szCs w:val="22"/>
        </w:rPr>
        <w:t>sed during service design time to define the characteristics of a service, their associated data types, and default values. The</w:t>
      </w:r>
      <w:r>
        <w:rPr>
          <w:sz w:val="22"/>
          <w:szCs w:val="22"/>
        </w:rPr>
        <w:t xml:space="preserve">se characteristics, known as </w:t>
      </w:r>
      <w:r w:rsidRPr="007877B6">
        <w:rPr>
          <w:i/>
          <w:sz w:val="22"/>
          <w:szCs w:val="22"/>
        </w:rPr>
        <w:t>ServiceSpecCharacteristics</w:t>
      </w:r>
      <w:r>
        <w:rPr>
          <w:sz w:val="22"/>
          <w:szCs w:val="22"/>
        </w:rPr>
        <w:t xml:space="preserve"> (SSC)</w:t>
      </w:r>
      <w:r>
        <w:t>,</w:t>
      </w:r>
      <w:r w:rsidRPr="002D52C9">
        <w:rPr>
          <w:sz w:val="22"/>
          <w:szCs w:val="22"/>
        </w:rPr>
        <w:t xml:space="preserve"> </w:t>
      </w:r>
      <w:r>
        <w:rPr>
          <w:sz w:val="22"/>
          <w:szCs w:val="22"/>
        </w:rPr>
        <w:t xml:space="preserve">may be </w:t>
      </w:r>
      <w:r w:rsidRPr="00947E12">
        <w:rPr>
          <w:i/>
          <w:sz w:val="22"/>
          <w:szCs w:val="22"/>
        </w:rPr>
        <w:t>globally set</w:t>
      </w:r>
      <w:r>
        <w:rPr>
          <w:sz w:val="22"/>
          <w:szCs w:val="22"/>
        </w:rPr>
        <w:t xml:space="preserve">, </w:t>
      </w:r>
      <w:r w:rsidRPr="002D52C9">
        <w:rPr>
          <w:sz w:val="22"/>
          <w:szCs w:val="22"/>
        </w:rPr>
        <w:t>which implies they</w:t>
      </w:r>
      <w:r>
        <w:rPr>
          <w:sz w:val="22"/>
          <w:szCs w:val="22"/>
        </w:rPr>
        <w:t xml:space="preserve"> can</w:t>
      </w:r>
      <w:r w:rsidRPr="002D52C9">
        <w:rPr>
          <w:sz w:val="22"/>
          <w:szCs w:val="22"/>
        </w:rPr>
        <w:t xml:space="preserve"> be defined in a service template, or </w:t>
      </w:r>
      <w:r>
        <w:rPr>
          <w:sz w:val="22"/>
          <w:szCs w:val="22"/>
        </w:rPr>
        <w:t xml:space="preserve">otherwise </w:t>
      </w:r>
      <w:r w:rsidRPr="002D52C9">
        <w:rPr>
          <w:sz w:val="22"/>
          <w:szCs w:val="22"/>
        </w:rPr>
        <w:t>only passed in real-time over an activation interface</w:t>
      </w:r>
    </w:p>
    <w:p w:rsidR="00D4685A" w:rsidRPr="002D52C9" w:rsidRDefault="00D4685A" w:rsidP="00D4685A">
      <w:pPr>
        <w:ind w:left="720"/>
        <w:rPr>
          <w:sz w:val="22"/>
          <w:szCs w:val="22"/>
        </w:rPr>
      </w:pPr>
    </w:p>
    <w:p w:rsidR="00D4685A" w:rsidRDefault="00D4685A" w:rsidP="003546AA">
      <w:pPr>
        <w:numPr>
          <w:ilvl w:val="0"/>
          <w:numId w:val="45"/>
        </w:numPr>
        <w:spacing w:beforeLines="20" w:afterLines="20"/>
      </w:pPr>
      <w:r w:rsidRPr="002D52C9">
        <w:rPr>
          <w:b/>
          <w:sz w:val="22"/>
          <w:szCs w:val="22"/>
        </w:rPr>
        <w:t>ServiceTemplate</w:t>
      </w:r>
      <w:r w:rsidRPr="002D52C9">
        <w:rPr>
          <w:b/>
          <w:sz w:val="22"/>
          <w:szCs w:val="22"/>
        </w:rPr>
        <w:tab/>
      </w:r>
      <w:r w:rsidRPr="002D52C9">
        <w:rPr>
          <w:sz w:val="22"/>
          <w:szCs w:val="22"/>
        </w:rPr>
        <w:t xml:space="preserve">defines specific </w:t>
      </w:r>
      <w:r w:rsidRPr="007877B6">
        <w:rPr>
          <w:i/>
          <w:sz w:val="22"/>
          <w:szCs w:val="22"/>
        </w:rPr>
        <w:t>ServiceSpecCharacteristicsValues</w:t>
      </w:r>
      <w:r>
        <w:rPr>
          <w:sz w:val="22"/>
          <w:szCs w:val="22"/>
        </w:rPr>
        <w:t xml:space="preserve"> (SSCVs) </w:t>
      </w:r>
      <w:r w:rsidRPr="002D52C9">
        <w:rPr>
          <w:sz w:val="22"/>
          <w:szCs w:val="22"/>
        </w:rPr>
        <w:t xml:space="preserve">for the </w:t>
      </w:r>
      <w:r>
        <w:t xml:space="preserve">SSCs </w:t>
      </w:r>
      <w:r w:rsidRPr="002D52C9">
        <w:rPr>
          <w:sz w:val="22"/>
          <w:szCs w:val="22"/>
        </w:rPr>
        <w:t xml:space="preserve">that </w:t>
      </w:r>
      <w:r>
        <w:rPr>
          <w:sz w:val="22"/>
          <w:szCs w:val="22"/>
        </w:rPr>
        <w:t xml:space="preserve">were defined in the Service Definition as </w:t>
      </w:r>
      <w:r w:rsidRPr="001578B1">
        <w:rPr>
          <w:sz w:val="22"/>
          <w:szCs w:val="22"/>
        </w:rPr>
        <w:t>being globally settable</w:t>
      </w:r>
      <w:r>
        <w:t xml:space="preserve">. </w:t>
      </w:r>
      <w:r>
        <w:rPr>
          <w:sz w:val="22"/>
          <w:szCs w:val="22"/>
        </w:rPr>
        <w:t>The</w:t>
      </w:r>
      <w:r>
        <w:t xml:space="preserve"> </w:t>
      </w:r>
      <w:r w:rsidRPr="001578B1">
        <w:rPr>
          <w:sz w:val="22"/>
          <w:szCs w:val="22"/>
        </w:rPr>
        <w:t>Service T</w:t>
      </w:r>
      <w:r w:rsidRPr="002D52C9">
        <w:rPr>
          <w:sz w:val="22"/>
          <w:szCs w:val="22"/>
        </w:rPr>
        <w:t xml:space="preserve">emplate is checked against its associated Service Definition by verifying the presence of the </w:t>
      </w:r>
      <w:r>
        <w:rPr>
          <w:sz w:val="22"/>
          <w:szCs w:val="22"/>
        </w:rPr>
        <w:t>SSCs</w:t>
      </w:r>
      <w:r w:rsidRPr="002D52C9">
        <w:rPr>
          <w:sz w:val="22"/>
          <w:szCs w:val="22"/>
        </w:rPr>
        <w:t xml:space="preserve"> and the validity of the corresponding assigned S</w:t>
      </w:r>
      <w:r>
        <w:rPr>
          <w:sz w:val="22"/>
          <w:szCs w:val="22"/>
        </w:rPr>
        <w:t>SCVs</w:t>
      </w:r>
      <w:r>
        <w:rPr>
          <w:b/>
          <w:sz w:val="22"/>
          <w:szCs w:val="22"/>
        </w:rPr>
        <w:t xml:space="preserve">. </w:t>
      </w:r>
      <w:r>
        <w:rPr>
          <w:sz w:val="22"/>
          <w:szCs w:val="22"/>
        </w:rPr>
        <w:t>Only Service Templates that contain SSCs/SSCVs that are in conformance with their specification in the Service Definition are considered valid.</w:t>
      </w:r>
    </w:p>
    <w:p w:rsidR="00D4685A" w:rsidRPr="002D52C9" w:rsidRDefault="00D4685A" w:rsidP="00D4685A">
      <w:pPr>
        <w:rPr>
          <w:sz w:val="22"/>
          <w:szCs w:val="22"/>
        </w:rPr>
      </w:pPr>
      <w:r w:rsidRPr="002D52C9">
        <w:rPr>
          <w:sz w:val="22"/>
          <w:szCs w:val="22"/>
        </w:rPr>
        <w:t xml:space="preserve">Both Service Activation interfaces make use of the Service Definition and Service Template concepts in the activation of </w:t>
      </w:r>
      <w:r w:rsidRPr="001578B1">
        <w:rPr>
          <w:i/>
          <w:sz w:val="22"/>
          <w:szCs w:val="22"/>
        </w:rPr>
        <w:t>CustomerFacingServices</w:t>
      </w:r>
      <w:r>
        <w:rPr>
          <w:sz w:val="22"/>
          <w:szCs w:val="22"/>
        </w:rPr>
        <w:t xml:space="preserve"> </w:t>
      </w:r>
      <w:r w:rsidRPr="002D52C9">
        <w:rPr>
          <w:sz w:val="22"/>
          <w:szCs w:val="22"/>
        </w:rPr>
        <w:t xml:space="preserve">and </w:t>
      </w:r>
      <w:r w:rsidRPr="001578B1">
        <w:rPr>
          <w:i/>
          <w:sz w:val="22"/>
          <w:szCs w:val="22"/>
        </w:rPr>
        <w:t>ResourceFacingServices</w:t>
      </w:r>
      <w:r w:rsidRPr="002D52C9">
        <w:rPr>
          <w:sz w:val="22"/>
          <w:szCs w:val="22"/>
        </w:rPr>
        <w:t>.</w:t>
      </w:r>
    </w:p>
    <w:p w:rsidR="00D4685A" w:rsidRDefault="00D4685A" w:rsidP="00D4685A">
      <w:pPr>
        <w:pStyle w:val="BodyText"/>
        <w:jc w:val="both"/>
        <w:rPr>
          <w:sz w:val="22"/>
          <w:szCs w:val="22"/>
        </w:rPr>
      </w:pPr>
      <w:r w:rsidRPr="002D52C9">
        <w:rPr>
          <w:sz w:val="22"/>
          <w:szCs w:val="22"/>
        </w:rPr>
        <w:t xml:space="preserve">The </w:t>
      </w:r>
      <w:r w:rsidRPr="008E0199">
        <w:rPr>
          <w:i/>
          <w:sz w:val="22"/>
          <w:szCs w:val="22"/>
        </w:rPr>
        <w:t xml:space="preserve">ServiceDefinition </w:t>
      </w:r>
      <w:r w:rsidRPr="002D52C9">
        <w:rPr>
          <w:sz w:val="22"/>
          <w:szCs w:val="22"/>
        </w:rPr>
        <w:t xml:space="preserve">and </w:t>
      </w:r>
      <w:r w:rsidRPr="008E0199">
        <w:rPr>
          <w:i/>
          <w:sz w:val="22"/>
          <w:szCs w:val="22"/>
        </w:rPr>
        <w:t xml:space="preserve">ServiceTemplate </w:t>
      </w:r>
      <w:r w:rsidRPr="002D52C9">
        <w:rPr>
          <w:sz w:val="22"/>
          <w:szCs w:val="22"/>
        </w:rPr>
        <w:t xml:space="preserve">further define the Service Specification through their respective associations, with the versions being identified through the </w:t>
      </w:r>
      <w:r w:rsidRPr="00AB70AF">
        <w:rPr>
          <w:i/>
          <w:sz w:val="22"/>
          <w:szCs w:val="22"/>
        </w:rPr>
        <w:t>ServiceSpecVersion</w:t>
      </w:r>
      <w:r w:rsidRPr="002D52C9">
        <w:rPr>
          <w:sz w:val="22"/>
          <w:szCs w:val="22"/>
        </w:rPr>
        <w:t xml:space="preserve">. The association class </w:t>
      </w:r>
      <w:r w:rsidRPr="00AB70AF">
        <w:rPr>
          <w:i/>
          <w:sz w:val="22"/>
          <w:szCs w:val="22"/>
        </w:rPr>
        <w:t xml:space="preserve">ServiceSpecRelationship </w:t>
      </w:r>
      <w:r w:rsidRPr="002D52C9">
        <w:rPr>
          <w:sz w:val="22"/>
          <w:szCs w:val="22"/>
        </w:rPr>
        <w:t xml:space="preserve">allows for Service Specifications to contain other Service Specifications, which thus holds true for Service Definitions and Service Templates.  </w:t>
      </w:r>
      <w:r>
        <w:rPr>
          <w:sz w:val="22"/>
          <w:szCs w:val="22"/>
        </w:rPr>
        <w:t>F</w:t>
      </w:r>
      <w:r w:rsidRPr="002D52C9">
        <w:rPr>
          <w:sz w:val="22"/>
          <w:szCs w:val="22"/>
        </w:rPr>
        <w:t xml:space="preserve">or example, there may be a type of Service Definition for Ethernet Services, and contained within that type are E-LINE, E-LAN, and E-TREE Service Definitions. </w:t>
      </w:r>
    </w:p>
    <w:p w:rsidR="00D4685A" w:rsidRDefault="00D4685A" w:rsidP="00D4685A">
      <w:pPr>
        <w:pStyle w:val="BodyText"/>
        <w:jc w:val="both"/>
        <w:rPr>
          <w:sz w:val="22"/>
          <w:szCs w:val="22"/>
        </w:rPr>
      </w:pPr>
      <w:r w:rsidRPr="002D52C9">
        <w:rPr>
          <w:sz w:val="22"/>
          <w:szCs w:val="22"/>
        </w:rPr>
        <w:t xml:space="preserve">The </w:t>
      </w:r>
      <w:r w:rsidRPr="0009314A">
        <w:rPr>
          <w:i/>
          <w:sz w:val="22"/>
          <w:szCs w:val="22"/>
        </w:rPr>
        <w:t xml:space="preserve">ServiceAccessPoint </w:t>
      </w:r>
      <w:r>
        <w:rPr>
          <w:sz w:val="22"/>
          <w:szCs w:val="22"/>
        </w:rPr>
        <w:t>(</w:t>
      </w:r>
      <w:r w:rsidRPr="002D52C9">
        <w:rPr>
          <w:sz w:val="22"/>
          <w:szCs w:val="22"/>
        </w:rPr>
        <w:t>SAP</w:t>
      </w:r>
      <w:r>
        <w:rPr>
          <w:sz w:val="22"/>
          <w:szCs w:val="22"/>
        </w:rPr>
        <w:t>)</w:t>
      </w:r>
      <w:r w:rsidRPr="002D52C9">
        <w:rPr>
          <w:sz w:val="22"/>
          <w:szCs w:val="22"/>
        </w:rPr>
        <w:t xml:space="preserve"> represe</w:t>
      </w:r>
      <w:r>
        <w:rPr>
          <w:sz w:val="22"/>
          <w:szCs w:val="22"/>
        </w:rPr>
        <w:t>nts</w:t>
      </w:r>
      <w:r w:rsidRPr="002D52C9">
        <w:rPr>
          <w:sz w:val="22"/>
          <w:szCs w:val="22"/>
        </w:rPr>
        <w:t xml:space="preserve"> a unique (logical and/or phy</w:t>
      </w:r>
      <w:r>
        <w:rPr>
          <w:sz w:val="22"/>
          <w:szCs w:val="22"/>
        </w:rPr>
        <w:t>sical) resource where the</w:t>
      </w:r>
      <w:r w:rsidRPr="002D52C9">
        <w:rPr>
          <w:sz w:val="22"/>
          <w:szCs w:val="22"/>
        </w:rPr>
        <w:t xml:space="preserve"> Service can be accessed</w:t>
      </w:r>
      <w:r>
        <w:rPr>
          <w:sz w:val="22"/>
          <w:szCs w:val="22"/>
        </w:rPr>
        <w:t xml:space="preserve">. </w:t>
      </w:r>
      <w:r w:rsidRPr="002D52C9">
        <w:rPr>
          <w:sz w:val="22"/>
          <w:szCs w:val="22"/>
        </w:rPr>
        <w:t xml:space="preserve">The </w:t>
      </w:r>
      <w:r w:rsidRPr="002D52C9">
        <w:rPr>
          <w:i/>
          <w:sz w:val="22"/>
          <w:szCs w:val="22"/>
        </w:rPr>
        <w:t>Sap Specification</w:t>
      </w:r>
      <w:r w:rsidRPr="002D52C9">
        <w:rPr>
          <w:sz w:val="22"/>
          <w:szCs w:val="22"/>
        </w:rPr>
        <w:t xml:space="preserve"> defines a set of attributes and associated value</w:t>
      </w:r>
      <w:r>
        <w:rPr>
          <w:sz w:val="22"/>
          <w:szCs w:val="22"/>
        </w:rPr>
        <w:t>s</w:t>
      </w:r>
      <w:r w:rsidRPr="002D52C9">
        <w:rPr>
          <w:sz w:val="22"/>
          <w:szCs w:val="22"/>
        </w:rPr>
        <w:t xml:space="preserve"> </w:t>
      </w:r>
      <w:r>
        <w:rPr>
          <w:sz w:val="22"/>
          <w:szCs w:val="22"/>
        </w:rPr>
        <w:t xml:space="preserve">that may be </w:t>
      </w:r>
      <w:r w:rsidRPr="002D52C9">
        <w:rPr>
          <w:sz w:val="22"/>
          <w:szCs w:val="22"/>
        </w:rPr>
        <w:t>applied to</w:t>
      </w:r>
      <w:r>
        <w:rPr>
          <w:sz w:val="22"/>
          <w:szCs w:val="22"/>
        </w:rPr>
        <w:t xml:space="preserve"> </w:t>
      </w:r>
      <w:r w:rsidRPr="002D52C9">
        <w:rPr>
          <w:sz w:val="22"/>
          <w:szCs w:val="22"/>
        </w:rPr>
        <w:t>one or</w:t>
      </w:r>
      <w:r>
        <w:rPr>
          <w:sz w:val="22"/>
          <w:szCs w:val="22"/>
        </w:rPr>
        <w:t xml:space="preserve"> </w:t>
      </w:r>
      <w:r w:rsidRPr="002D52C9">
        <w:rPr>
          <w:sz w:val="22"/>
          <w:szCs w:val="22"/>
        </w:rPr>
        <w:t xml:space="preserve">more SAPs. The relationship between the </w:t>
      </w:r>
      <w:r w:rsidRPr="00901852">
        <w:rPr>
          <w:i/>
          <w:sz w:val="22"/>
          <w:szCs w:val="22"/>
        </w:rPr>
        <w:t>Service Specification</w:t>
      </w:r>
      <w:r w:rsidRPr="002D52C9">
        <w:rPr>
          <w:sz w:val="22"/>
          <w:szCs w:val="22"/>
        </w:rPr>
        <w:t xml:space="preserve"> and the </w:t>
      </w:r>
      <w:r w:rsidRPr="00901852">
        <w:rPr>
          <w:i/>
          <w:sz w:val="22"/>
          <w:szCs w:val="22"/>
        </w:rPr>
        <w:t>Sap Specification</w:t>
      </w:r>
      <w:r w:rsidRPr="002D52C9">
        <w:rPr>
          <w:sz w:val="22"/>
          <w:szCs w:val="22"/>
        </w:rPr>
        <w:t xml:space="preserve"> illustrates that for every Service Specification, there may be associated multiple </w:t>
      </w:r>
      <w:r w:rsidRPr="00901852">
        <w:rPr>
          <w:i/>
          <w:sz w:val="22"/>
          <w:szCs w:val="22"/>
        </w:rPr>
        <w:t>Sap Specifications.</w:t>
      </w:r>
      <w:r w:rsidRPr="002D52C9">
        <w:rPr>
          <w:sz w:val="22"/>
          <w:szCs w:val="22"/>
        </w:rPr>
        <w:t xml:space="preserve"> For example, given an Ethernet E-LINE Service Specification, there may be multiple </w:t>
      </w:r>
      <w:r w:rsidRPr="00901852">
        <w:rPr>
          <w:i/>
          <w:sz w:val="22"/>
          <w:szCs w:val="22"/>
        </w:rPr>
        <w:t>Sap Specifications</w:t>
      </w:r>
      <w:r w:rsidRPr="002D52C9">
        <w:rPr>
          <w:sz w:val="22"/>
          <w:szCs w:val="22"/>
        </w:rPr>
        <w:t xml:space="preserve"> that correspond to various Bandwidth Profile Specifications that can be applied to the Sap – one for GOLD, one for SILVER, and one for BRONZE. Likewise, there may be a single Sap Specification , or in this case Bandwidth Profile Specification, that is used for multiple Ethernet Service Specifications – E-LINE and E-LAN</w:t>
      </w:r>
      <w:r>
        <w:rPr>
          <w:sz w:val="22"/>
          <w:szCs w:val="22"/>
        </w:rPr>
        <w:t>. A Bandwidth Profile Specification defines Service Level Agreement guarantees and may be applied per UNI, per EVC, or per CoS Id. They contain frame delivery per Service Level Objectives (Committed Information Rate, Committed Burst Size), and amount of excess frame delivery allowed (Excess Information Rate, Excess Burst Size).</w:t>
      </w:r>
    </w:p>
    <w:p w:rsidR="00D4685A" w:rsidRDefault="00D4685A" w:rsidP="00D4685A">
      <w:pPr>
        <w:pStyle w:val="BodyText"/>
        <w:jc w:val="both"/>
        <w:rPr>
          <w:sz w:val="22"/>
          <w:szCs w:val="22"/>
        </w:rPr>
      </w:pPr>
    </w:p>
    <w:p w:rsidR="00D4685A" w:rsidRDefault="00D4685A" w:rsidP="00D4685A">
      <w:pPr>
        <w:pStyle w:val="BodyText"/>
        <w:jc w:val="both"/>
        <w:rPr>
          <w:sz w:val="22"/>
          <w:szCs w:val="22"/>
        </w:rPr>
      </w:pPr>
    </w:p>
    <w:p w:rsidR="00D4685A" w:rsidRDefault="00D4685A" w:rsidP="00D4685A">
      <w:pPr>
        <w:pStyle w:val="BodyText"/>
        <w:jc w:val="both"/>
        <w:rPr>
          <w:sz w:val="22"/>
          <w:szCs w:val="22"/>
        </w:rPr>
      </w:pPr>
    </w:p>
    <w:p w:rsidR="00D4685A" w:rsidRDefault="00D4685A" w:rsidP="00D4685A">
      <w:pPr>
        <w:pStyle w:val="BodyText"/>
        <w:jc w:val="both"/>
        <w:rPr>
          <w:sz w:val="22"/>
          <w:szCs w:val="22"/>
        </w:rPr>
      </w:pPr>
    </w:p>
    <w:p w:rsidR="00D4685A" w:rsidRPr="00757D05" w:rsidRDefault="00D4685A" w:rsidP="00D4685A">
      <w:pPr>
        <w:pStyle w:val="BodyText"/>
        <w:jc w:val="both"/>
        <w:rPr>
          <w:sz w:val="22"/>
          <w:szCs w:val="22"/>
        </w:rPr>
      </w:pPr>
      <w:r w:rsidRPr="00757D05">
        <w:rPr>
          <w:sz w:val="22"/>
          <w:szCs w:val="22"/>
        </w:rPr>
        <w:t xml:space="preserve">A </w:t>
      </w:r>
      <w:r w:rsidRPr="00757D05">
        <w:rPr>
          <w:i/>
          <w:sz w:val="22"/>
          <w:szCs w:val="22"/>
        </w:rPr>
        <w:t>ServiceCatalog</w:t>
      </w:r>
      <w:r w:rsidRPr="00757D05">
        <w:rPr>
          <w:sz w:val="22"/>
          <w:szCs w:val="22"/>
        </w:rPr>
        <w:t xml:space="preserve"> </w:t>
      </w:r>
      <w:r w:rsidRPr="00757D05">
        <w:rPr>
          <w:sz w:val="22"/>
          <w:szCs w:val="22"/>
          <w:lang w:val="en-GB"/>
        </w:rPr>
        <w:t>represents a grouping of Service Specifications and SSCs.  For example a catalog could group all internet related Service Specifications.</w:t>
      </w:r>
      <w:r w:rsidRPr="00757D05">
        <w:rPr>
          <w:sz w:val="22"/>
          <w:szCs w:val="22"/>
        </w:rPr>
        <w:t xml:space="preserve"> The following figure illustrates the </w:t>
      </w:r>
      <w:r w:rsidRPr="00757D05">
        <w:rPr>
          <w:i/>
          <w:sz w:val="22"/>
          <w:szCs w:val="22"/>
        </w:rPr>
        <w:t>Service Definition</w:t>
      </w:r>
      <w:r w:rsidRPr="00757D05">
        <w:rPr>
          <w:sz w:val="22"/>
          <w:szCs w:val="22"/>
        </w:rPr>
        <w:t xml:space="preserve">, and </w:t>
      </w:r>
      <w:r w:rsidRPr="00757D05">
        <w:rPr>
          <w:i/>
          <w:sz w:val="22"/>
          <w:szCs w:val="22"/>
        </w:rPr>
        <w:t>Service Template</w:t>
      </w:r>
      <w:r w:rsidRPr="00757D05">
        <w:rPr>
          <w:sz w:val="22"/>
          <w:szCs w:val="22"/>
        </w:rPr>
        <w:t xml:space="preserve"> concepts</w:t>
      </w:r>
      <w:r>
        <w:rPr>
          <w:sz w:val="22"/>
          <w:szCs w:val="22"/>
        </w:rPr>
        <w:t>, and the relationship between the Service Catalog and the Service Specification.</w:t>
      </w:r>
    </w:p>
    <w:p w:rsidR="00D4685A" w:rsidRDefault="00D4685A" w:rsidP="00D4685A">
      <w:pPr>
        <w:pStyle w:val="BodyText"/>
        <w:jc w:val="both"/>
        <w:rPr>
          <w:rFonts w:ascii="Times New Roman" w:hAnsi="Times New Roman"/>
          <w:i/>
          <w:sz w:val="24"/>
        </w:rPr>
      </w:pPr>
    </w:p>
    <w:p w:rsidR="00D4685A" w:rsidRDefault="00D4685A" w:rsidP="00D4685A">
      <w:pPr>
        <w:pStyle w:val="BodyText"/>
        <w:jc w:val="both"/>
        <w:rPr>
          <w:b/>
        </w:rPr>
      </w:pPr>
      <w:r>
        <w:rPr>
          <w:b/>
        </w:rPr>
        <w:tab/>
      </w:r>
    </w:p>
    <w:p w:rsidR="00D4685A" w:rsidRDefault="00CD6CBD" w:rsidP="00B17399">
      <w:pPr>
        <w:pStyle w:val="BodyText"/>
        <w:keepNext/>
        <w:ind w:left="720"/>
        <w:jc w:val="both"/>
      </w:pPr>
      <w:r>
        <w:rPr>
          <w:noProof/>
        </w:rPr>
        <w:lastRenderedPageBreak/>
        <w:drawing>
          <wp:inline distT="0" distB="0" distL="0" distR="0">
            <wp:extent cx="8477250" cy="49530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srcRect/>
                    <a:stretch>
                      <a:fillRect/>
                    </a:stretch>
                  </pic:blipFill>
                  <pic:spPr bwMode="auto">
                    <a:xfrm>
                      <a:off x="0" y="0"/>
                      <a:ext cx="8477250" cy="4953000"/>
                    </a:xfrm>
                    <a:prstGeom prst="rect">
                      <a:avLst/>
                    </a:prstGeom>
                    <a:noFill/>
                    <a:ln w="9525">
                      <a:noFill/>
                      <a:miter lim="800000"/>
                      <a:headEnd/>
                      <a:tailEnd/>
                    </a:ln>
                  </pic:spPr>
                </pic:pic>
              </a:graphicData>
            </a:graphic>
          </wp:inline>
        </w:drawing>
      </w:r>
    </w:p>
    <w:p w:rsidR="00D4685A" w:rsidRDefault="00D4685A" w:rsidP="00D4685A">
      <w:pPr>
        <w:pStyle w:val="Caption"/>
        <w:jc w:val="both"/>
        <w:rPr>
          <w:b w:val="0"/>
        </w:rPr>
      </w:pPr>
      <w:bookmarkStart w:id="111" w:name="_Toc288659114"/>
      <w:r>
        <w:t xml:space="preserve">Figure SO. </w:t>
      </w:r>
      <w:fldSimple w:instr=" SEQ Figure_SO. \* ARABIC ">
        <w:r w:rsidR="00EA2235">
          <w:rPr>
            <w:noProof/>
          </w:rPr>
          <w:t>31</w:t>
        </w:r>
      </w:fldSimple>
      <w:r>
        <w:t xml:space="preserve">. </w:t>
      </w:r>
      <w:r w:rsidRPr="00EC6883">
        <w:t>TIP</w:t>
      </w:r>
      <w:r>
        <w:t xml:space="preserve"> </w:t>
      </w:r>
      <w:r w:rsidRPr="00EC6883">
        <w:t>Service Management Service Definition - and Service Template</w:t>
      </w:r>
      <w:bookmarkEnd w:id="111"/>
    </w:p>
    <w:p w:rsidR="00D4685A" w:rsidRDefault="00D4685A" w:rsidP="00D4685A">
      <w:pPr>
        <w:pStyle w:val="BodyText"/>
        <w:jc w:val="both"/>
        <w:rPr>
          <w:rFonts w:ascii="Times New Roman" w:hAnsi="Times New Roman"/>
          <w:sz w:val="24"/>
        </w:rPr>
      </w:pPr>
    </w:p>
    <w:p w:rsidR="00D4685A" w:rsidRPr="00443BF8" w:rsidRDefault="00D4685A" w:rsidP="00D4685A">
      <w:pPr>
        <w:pStyle w:val="Heading3"/>
        <w:keepLines w:val="0"/>
        <w:tabs>
          <w:tab w:val="clear" w:pos="1350"/>
          <w:tab w:val="num" w:pos="1440"/>
        </w:tabs>
        <w:spacing w:line="240" w:lineRule="atLeast"/>
        <w:ind w:left="1440" w:hanging="1440"/>
      </w:pPr>
      <w:bookmarkStart w:id="112" w:name="_Toc288659160"/>
      <w:r>
        <w:lastRenderedPageBreak/>
        <w:t>Service Related Characteristics</w:t>
      </w:r>
      <w:bookmarkEnd w:id="112"/>
    </w:p>
    <w:p w:rsidR="00D4685A" w:rsidRDefault="00D4685A" w:rsidP="00D4685A">
      <w:pPr>
        <w:pStyle w:val="BodyText"/>
        <w:jc w:val="both"/>
        <w:rPr>
          <w:rFonts w:ascii="Times New Roman" w:hAnsi="Times New Roman"/>
          <w:sz w:val="24"/>
        </w:rPr>
      </w:pPr>
      <w:r w:rsidRPr="008E0199">
        <w:rPr>
          <w:sz w:val="22"/>
          <w:szCs w:val="22"/>
        </w:rPr>
        <w:t xml:space="preserve">The </w:t>
      </w:r>
      <w:r w:rsidRPr="006610E0">
        <w:rPr>
          <w:i/>
          <w:sz w:val="22"/>
          <w:szCs w:val="22"/>
        </w:rPr>
        <w:t>ServiceSpecCharacteristic</w:t>
      </w:r>
      <w:r w:rsidRPr="006610E0">
        <w:rPr>
          <w:sz w:val="22"/>
          <w:szCs w:val="22"/>
        </w:rPr>
        <w:t xml:space="preserve"> and the associated </w:t>
      </w:r>
      <w:r w:rsidRPr="006610E0">
        <w:rPr>
          <w:i/>
          <w:sz w:val="22"/>
          <w:szCs w:val="22"/>
        </w:rPr>
        <w:t xml:space="preserve">ServiceSpecCharacteristicValues </w:t>
      </w:r>
      <w:r w:rsidRPr="006610E0">
        <w:rPr>
          <w:sz w:val="22"/>
          <w:szCs w:val="22"/>
        </w:rPr>
        <w:t xml:space="preserve">pairs are used in both the Service Definition and the Service Template to describe, or characterize, a Service. The </w:t>
      </w:r>
      <w:r w:rsidRPr="006610E0">
        <w:rPr>
          <w:i/>
          <w:sz w:val="22"/>
          <w:szCs w:val="22"/>
        </w:rPr>
        <w:t xml:space="preserve">CharacteristicSpecification </w:t>
      </w:r>
      <w:r w:rsidRPr="006610E0">
        <w:rPr>
          <w:sz w:val="22"/>
          <w:szCs w:val="22"/>
        </w:rPr>
        <w:t xml:space="preserve">and the </w:t>
      </w:r>
      <w:r w:rsidRPr="006610E0">
        <w:rPr>
          <w:i/>
          <w:sz w:val="22"/>
          <w:szCs w:val="22"/>
        </w:rPr>
        <w:t>CharacteristicSpecValues</w:t>
      </w:r>
      <w:r w:rsidRPr="006610E0">
        <w:rPr>
          <w:sz w:val="22"/>
          <w:szCs w:val="22"/>
        </w:rPr>
        <w:t xml:space="preserve"> pairs are used to characterize the Service Access Point through the association of the </w:t>
      </w:r>
      <w:r w:rsidRPr="006610E0">
        <w:rPr>
          <w:i/>
          <w:sz w:val="22"/>
          <w:szCs w:val="22"/>
        </w:rPr>
        <w:t xml:space="preserve">SapSpecification </w:t>
      </w:r>
      <w:r w:rsidRPr="006610E0">
        <w:rPr>
          <w:sz w:val="22"/>
          <w:szCs w:val="22"/>
        </w:rPr>
        <w:t xml:space="preserve">with the </w:t>
      </w:r>
      <w:r w:rsidRPr="006610E0">
        <w:rPr>
          <w:i/>
          <w:sz w:val="22"/>
          <w:szCs w:val="22"/>
        </w:rPr>
        <w:t>EntitySpecCharUse.</w:t>
      </w:r>
      <w:r w:rsidRPr="006610E0">
        <w:rPr>
          <w:sz w:val="22"/>
          <w:szCs w:val="22"/>
        </w:rPr>
        <w:t xml:space="preserve">  These provide the actual characteristic / values pairs that would be found, for example, in </w:t>
      </w:r>
      <w:r>
        <w:rPr>
          <w:sz w:val="22"/>
          <w:szCs w:val="22"/>
        </w:rPr>
        <w:t>a</w:t>
      </w:r>
      <w:r w:rsidRPr="006610E0">
        <w:rPr>
          <w:sz w:val="22"/>
          <w:szCs w:val="22"/>
        </w:rPr>
        <w:t xml:space="preserve"> Bandwidth Profile Specification for an Ethernet Service User Network Interface (UNI) or Ethernet Virtual Connection (EVC) endpoint. The Bandwidth Profile Specification would contain the following characteristics: committed information rate (CIR), committed burst size (CBS), excess information rate (EIR), excess burst size (size), and possibly color marking (CM) and color forwarding (CF) indicators. By defining this specification, including the associated characteristic values, as an independent entity, the specification could be associated to a Sap or an EVC</w:t>
      </w:r>
      <w:r>
        <w:rPr>
          <w:sz w:val="22"/>
          <w:szCs w:val="22"/>
        </w:rPr>
        <w:t>.</w:t>
      </w:r>
    </w:p>
    <w:p w:rsidR="00D4685A" w:rsidRDefault="00CD6CBD" w:rsidP="006F3FA5">
      <w:pPr>
        <w:pStyle w:val="Caption"/>
        <w:keepNext/>
        <w:ind w:left="0"/>
      </w:pPr>
      <w:r>
        <w:rPr>
          <w:noProof/>
        </w:rPr>
        <w:lastRenderedPageBreak/>
        <w:drawing>
          <wp:inline distT="0" distB="0" distL="0" distR="0">
            <wp:extent cx="8191500" cy="42481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srcRect/>
                    <a:stretch>
                      <a:fillRect/>
                    </a:stretch>
                  </pic:blipFill>
                  <pic:spPr bwMode="auto">
                    <a:xfrm>
                      <a:off x="0" y="0"/>
                      <a:ext cx="8191500" cy="4248150"/>
                    </a:xfrm>
                    <a:prstGeom prst="rect">
                      <a:avLst/>
                    </a:prstGeom>
                    <a:noFill/>
                    <a:ln w="9525">
                      <a:noFill/>
                      <a:miter lim="800000"/>
                      <a:headEnd/>
                      <a:tailEnd/>
                    </a:ln>
                  </pic:spPr>
                </pic:pic>
              </a:graphicData>
            </a:graphic>
          </wp:inline>
        </w:drawing>
      </w:r>
    </w:p>
    <w:p w:rsidR="00D4685A" w:rsidRDefault="00D4685A" w:rsidP="00D4685A">
      <w:pPr>
        <w:pStyle w:val="Caption"/>
      </w:pPr>
      <w:bookmarkStart w:id="113" w:name="_Toc288659115"/>
      <w:r>
        <w:t xml:space="preserve">Figure SO. </w:t>
      </w:r>
      <w:fldSimple w:instr=" SEQ Figure_SO. \* ARABIC ">
        <w:r w:rsidR="00EA2235">
          <w:rPr>
            <w:noProof/>
          </w:rPr>
          <w:t>32</w:t>
        </w:r>
      </w:fldSimple>
      <w:r>
        <w:t xml:space="preserve">. </w:t>
      </w:r>
      <w:r w:rsidR="00EA2235" w:rsidRPr="00EC6883">
        <w:t xml:space="preserve">TIP Service Management </w:t>
      </w:r>
      <w:r w:rsidR="00EA2235">
        <w:t>–</w:t>
      </w:r>
      <w:r w:rsidR="00EA2235" w:rsidRPr="00EC6883">
        <w:t xml:space="preserve"> Service</w:t>
      </w:r>
      <w:r w:rsidR="00EA2235">
        <w:t xml:space="preserve"> Related</w:t>
      </w:r>
      <w:r w:rsidR="00EA2235" w:rsidRPr="00EC6883">
        <w:t xml:space="preserve"> Characteristics</w:t>
      </w:r>
      <w:bookmarkEnd w:id="113"/>
    </w:p>
    <w:p w:rsidR="00D4685A" w:rsidRPr="00443BF8" w:rsidRDefault="00D4685A" w:rsidP="00D4685A">
      <w:pPr>
        <w:pStyle w:val="Heading3"/>
        <w:keepLines w:val="0"/>
        <w:tabs>
          <w:tab w:val="clear" w:pos="1350"/>
          <w:tab w:val="num" w:pos="1440"/>
        </w:tabs>
        <w:spacing w:line="240" w:lineRule="atLeast"/>
        <w:ind w:left="1440" w:hanging="1440"/>
      </w:pPr>
      <w:bookmarkStart w:id="114" w:name="_Toc288659161"/>
      <w:r>
        <w:t>Service Activation</w:t>
      </w:r>
      <w:bookmarkEnd w:id="114"/>
    </w:p>
    <w:p w:rsidR="00D4685A" w:rsidRDefault="00D4685A" w:rsidP="00D4685A">
      <w:pPr>
        <w:pStyle w:val="BodyText"/>
        <w:jc w:val="both"/>
        <w:rPr>
          <w:sz w:val="22"/>
          <w:szCs w:val="22"/>
        </w:rPr>
      </w:pPr>
      <w:r w:rsidRPr="008E0199">
        <w:rPr>
          <w:sz w:val="22"/>
          <w:szCs w:val="22"/>
        </w:rPr>
        <w:t>The service configuration and activation process involves the instantiation of both</w:t>
      </w:r>
      <w:r>
        <w:rPr>
          <w:sz w:val="22"/>
          <w:szCs w:val="22"/>
        </w:rPr>
        <w:t xml:space="preserve"> C</w:t>
      </w:r>
      <w:r w:rsidRPr="008E0199">
        <w:rPr>
          <w:sz w:val="22"/>
          <w:szCs w:val="22"/>
        </w:rPr>
        <w:t xml:space="preserve">ustomer </w:t>
      </w:r>
      <w:r>
        <w:rPr>
          <w:sz w:val="22"/>
          <w:szCs w:val="22"/>
        </w:rPr>
        <w:t>F</w:t>
      </w:r>
      <w:r w:rsidRPr="008E0199">
        <w:rPr>
          <w:sz w:val="22"/>
          <w:szCs w:val="22"/>
        </w:rPr>
        <w:t xml:space="preserve">acing </w:t>
      </w:r>
      <w:r>
        <w:rPr>
          <w:sz w:val="22"/>
          <w:szCs w:val="22"/>
        </w:rPr>
        <w:t>S</w:t>
      </w:r>
      <w:r w:rsidRPr="008E0199">
        <w:rPr>
          <w:sz w:val="22"/>
          <w:szCs w:val="22"/>
        </w:rPr>
        <w:t xml:space="preserve">ervices, and associated </w:t>
      </w:r>
      <w:r>
        <w:rPr>
          <w:sz w:val="22"/>
          <w:szCs w:val="22"/>
        </w:rPr>
        <w:t>R</w:t>
      </w:r>
      <w:r w:rsidRPr="008E0199">
        <w:rPr>
          <w:sz w:val="22"/>
          <w:szCs w:val="22"/>
        </w:rPr>
        <w:t xml:space="preserve">esource </w:t>
      </w:r>
      <w:r>
        <w:rPr>
          <w:sz w:val="22"/>
          <w:szCs w:val="22"/>
        </w:rPr>
        <w:t>F</w:t>
      </w:r>
      <w:r w:rsidRPr="008E0199">
        <w:rPr>
          <w:sz w:val="22"/>
          <w:szCs w:val="22"/>
        </w:rPr>
        <w:t xml:space="preserve">acing </w:t>
      </w:r>
      <w:r>
        <w:rPr>
          <w:sz w:val="22"/>
          <w:szCs w:val="22"/>
        </w:rPr>
        <w:t>S</w:t>
      </w:r>
      <w:r w:rsidRPr="008E0199">
        <w:rPr>
          <w:sz w:val="22"/>
          <w:szCs w:val="22"/>
        </w:rPr>
        <w:t>ervices. The CFS and RFS are constructed based upon their respectiv</w:t>
      </w:r>
      <w:r>
        <w:rPr>
          <w:sz w:val="22"/>
          <w:szCs w:val="22"/>
        </w:rPr>
        <w:t xml:space="preserve">e </w:t>
      </w:r>
      <w:r w:rsidRPr="008E0199">
        <w:rPr>
          <w:sz w:val="22"/>
          <w:szCs w:val="22"/>
        </w:rPr>
        <w:t>Service</w:t>
      </w:r>
      <w:r>
        <w:rPr>
          <w:sz w:val="22"/>
          <w:szCs w:val="22"/>
        </w:rPr>
        <w:t xml:space="preserve"> </w:t>
      </w:r>
      <w:r w:rsidRPr="008E0199">
        <w:rPr>
          <w:sz w:val="22"/>
          <w:szCs w:val="22"/>
        </w:rPr>
        <w:t xml:space="preserve">Definitions, </w:t>
      </w:r>
      <w:r w:rsidRPr="008E0199">
        <w:rPr>
          <w:sz w:val="22"/>
          <w:szCs w:val="22"/>
        </w:rPr>
        <w:lastRenderedPageBreak/>
        <w:t xml:space="preserve">ServiceTemplates, and real-time </w:t>
      </w:r>
      <w:r w:rsidRPr="00404768">
        <w:rPr>
          <w:i/>
          <w:sz w:val="22"/>
          <w:szCs w:val="22"/>
        </w:rPr>
        <w:t>ServiceCharacteristicValues</w:t>
      </w:r>
      <w:r w:rsidRPr="008E0199">
        <w:rPr>
          <w:sz w:val="22"/>
          <w:szCs w:val="22"/>
        </w:rPr>
        <w:t xml:space="preserve"> passed over the activation interface. </w:t>
      </w:r>
      <w:r>
        <w:rPr>
          <w:sz w:val="22"/>
          <w:szCs w:val="22"/>
        </w:rPr>
        <w:t>The interface context will determine whether the Service Template being referenced is for a CFS (SAI) or an RFS (SCAI).</w:t>
      </w:r>
    </w:p>
    <w:p w:rsidR="00D4685A" w:rsidRPr="00404768" w:rsidRDefault="00D4685A" w:rsidP="00D4685A">
      <w:pPr>
        <w:pStyle w:val="BodyText"/>
        <w:jc w:val="both"/>
        <w:rPr>
          <w:sz w:val="22"/>
          <w:szCs w:val="22"/>
        </w:rPr>
      </w:pPr>
      <w:r>
        <w:rPr>
          <w:sz w:val="22"/>
          <w:szCs w:val="22"/>
        </w:rPr>
        <w:t xml:space="preserve"> </w:t>
      </w:r>
      <w:r w:rsidRPr="008E0199">
        <w:rPr>
          <w:sz w:val="22"/>
          <w:szCs w:val="22"/>
        </w:rPr>
        <w:t xml:space="preserve">The CFS and RFS are accessed via one or more </w:t>
      </w:r>
      <w:r w:rsidRPr="00404768">
        <w:rPr>
          <w:i/>
          <w:sz w:val="22"/>
          <w:szCs w:val="22"/>
        </w:rPr>
        <w:t>ServiceAccessPoints</w:t>
      </w:r>
      <w:r w:rsidRPr="008E0199">
        <w:rPr>
          <w:sz w:val="22"/>
          <w:szCs w:val="22"/>
        </w:rPr>
        <w:t xml:space="preserve"> (SAPs) that are characterized by </w:t>
      </w:r>
      <w:r w:rsidRPr="00404768">
        <w:rPr>
          <w:i/>
          <w:sz w:val="22"/>
          <w:szCs w:val="22"/>
        </w:rPr>
        <w:t>SapSpecifications</w:t>
      </w:r>
      <w:r w:rsidRPr="008E0199">
        <w:rPr>
          <w:sz w:val="22"/>
          <w:szCs w:val="22"/>
        </w:rPr>
        <w:t xml:space="preserve">. There is a relationship between the SAPs and the underlying Resources serving as access points. </w:t>
      </w:r>
      <w:r w:rsidRPr="00404768">
        <w:rPr>
          <w:sz w:val="22"/>
          <w:szCs w:val="22"/>
        </w:rPr>
        <w:t>The following diagram illustrates the classes and relationships as required for Service Activation:</w:t>
      </w:r>
    </w:p>
    <w:p w:rsidR="00EA2235" w:rsidRDefault="00D4685A" w:rsidP="00EA2235">
      <w:pPr>
        <w:pStyle w:val="BodyText"/>
        <w:keepNext/>
        <w:ind w:hanging="540"/>
        <w:jc w:val="both"/>
      </w:pPr>
      <w:r>
        <w:rPr>
          <w:noProof/>
          <w:szCs w:val="20"/>
        </w:rPr>
        <w:lastRenderedPageBreak/>
        <w:tab/>
      </w:r>
      <w:r w:rsidR="00CD6CBD">
        <w:rPr>
          <w:noProof/>
          <w:szCs w:val="20"/>
        </w:rPr>
        <w:drawing>
          <wp:inline distT="0" distB="0" distL="0" distR="0">
            <wp:extent cx="7524750" cy="50958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l="22705" t="10236"/>
                    <a:stretch>
                      <a:fillRect/>
                    </a:stretch>
                  </pic:blipFill>
                  <pic:spPr bwMode="auto">
                    <a:xfrm>
                      <a:off x="0" y="0"/>
                      <a:ext cx="7524750" cy="5095875"/>
                    </a:xfrm>
                    <a:prstGeom prst="rect">
                      <a:avLst/>
                    </a:prstGeom>
                    <a:noFill/>
                    <a:ln w="9525">
                      <a:noFill/>
                      <a:miter lim="800000"/>
                      <a:headEnd/>
                      <a:tailEnd/>
                    </a:ln>
                  </pic:spPr>
                </pic:pic>
              </a:graphicData>
            </a:graphic>
          </wp:inline>
        </w:drawing>
      </w:r>
    </w:p>
    <w:p w:rsidR="00D4685A" w:rsidRDefault="00EA2235" w:rsidP="00EA2235">
      <w:pPr>
        <w:pStyle w:val="Caption"/>
        <w:jc w:val="both"/>
        <w:rPr>
          <w:rFonts w:ascii="Times New Roman" w:hAnsi="Times New Roman"/>
          <w:sz w:val="24"/>
        </w:rPr>
      </w:pPr>
      <w:bookmarkStart w:id="115" w:name="_Toc288659116"/>
      <w:r>
        <w:t xml:space="preserve">Figure SO. </w:t>
      </w:r>
      <w:fldSimple w:instr=" SEQ Figure_SO. \* ARABIC ">
        <w:r>
          <w:rPr>
            <w:noProof/>
          </w:rPr>
          <w:t>33</w:t>
        </w:r>
      </w:fldSimple>
      <w:r>
        <w:t xml:space="preserve">. </w:t>
      </w:r>
      <w:r w:rsidRPr="00EA2235">
        <w:t>TIP Service Management – Service Activation</w:t>
      </w:r>
      <w:bookmarkEnd w:id="115"/>
    </w:p>
    <w:p w:rsidR="00D4685A" w:rsidRPr="000E6D83" w:rsidRDefault="00D4685A" w:rsidP="00D4685A">
      <w:pPr>
        <w:pStyle w:val="Heading3"/>
        <w:keepLines w:val="0"/>
        <w:tabs>
          <w:tab w:val="clear" w:pos="1350"/>
          <w:tab w:val="num" w:pos="1440"/>
        </w:tabs>
        <w:spacing w:line="240" w:lineRule="atLeast"/>
        <w:ind w:left="1440" w:hanging="1440"/>
      </w:pPr>
      <w:bookmarkStart w:id="116" w:name="_Toc288659162"/>
      <w:r>
        <w:lastRenderedPageBreak/>
        <w:t>Ethernet Services Example</w:t>
      </w:r>
      <w:bookmarkEnd w:id="116"/>
    </w:p>
    <w:p w:rsidR="00D4685A" w:rsidRPr="00404768" w:rsidRDefault="00D4685A" w:rsidP="00D4685A">
      <w:pPr>
        <w:pStyle w:val="BodyText"/>
        <w:jc w:val="both"/>
        <w:rPr>
          <w:sz w:val="22"/>
          <w:szCs w:val="22"/>
        </w:rPr>
      </w:pPr>
      <w:r w:rsidRPr="00404768">
        <w:rPr>
          <w:sz w:val="22"/>
          <w:szCs w:val="22"/>
        </w:rPr>
        <w:t xml:space="preserve">The following example is based upon multiple service providers involved in the delivery of wholesale and retail services. The Network Service Provider (NSP) offers triple-play IP services to his residential customers, represented by an IP CFS. This CFS is instantiated over the </w:t>
      </w:r>
      <w:r w:rsidRPr="00404768">
        <w:rPr>
          <w:b/>
          <w:sz w:val="22"/>
          <w:szCs w:val="22"/>
        </w:rPr>
        <w:t>Service Activation Interface</w:t>
      </w:r>
      <w:r w:rsidRPr="00404768">
        <w:rPr>
          <w:sz w:val="22"/>
          <w:szCs w:val="22"/>
        </w:rPr>
        <w:t xml:space="preserve"> (SAI). The NSP Service Management OSS decomposes the CFS into different resource facing service components that require management, one of them being the Ethernet Connectivity RFS (which may also be split into Ethernet access, and Ethernet Aggregation and Backhaul). </w:t>
      </w:r>
    </w:p>
    <w:p w:rsidR="00D4685A" w:rsidRDefault="00D4685A" w:rsidP="00D4685A">
      <w:pPr>
        <w:pStyle w:val="BodyText"/>
        <w:jc w:val="both"/>
        <w:rPr>
          <w:sz w:val="22"/>
          <w:szCs w:val="22"/>
        </w:rPr>
      </w:pPr>
      <w:r w:rsidRPr="00404768">
        <w:rPr>
          <w:sz w:val="22"/>
          <w:szCs w:val="22"/>
        </w:rPr>
        <w:t xml:space="preserve">The NSP purchases both Ethernet Access and Aggregation &amp; Backhaul </w:t>
      </w:r>
      <w:r>
        <w:rPr>
          <w:sz w:val="22"/>
          <w:szCs w:val="22"/>
        </w:rPr>
        <w:t xml:space="preserve">Products </w:t>
      </w:r>
      <w:r w:rsidRPr="00404768">
        <w:rPr>
          <w:sz w:val="22"/>
          <w:szCs w:val="22"/>
        </w:rPr>
        <w:t xml:space="preserve">from the Broadband Ethernet Access (BEA) and Broadband Aggregation &amp; Backhaul (BAB) providers respectively; these are represented in the BEA/BAB domains as “products”. They are instantiated as Ethernet Access Line CFS and Ethernet Backhaul CFS over the BEA/BAB </w:t>
      </w:r>
      <w:r w:rsidRPr="00404768">
        <w:rPr>
          <w:b/>
          <w:sz w:val="22"/>
          <w:szCs w:val="22"/>
        </w:rPr>
        <w:t>Service Activation Interfaces</w:t>
      </w:r>
      <w:r w:rsidRPr="00404768">
        <w:rPr>
          <w:sz w:val="22"/>
          <w:szCs w:val="22"/>
        </w:rPr>
        <w:t xml:space="preserve"> in their respective OSS/BSS domains. The BEA and BAB Service Management OSS decompose these CFS’s into resource facing services that get instantiated over </w:t>
      </w:r>
      <w:r w:rsidRPr="00404768">
        <w:rPr>
          <w:b/>
          <w:sz w:val="22"/>
          <w:szCs w:val="22"/>
        </w:rPr>
        <w:t>Service Component Activation interfaces</w:t>
      </w:r>
      <w:r w:rsidRPr="00404768">
        <w:rPr>
          <w:sz w:val="22"/>
          <w:szCs w:val="22"/>
        </w:rPr>
        <w:t>. As a result, the underlying resources to support the component RFS are provisioned. The BEA</w:t>
      </w:r>
      <w:r>
        <w:rPr>
          <w:sz w:val="22"/>
          <w:szCs w:val="22"/>
        </w:rPr>
        <w:t xml:space="preserve"> and the </w:t>
      </w:r>
      <w:r w:rsidRPr="00404768">
        <w:rPr>
          <w:sz w:val="22"/>
          <w:szCs w:val="22"/>
        </w:rPr>
        <w:t>BAB notify the NSP that their respective services are available and operational.</w:t>
      </w:r>
    </w:p>
    <w:p w:rsidR="00EA2235" w:rsidRDefault="00D4685A" w:rsidP="00EA2235">
      <w:pPr>
        <w:pStyle w:val="BodyText"/>
        <w:keepNext/>
        <w:ind w:left="0"/>
        <w:jc w:val="both"/>
      </w:pPr>
      <w:r>
        <w:lastRenderedPageBreak/>
        <w:tab/>
      </w:r>
      <w:r>
        <w:tab/>
      </w:r>
      <w:r>
        <w:tab/>
      </w:r>
      <w:r w:rsidR="00EA2235" w:rsidRPr="00C92F62">
        <w:object w:dxaOrig="7179" w:dyaOrig="5386">
          <v:shape id="_x0000_i1050" type="#_x0000_t75" style="width:450pt;height:336pt" o:ole="">
            <v:imagedata r:id="rId53" o:title=""/>
          </v:shape>
          <o:OLEObject Type="Embed" ProgID="PowerPoint.Slide.12" ShapeID="_x0000_i1050" DrawAspect="Content" ObjectID="_1378562321" r:id="rId54"/>
        </w:object>
      </w:r>
    </w:p>
    <w:p w:rsidR="00D4685A" w:rsidRDefault="00EA2235" w:rsidP="00EA2235">
      <w:pPr>
        <w:pStyle w:val="Caption"/>
        <w:jc w:val="both"/>
      </w:pPr>
      <w:bookmarkStart w:id="117" w:name="_Toc288659117"/>
      <w:r>
        <w:t xml:space="preserve">Figure SO. </w:t>
      </w:r>
      <w:fldSimple w:instr=" SEQ Figure_SO. \* ARABIC ">
        <w:r>
          <w:rPr>
            <w:noProof/>
          </w:rPr>
          <w:t>34</w:t>
        </w:r>
      </w:fldSimple>
      <w:r>
        <w:t xml:space="preserve">. </w:t>
      </w:r>
      <w:r w:rsidRPr="00EA2235">
        <w:t>Example of Ethernet Service CFS/RFS</w:t>
      </w:r>
      <w:bookmarkEnd w:id="117"/>
    </w:p>
    <w:p w:rsidR="00D4685A" w:rsidRPr="006514D4" w:rsidRDefault="00D4685A" w:rsidP="00EA2235">
      <w:pPr>
        <w:pStyle w:val="Caption"/>
        <w:keepNext/>
        <w:rPr>
          <w:b w:val="0"/>
        </w:rPr>
      </w:pPr>
      <w:r>
        <w:rPr>
          <w:b w:val="0"/>
        </w:rPr>
        <w:tab/>
      </w:r>
      <w:r>
        <w:rPr>
          <w:b w:val="0"/>
        </w:rPr>
        <w:tab/>
      </w:r>
      <w:r>
        <w:rPr>
          <w:b w:val="0"/>
        </w:rPr>
        <w:tab/>
      </w:r>
      <w:r>
        <w:rPr>
          <w:b w:val="0"/>
        </w:rPr>
        <w:tab/>
      </w:r>
      <w:r>
        <w:rPr>
          <w:b w:val="0"/>
        </w:rPr>
        <w:tab/>
        <w:t xml:space="preserve"> </w:t>
      </w:r>
    </w:p>
    <w:p w:rsidR="00D4685A" w:rsidRDefault="00D4685A" w:rsidP="00D4685A">
      <w:pPr>
        <w:pStyle w:val="Caption"/>
        <w:ind w:left="0"/>
        <w:jc w:val="both"/>
      </w:pPr>
    </w:p>
    <w:p w:rsidR="00D4685A" w:rsidRPr="00D4685A" w:rsidRDefault="00D4685A" w:rsidP="00D4685A"/>
    <w:p w:rsidR="00B76804" w:rsidRDefault="00B76804">
      <w:pPr>
        <w:pStyle w:val="Heading2"/>
      </w:pPr>
      <w:r>
        <w:br w:type="page"/>
      </w:r>
      <w:bookmarkStart w:id="118" w:name="_Toc288659163"/>
      <w:r>
        <w:lastRenderedPageBreak/>
        <w:t>Interaction With Other SID Business Entities</w:t>
      </w:r>
      <w:bookmarkEnd w:id="118"/>
    </w:p>
    <w:p w:rsidR="00B76804" w:rsidRDefault="00B76804">
      <w:pPr>
        <w:pStyle w:val="Heading3"/>
      </w:pPr>
      <w:bookmarkStart w:id="119" w:name="_Toc39149807"/>
      <w:bookmarkStart w:id="120" w:name="_Toc288659164"/>
      <w:r>
        <w:t>Introduction</w:t>
      </w:r>
      <w:bookmarkEnd w:id="119"/>
      <w:bookmarkEnd w:id="120"/>
    </w:p>
    <w:p w:rsidR="00B76804" w:rsidRDefault="00B76804" w:rsidP="003B0D26">
      <w:pPr>
        <w:pStyle w:val="BodyTextKeep"/>
      </w:pPr>
      <w:r>
        <w:t>This part of this Addendum will briefly describe the other SID business entities that have been identified that can interact with classes and relationships in the Service Domain. The principal types of entities that can interact with a Service are:</w:t>
      </w:r>
    </w:p>
    <w:p w:rsidR="00B76804" w:rsidRDefault="00B76804">
      <w:pPr>
        <w:pStyle w:val="Bullet0Char"/>
      </w:pPr>
      <w:r>
        <w:t>Policy</w:t>
      </w:r>
    </w:p>
    <w:p w:rsidR="00B76804" w:rsidRDefault="00B76804">
      <w:pPr>
        <w:pStyle w:val="Bullet0Char"/>
      </w:pPr>
      <w:r>
        <w:t>BusinessInteraction</w:t>
      </w:r>
    </w:p>
    <w:p w:rsidR="00B76804" w:rsidRDefault="00B76804">
      <w:pPr>
        <w:pStyle w:val="Bullet0Char"/>
      </w:pPr>
      <w:r>
        <w:t>PartyRole</w:t>
      </w:r>
    </w:p>
    <w:p w:rsidR="00B76804" w:rsidRDefault="00B76804">
      <w:pPr>
        <w:pStyle w:val="Bullet0Char"/>
      </w:pPr>
      <w:r>
        <w:t>Product</w:t>
      </w:r>
    </w:p>
    <w:p w:rsidR="00B76804" w:rsidRDefault="00B76804">
      <w:pPr>
        <w:pStyle w:val="Bullet0Char"/>
      </w:pPr>
      <w:r>
        <w:t>Resource</w:t>
      </w:r>
    </w:p>
    <w:p w:rsidR="00B76804" w:rsidRDefault="00B76804">
      <w:pPr>
        <w:pStyle w:val="Bullet0Char"/>
      </w:pPr>
      <w:r>
        <w:t>Location</w:t>
      </w:r>
    </w:p>
    <w:p w:rsidR="00B76804" w:rsidRDefault="00B76804">
      <w:pPr>
        <w:pStyle w:val="Heading3"/>
        <w:tabs>
          <w:tab w:val="left" w:pos="1440"/>
        </w:tabs>
      </w:pPr>
      <w:bookmarkStart w:id="121" w:name="_Toc39149808"/>
      <w:bookmarkStart w:id="122" w:name="_Toc288659165"/>
      <w:r>
        <w:t>Policy</w:t>
      </w:r>
      <w:bookmarkEnd w:id="121"/>
      <w:bookmarkEnd w:id="122"/>
    </w:p>
    <w:p w:rsidR="00B76804" w:rsidRDefault="00B76804" w:rsidP="003B0D26">
      <w:pPr>
        <w:pStyle w:val="BodyTextKeep"/>
      </w:pPr>
      <w:r>
        <w:t>Policy is used to define the semantics of how a Service is managed and controlled. Some of the tasks that Policy governs include the following:</w:t>
      </w:r>
    </w:p>
    <w:p w:rsidR="00B76804" w:rsidRDefault="00B76804">
      <w:pPr>
        <w:pStyle w:val="Bullet0Char"/>
      </w:pPr>
      <w:r>
        <w:t>define what Services are needed for a particular task</w:t>
      </w:r>
    </w:p>
    <w:p w:rsidR="00B76804" w:rsidRDefault="00B76804">
      <w:pPr>
        <w:pStyle w:val="Bullet0Char"/>
      </w:pPr>
      <w:r>
        <w:t>define how to manage, provision, activate, and monitor a set of Services</w:t>
      </w:r>
    </w:p>
    <w:p w:rsidR="00B76804" w:rsidRDefault="00B76804">
      <w:pPr>
        <w:pStyle w:val="Bullet0Char"/>
      </w:pPr>
      <w:r>
        <w:t>define when a set of Services need to be reconfigured, and any additional semantics (e.g., order of changes)</w:t>
      </w:r>
    </w:p>
    <w:p w:rsidR="00B76804" w:rsidRDefault="00B76804">
      <w:pPr>
        <w:pStyle w:val="Bullet0Char"/>
      </w:pPr>
      <w:r>
        <w:t>define which PartyRoles can manage a particular Service</w:t>
      </w:r>
    </w:p>
    <w:p w:rsidR="00B76804" w:rsidRDefault="00B76804">
      <w:pPr>
        <w:pStyle w:val="Bullet0Char"/>
      </w:pPr>
      <w:r>
        <w:t>define which set of Services a particular PartyRole is authorized to use</w:t>
      </w:r>
    </w:p>
    <w:p w:rsidR="00B76804" w:rsidRDefault="00B76804">
      <w:pPr>
        <w:pStyle w:val="Bullet0Char"/>
      </w:pPr>
      <w:r>
        <w:t>define where a Service can be installed or used</w:t>
      </w:r>
    </w:p>
    <w:p w:rsidR="00B76804" w:rsidRDefault="00B76804" w:rsidP="003B0D26">
      <w:pPr>
        <w:pStyle w:val="BodyTextKeep"/>
      </w:pPr>
      <w:r>
        <w:t xml:space="preserve">As can be seen, the interactions between Policy and Service are varied and complex. This will be one of the areas that will be explored in detail in </w:t>
      </w:r>
      <w:r w:rsidR="00C05644">
        <w:t>In a later phase of the SID</w:t>
      </w:r>
      <w:r>
        <w:t>. The Policy model is defined in [Add 1Pol].</w:t>
      </w:r>
    </w:p>
    <w:p w:rsidR="00B76804" w:rsidRDefault="00B76804">
      <w:pPr>
        <w:pStyle w:val="Heading3"/>
      </w:pPr>
      <w:bookmarkStart w:id="123" w:name="_Toc39149809"/>
      <w:bookmarkStart w:id="124" w:name="_Toc288659166"/>
      <w:r>
        <w:t>BusinessInteraction</w:t>
      </w:r>
      <w:bookmarkEnd w:id="123"/>
      <w:bookmarkEnd w:id="124"/>
    </w:p>
    <w:p w:rsidR="00B76804" w:rsidRDefault="00B76804" w:rsidP="003B0D26">
      <w:pPr>
        <w:pStyle w:val="BodyTextKeep"/>
      </w:pPr>
      <w:r>
        <w:t xml:space="preserve">A BusinessInteraction describes how different entities interact with each other. Business interactions take the form of requests, responses, notifications, and agreements. This set of relationships will be explored in detail in </w:t>
      </w:r>
      <w:r w:rsidR="00C05644">
        <w:t>In a later phase of the SID</w:t>
      </w:r>
      <w:r>
        <w:t xml:space="preserve"> after more of the Policy interactions for Service and LogicalResource have been defined.</w:t>
      </w:r>
    </w:p>
    <w:p w:rsidR="00B76804" w:rsidRDefault="00B76804">
      <w:pPr>
        <w:pStyle w:val="Heading3"/>
      </w:pPr>
      <w:bookmarkStart w:id="125" w:name="_Toc39149810"/>
      <w:bookmarkStart w:id="126" w:name="_Toc288659167"/>
      <w:r>
        <w:lastRenderedPageBreak/>
        <w:t>PartyRole</w:t>
      </w:r>
      <w:bookmarkEnd w:id="125"/>
      <w:bookmarkEnd w:id="126"/>
    </w:p>
    <w:p w:rsidR="00B76804" w:rsidRDefault="00B76804" w:rsidP="003B0D26">
      <w:pPr>
        <w:pStyle w:val="BodyTextKeep"/>
      </w:pPr>
      <w:r>
        <w:t xml:space="preserve">A PartyRole defines the function that a Party takes on. PartyRoles can represent the ability to manage, configure, use, and perform other types of interactions with Services. A simple starting model is shown in </w:t>
      </w:r>
      <w:r w:rsidR="00176D5F">
        <w:fldChar w:fldCharType="begin"/>
      </w:r>
      <w:r>
        <w:instrText xml:space="preserve"> REF _Ref39993415 \h </w:instrText>
      </w:r>
      <w:r w:rsidR="00176D5F">
        <w:fldChar w:fldCharType="separate"/>
      </w:r>
      <w:r w:rsidR="00F00B41">
        <w:t xml:space="preserve">Figure SO. </w:t>
      </w:r>
      <w:proofErr w:type="gramStart"/>
      <w:r w:rsidR="00F00B41">
        <w:rPr>
          <w:noProof/>
        </w:rPr>
        <w:t>31</w:t>
      </w:r>
      <w:r w:rsidR="00176D5F">
        <w:fldChar w:fldCharType="end"/>
      </w:r>
      <w:r>
        <w:t xml:space="preserve"> below.</w:t>
      </w:r>
      <w:proofErr w:type="gramEnd"/>
    </w:p>
    <w:p w:rsidR="00B76804" w:rsidRDefault="00176D5F" w:rsidP="003B0D26">
      <w:pPr>
        <w:pStyle w:val="BodyTextKeep"/>
      </w:pPr>
      <w:r>
        <w:pict>
          <v:group id="_x0000_s1985" editas="canvas" style="width:605.45pt;height:338.05pt;mso-position-horizontal-relative:char;mso-position-vertical-relative:line" coordorigin="2160,4904" coordsize="12109,6761">
            <o:lock v:ext="edit" aspectratio="t"/>
            <v:shape id="_x0000_s1984" type="#_x0000_t75" style="position:absolute;left:2160;top:4904;width:12109;height:6761" o:preferrelative="f">
              <v:fill o:detectmouseclick="t"/>
              <v:path o:extrusionok="t" o:connecttype="none"/>
              <o:lock v:ext="edit" text="t"/>
            </v:shape>
            <v:shape id="_x0000_s2248" type="#_x0000_t75" style="position:absolute;left:2264;top:5210;width:11910;height:6134">
              <v:imagedata r:id="rId55" o:title="" croptop="2551f" cropbottom="2319f" cropleft="2380f" cropright="2737f"/>
            </v:shape>
            <w10:wrap type="none" side="left"/>
            <w10:anchorlock/>
          </v:group>
        </w:pict>
      </w:r>
    </w:p>
    <w:p w:rsidR="00B76804" w:rsidRDefault="00B76804">
      <w:pPr>
        <w:pStyle w:val="Caption"/>
        <w:ind w:left="720"/>
      </w:pPr>
      <w:bookmarkStart w:id="127" w:name="_Ref39993415"/>
      <w:bookmarkStart w:id="128" w:name="_Toc288659118"/>
      <w:r>
        <w:t xml:space="preserve">Figure SO. </w:t>
      </w:r>
      <w:fldSimple w:instr=" SEQ Figure_SO. \* ARABIC ">
        <w:r w:rsidR="00EA2235">
          <w:rPr>
            <w:noProof/>
          </w:rPr>
          <w:t>35</w:t>
        </w:r>
      </w:fldSimple>
      <w:bookmarkEnd w:id="127"/>
      <w:r>
        <w:t>.  Interaction Between PartyRole and Service</w:t>
      </w:r>
      <w:bookmarkEnd w:id="128"/>
    </w:p>
    <w:p w:rsidR="00B76804" w:rsidRDefault="00B76804" w:rsidP="003B0D26">
      <w:pPr>
        <w:pStyle w:val="BodyTextKeep"/>
      </w:pPr>
      <w:r>
        <w:lastRenderedPageBreak/>
        <w:t>One can see that the Service and Resource management methods are symmetrical. Therefore, this section will only discuss the Service ownership and administration classes.</w:t>
      </w:r>
    </w:p>
    <w:p w:rsidR="00B76804" w:rsidRDefault="00B76804" w:rsidP="003B0D26">
      <w:pPr>
        <w:pStyle w:val="BodyTextKeep"/>
      </w:pPr>
      <w:r>
        <w:t xml:space="preserve">The </w:t>
      </w:r>
      <w:r>
        <w:rPr>
          <w:i/>
          <w:iCs/>
        </w:rPr>
        <w:t xml:space="preserve">OwnsService </w:t>
      </w:r>
      <w:r>
        <w:t xml:space="preserve">association defines the set of Services (CustomerFacing and/or ResourceFacing) that a particular PartyRole owns. Note that this is a very different relationship than the </w:t>
      </w:r>
      <w:r>
        <w:rPr>
          <w:i/>
          <w:iCs/>
        </w:rPr>
        <w:t>AdministersService</w:t>
      </w:r>
      <w:r>
        <w:t xml:space="preserve"> association. The </w:t>
      </w:r>
      <w:r>
        <w:rPr>
          <w:i/>
          <w:iCs/>
        </w:rPr>
        <w:t>OwnsService</w:t>
      </w:r>
      <w:r>
        <w:t xml:space="preserve"> association defines the PartyRole that is the owner of the Service. Here, “owner” is the person or group that is responsible (e.g., organizational, financial, and so forth) for the Service. Note that the cardinality of the </w:t>
      </w:r>
      <w:r>
        <w:rPr>
          <w:i/>
          <w:iCs/>
        </w:rPr>
        <w:t>OwnsService</w:t>
      </w:r>
      <w:r>
        <w:t xml:space="preserve"> association on the PartyRole side is 1 - this means that a Service MUST have at least one PartyRole to manage it. Furthermore, the cardinality of this association on the Service side is 0..n, which ensures that a PartyRole doesn’t have to own a Service.</w:t>
      </w:r>
    </w:p>
    <w:p w:rsidR="00B76804" w:rsidRDefault="00B76804" w:rsidP="003B0D26">
      <w:pPr>
        <w:pStyle w:val="BodyTextKeep"/>
      </w:pPr>
      <w:r>
        <w:t xml:space="preserve">The </w:t>
      </w:r>
      <w:r>
        <w:rPr>
          <w:i/>
          <w:iCs/>
        </w:rPr>
        <w:t>AdministersService</w:t>
      </w:r>
      <w:r>
        <w:t xml:space="preserve"> association defines the set of Services (CustomerFacing and/or ResourceFacing) that a particular Party, playing the role of ValueNetworkRole, administers. From a business perspective, the Owner has to either appoint or give permission to the Administrator to administer the Service that is owned. This is done using the </w:t>
      </w:r>
      <w:r>
        <w:rPr>
          <w:i/>
          <w:iCs/>
        </w:rPr>
        <w:t>GrantsServiceAdminRights</w:t>
      </w:r>
      <w:r>
        <w:t xml:space="preserve"> association. Note that a ValueNetworkRole, not just a PartyRole, is required to administer the Service. This is because a ValueNetworkRole possesses additional skills that a PartyRole doesn’t necessarily have. </w:t>
      </w:r>
    </w:p>
    <w:p w:rsidR="00B76804" w:rsidRDefault="00B76804" w:rsidP="003B0D26">
      <w:pPr>
        <w:pStyle w:val="BodyTextKeep"/>
      </w:pPr>
      <w:r>
        <w:t xml:space="preserve">The </w:t>
      </w:r>
      <w:r>
        <w:rPr>
          <w:i/>
          <w:iCs/>
        </w:rPr>
        <w:t>GrantsServiceAdminRights</w:t>
      </w:r>
      <w:r>
        <w:t xml:space="preserve"> association defines which ValueNetworkRoles are allowed to administer a particular owned Service. Different ValueNetworkRoles will in general have different administration rights for the same Service. For example, different types of Administrators will in general each have the ability to make more changes than different types of Technicians.</w:t>
      </w:r>
    </w:p>
    <w:p w:rsidR="00B76804" w:rsidRDefault="00B76804" w:rsidP="003B0D26">
      <w:pPr>
        <w:pStyle w:val="BodyTextKeep"/>
      </w:pPr>
      <w:r>
        <w:t xml:space="preserve">Policies can be defined for controlling the specific rights of administering a Service. This is the function of the ServiceManagementPolicy class. Since this is the business view of this relationship, only a simple single attribute is shown. </w:t>
      </w:r>
    </w:p>
    <w:p w:rsidR="00B76804" w:rsidRDefault="00B76804" w:rsidP="003B0D26">
      <w:pPr>
        <w:pStyle w:val="BodyTextKeep"/>
      </w:pPr>
      <w:r>
        <w:t>The ServiceManagementPolicy class defines the particular policies that are used to define how different aspects of the Service are managed and maintained. For example, assume that a Service is made up of several sub-Services. One of these sub-Services might require multiple PartyRoles to approve changes to its configuration, whereas another sub-Service might not require any approvals to change its configuration. Since Policy also uses the composite pattern, if a set of Policies are needed, these can be aggregated into a single Policy).</w:t>
      </w:r>
    </w:p>
    <w:p w:rsidR="00B76804" w:rsidRDefault="00B76804" w:rsidP="003B0D26">
      <w:pPr>
        <w:pStyle w:val="BodyTextKeep"/>
      </w:pPr>
      <w:r>
        <w:t xml:space="preserve">Note the power of this pattern - the ManagementPolicyForService association, along with its ServiceManagementPolicy class, provide a generic template for defining which set of PartyRoles can perform which type of management function for which type of Service. </w:t>
      </w:r>
      <w:r w:rsidR="00176D5F">
        <w:fldChar w:fldCharType="begin"/>
      </w:r>
      <w:r>
        <w:instrText xml:space="preserve"> REF _Ref39993415 \h </w:instrText>
      </w:r>
      <w:r w:rsidR="00176D5F">
        <w:fldChar w:fldCharType="separate"/>
      </w:r>
      <w:r w:rsidR="00F00B41">
        <w:t xml:space="preserve">Figure SO. </w:t>
      </w:r>
      <w:r w:rsidR="00F00B41">
        <w:rPr>
          <w:noProof/>
        </w:rPr>
        <w:t>31</w:t>
      </w:r>
      <w:r w:rsidR="00176D5F">
        <w:fldChar w:fldCharType="end"/>
      </w:r>
      <w:r>
        <w:t xml:space="preserve"> shows that Services and Resources can be managed using the same pattern, even though the contents of the classes will be different.</w:t>
      </w:r>
    </w:p>
    <w:p w:rsidR="00B76804" w:rsidRDefault="00B76804" w:rsidP="003B0D26">
      <w:pPr>
        <w:pStyle w:val="BodyTextKeep"/>
      </w:pPr>
      <w:r>
        <w:t xml:space="preserve">There is a lot more to the model, but this will be developed further in </w:t>
      </w:r>
      <w:r w:rsidR="00C05644">
        <w:t>a later phase of the SID</w:t>
      </w:r>
      <w:r>
        <w:t xml:space="preserve"> of the SID.</w:t>
      </w:r>
    </w:p>
    <w:p w:rsidR="00B76804" w:rsidRDefault="00B76804">
      <w:pPr>
        <w:pStyle w:val="Heading3"/>
      </w:pPr>
      <w:bookmarkStart w:id="129" w:name="_Toc39149811"/>
      <w:bookmarkStart w:id="130" w:name="_Toc288659168"/>
      <w:r>
        <w:lastRenderedPageBreak/>
        <w:t>Product</w:t>
      </w:r>
      <w:bookmarkEnd w:id="129"/>
      <w:bookmarkEnd w:id="130"/>
    </w:p>
    <w:p w:rsidR="00B76804" w:rsidRDefault="00B76804" w:rsidP="003B0D26">
      <w:pPr>
        <w:pStyle w:val="BodyTextKeep"/>
      </w:pPr>
      <w:r>
        <w:t xml:space="preserve">For now, the basic relationship between Product and Service (as defined in </w:t>
      </w:r>
      <w:r w:rsidR="00176D5F">
        <w:fldChar w:fldCharType="begin"/>
      </w:r>
      <w:r>
        <w:instrText xml:space="preserve"> REF _Ref24780444 \h </w:instrText>
      </w:r>
      <w:r w:rsidR="00176D5F">
        <w:fldChar w:fldCharType="separate"/>
      </w:r>
      <w:r w:rsidR="00F00B41">
        <w:t xml:space="preserve">Figure SO. </w:t>
      </w:r>
      <w:r w:rsidR="00F00B41">
        <w:rPr>
          <w:noProof/>
        </w:rPr>
        <w:t>6</w:t>
      </w:r>
      <w:r w:rsidR="00176D5F">
        <w:fldChar w:fldCharType="end"/>
      </w:r>
      <w:r>
        <w:t xml:space="preserve">) are deemed sufficient. An additional relationship between ProductSpecification and ServiceSpecification is shown in </w:t>
      </w:r>
      <w:r w:rsidR="00176D5F">
        <w:fldChar w:fldCharType="begin"/>
      </w:r>
      <w:r>
        <w:instrText xml:space="preserve"> REF _Ref24785265 \h </w:instrText>
      </w:r>
      <w:r w:rsidR="00176D5F">
        <w:fldChar w:fldCharType="separate"/>
      </w:r>
      <w:r w:rsidR="00F00B41">
        <w:t xml:space="preserve">Figure SO. </w:t>
      </w:r>
      <w:r w:rsidR="00F00B41">
        <w:rPr>
          <w:noProof/>
        </w:rPr>
        <w:t>8</w:t>
      </w:r>
      <w:r w:rsidR="00176D5F">
        <w:fldChar w:fldCharType="end"/>
      </w:r>
      <w:r>
        <w:t>.</w:t>
      </w:r>
    </w:p>
    <w:p w:rsidR="00B76804" w:rsidRDefault="00B76804" w:rsidP="003B0D26">
      <w:pPr>
        <w:pStyle w:val="BodyTextKeep"/>
      </w:pPr>
      <w:r>
        <w:t xml:space="preserve">These relationships will be continuously re-evaluated as the above areas are more fully defined in </w:t>
      </w:r>
      <w:r w:rsidR="00C05644">
        <w:t>In a later phase of the SID</w:t>
      </w:r>
      <w:r>
        <w:t>.</w:t>
      </w:r>
    </w:p>
    <w:p w:rsidR="00B76804" w:rsidRDefault="00B76804" w:rsidP="003B0D26">
      <w:pPr>
        <w:pStyle w:val="BodyTextKeep"/>
      </w:pPr>
    </w:p>
    <w:p w:rsidR="00B76804" w:rsidRDefault="00B76804">
      <w:pPr>
        <w:pStyle w:val="Heading3"/>
      </w:pPr>
      <w:bookmarkStart w:id="131" w:name="_Toc288659169"/>
      <w:r>
        <w:t>Interaction with Resources</w:t>
      </w:r>
      <w:bookmarkEnd w:id="131"/>
    </w:p>
    <w:p w:rsidR="00B76804" w:rsidRDefault="00B76804" w:rsidP="00221229">
      <w:pPr>
        <w:pStyle w:val="BodyTextKeepCharChar"/>
      </w:pPr>
      <w:r>
        <w:t>Various diagrams throughout this Addendum have described different types of interactions between the Service and Resource Domains. Additional detail will be provided in the business view of the QoS Addendum, and in the system views of the Service and Resource Addenda.</w:t>
      </w:r>
    </w:p>
    <w:p w:rsidR="00B76804" w:rsidRDefault="002C0A34">
      <w:pPr>
        <w:pStyle w:val="Heading3"/>
      </w:pPr>
      <w:bookmarkStart w:id="132" w:name="_Toc288659170"/>
      <w:r>
        <w:t>Place</w:t>
      </w:r>
      <w:bookmarkEnd w:id="132"/>
    </w:p>
    <w:p w:rsidR="00B76804" w:rsidRDefault="00B76804" w:rsidP="002C0A34">
      <w:pPr>
        <w:pStyle w:val="BodyTextKeep"/>
      </w:pPr>
      <w:r>
        <w:t xml:space="preserve">In the SID, different types of </w:t>
      </w:r>
      <w:r w:rsidR="002C0A34">
        <w:t>Places</w:t>
      </w:r>
      <w:r>
        <w:t xml:space="preserve"> have different types of semantics associated with them. For example, a Wireless Access Point has an associated coverage area. Only applications within that coverage area can use the services associated with the Wireless Access Point. As another example, subscribers will access different POPs (Points of Presence, the Service Provider term for an access network) as they travel nationally and internationally. Services may vary, and additional peering relationships may come into effect. A simple starting model relating Service to </w:t>
      </w:r>
      <w:r w:rsidR="002C0A34">
        <w:t>Place</w:t>
      </w:r>
      <w:r>
        <w:t xml:space="preserve"> is shown in </w:t>
      </w:r>
      <w:r w:rsidR="00176D5F">
        <w:fldChar w:fldCharType="begin"/>
      </w:r>
      <w:r>
        <w:instrText xml:space="preserve"> REF _Ref41706289 \h </w:instrText>
      </w:r>
      <w:r w:rsidR="00176D5F">
        <w:fldChar w:fldCharType="separate"/>
      </w:r>
      <w:r w:rsidR="002C0A34">
        <w:t xml:space="preserve">Figure SO. </w:t>
      </w:r>
      <w:proofErr w:type="gramStart"/>
      <w:r w:rsidR="002C0A34">
        <w:rPr>
          <w:noProof/>
        </w:rPr>
        <w:t>36</w:t>
      </w:r>
      <w:r w:rsidR="00176D5F">
        <w:fldChar w:fldCharType="end"/>
      </w:r>
      <w:r>
        <w:t xml:space="preserve"> below.</w:t>
      </w:r>
      <w:proofErr w:type="gramEnd"/>
    </w:p>
    <w:p w:rsidR="00B76804" w:rsidRDefault="00B76804" w:rsidP="002C0A34">
      <w:pPr>
        <w:pStyle w:val="BodyTextKeep"/>
      </w:pPr>
      <w:r>
        <w:t xml:space="preserve">Note that the </w:t>
      </w:r>
      <w:r w:rsidR="002C0A34">
        <w:t xml:space="preserve">ServicePlaceDetails </w:t>
      </w:r>
      <w:r>
        <w:t>association is implemented as a class. The purpose of the Service</w:t>
      </w:r>
      <w:r w:rsidR="002C0A34">
        <w:t>Place</w:t>
      </w:r>
      <w:r>
        <w:t xml:space="preserve">Details class is to represent the semantics of this particular association, such as which specific Servies are associated with this </w:t>
      </w:r>
      <w:r w:rsidR="002C0A34">
        <w:t>Place</w:t>
      </w:r>
      <w:r>
        <w:t xml:space="preserve">. Clearly, policies can be used to more fully define the semantics of a particular </w:t>
      </w:r>
      <w:r w:rsidR="002C0A34">
        <w:t>Place</w:t>
      </w:r>
      <w:r>
        <w:t xml:space="preserve">. This set of relationships will be explored in detail in </w:t>
      </w:r>
      <w:r w:rsidR="00C05644">
        <w:t>a later phase of the SID</w:t>
      </w:r>
      <w:r>
        <w:t xml:space="preserve"> after more of the Policy interactions for entities in the Service Domain have been defined.</w:t>
      </w:r>
    </w:p>
    <w:p w:rsidR="00B76804" w:rsidRDefault="00B76804" w:rsidP="003B0D26">
      <w:pPr>
        <w:pStyle w:val="BodyTextKeep"/>
      </w:pPr>
    </w:p>
    <w:p w:rsidR="00B76804" w:rsidRDefault="00CD6CBD" w:rsidP="002C0A34">
      <w:pPr>
        <w:pStyle w:val="BodyTextKeepCharChar"/>
        <w:ind w:left="2610"/>
      </w:pPr>
      <w:r>
        <w:rPr>
          <w:noProof/>
        </w:rPr>
        <w:lastRenderedPageBreak/>
        <w:drawing>
          <wp:inline distT="0" distB="0" distL="0" distR="0">
            <wp:extent cx="5191125" cy="21621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l="13014" t="52872"/>
                    <a:stretch>
                      <a:fillRect/>
                    </a:stretch>
                  </pic:blipFill>
                  <pic:spPr bwMode="auto">
                    <a:xfrm>
                      <a:off x="0" y="0"/>
                      <a:ext cx="5191125" cy="2162175"/>
                    </a:xfrm>
                    <a:prstGeom prst="rect">
                      <a:avLst/>
                    </a:prstGeom>
                    <a:noFill/>
                    <a:ln w="9525">
                      <a:noFill/>
                      <a:miter lim="800000"/>
                      <a:headEnd/>
                      <a:tailEnd/>
                    </a:ln>
                  </pic:spPr>
                </pic:pic>
              </a:graphicData>
            </a:graphic>
          </wp:inline>
        </w:drawing>
      </w:r>
    </w:p>
    <w:p w:rsidR="00B76804" w:rsidRDefault="00B76804" w:rsidP="002C0A34">
      <w:pPr>
        <w:pStyle w:val="Caption"/>
        <w:tabs>
          <w:tab w:val="clear" w:pos="2880"/>
          <w:tab w:val="left" w:pos="630"/>
        </w:tabs>
        <w:ind w:left="0"/>
      </w:pPr>
      <w:bookmarkStart w:id="133" w:name="_Ref41706289"/>
      <w:bookmarkStart w:id="134" w:name="_Toc288659119"/>
      <w:r>
        <w:t xml:space="preserve">Figure SO. </w:t>
      </w:r>
      <w:fldSimple w:instr=" SEQ Figure_SO. \* ARABIC ">
        <w:r w:rsidR="00EA2235">
          <w:rPr>
            <w:noProof/>
          </w:rPr>
          <w:t>36</w:t>
        </w:r>
      </w:fldSimple>
      <w:bookmarkEnd w:id="133"/>
      <w:r>
        <w:t xml:space="preserve">. Interaction </w:t>
      </w:r>
      <w:r w:rsidR="009455CD">
        <w:t>between</w:t>
      </w:r>
      <w:r>
        <w:t xml:space="preserve"> Service and </w:t>
      </w:r>
      <w:r w:rsidR="002C0A34">
        <w:t>Place</w:t>
      </w:r>
      <w:bookmarkEnd w:id="134"/>
    </w:p>
    <w:p w:rsidR="00B76804" w:rsidRDefault="00B76804" w:rsidP="00221229">
      <w:pPr>
        <w:pStyle w:val="BodyTextKeepCharChar"/>
      </w:pPr>
    </w:p>
    <w:p w:rsidR="00B76804" w:rsidRDefault="00B76804">
      <w:pPr>
        <w:pStyle w:val="Heading3"/>
      </w:pPr>
      <w:bookmarkStart w:id="135" w:name="_Toc288659171"/>
      <w:bookmarkStart w:id="136" w:name="_Toc7857075"/>
      <w:bookmarkStart w:id="137" w:name="_Toc10551853"/>
      <w:bookmarkEnd w:id="81"/>
      <w:r>
        <w:t>Service Level Specification Overview</w:t>
      </w:r>
      <w:bookmarkEnd w:id="135"/>
    </w:p>
    <w:p w:rsidR="00B76804" w:rsidRDefault="00B76804" w:rsidP="00221229">
      <w:pPr>
        <w:pStyle w:val="BodyTextKeepCharChar"/>
      </w:pPr>
      <w:r>
        <w:t>It should be noted that this section is still a work in progress, and is subject to change.</w:t>
      </w:r>
    </w:p>
    <w:p w:rsidR="00B76804" w:rsidRDefault="00B76804" w:rsidP="00221229">
      <w:pPr>
        <w:pStyle w:val="BodyTextKeepCharChar"/>
      </w:pPr>
      <w:r>
        <w:t xml:space="preserve">A BusinessParticipant, such as a Customer (or other type of PartyRole), often expects a certain level of Service to be associated with a Product or Service procured from another BusinessParticipant, such as a Service Provider or some other </w:t>
      </w:r>
      <w:smartTag w:uri="urn:schemas-microsoft-com:office:smarttags" w:element="place">
        <w:smartTag w:uri="urn:schemas-microsoft-com:office:smarttags" w:element="City">
          <w:r>
            <w:t>Enterprise</w:t>
          </w:r>
        </w:smartTag>
      </w:smartTag>
      <w:r>
        <w:t>. Such expectations are defined by a Service Level Specification, which is associated to a Product, Service or their respective Specifications.  Sometimes referred to as a Service Level Agreement Template, a Service Level Specification represents a pre-defined or negotiated set of Service Level Objectives. In addition, certain consequences are associated with not meeting the Service Level Objectives. Service Level Agreements are expressed in terms of Service Level Specifications.</w:t>
      </w:r>
    </w:p>
    <w:p w:rsidR="00B76804" w:rsidRDefault="00B76804" w:rsidP="00221229">
      <w:pPr>
        <w:pStyle w:val="BodyTextKeepCharChar"/>
      </w:pPr>
      <w:r>
        <w:t>This figure shows a simple, un-attributed view of a Service Level Specification. Note: the two subclasses of ServiceLevelSpecification are shown merely to emphasize the two different types of specifications.</w:t>
      </w:r>
    </w:p>
    <w:p w:rsidR="00B76804" w:rsidRDefault="00176D5F" w:rsidP="00221229">
      <w:pPr>
        <w:pStyle w:val="BodyTextKeepCharChar"/>
      </w:pPr>
      <w:r>
        <w:pict>
          <v:group id="_x0000_s1781" editas="canvas" style="width:540.4pt;height:191.95pt;mso-position-horizontal-relative:char;mso-position-vertical-relative:line" coordorigin="2957,6747" coordsize="10808,3839">
            <o:lock v:ext="edit" aspectratio="t"/>
            <v:shape id="_x0000_s1780" type="#_x0000_t75" style="position:absolute;left:2957;top:6747;width:10808;height:3839" o:preferrelative="f">
              <v:fill o:detectmouseclick="t"/>
              <v:path o:extrusionok="t" o:connecttype="none"/>
              <o:lock v:ext="edit" text="t"/>
            </v:shape>
            <v:shape id="_x0000_s2066" type="#_x0000_t75" style="position:absolute;left:2957;top:7071;width:10605;height:3515" fillcolor="black">
              <v:fill color2="black"/>
              <v:imagedata r:id="rId57" o:title="" croptop="1880f" cropbottom="1881f" cropleft="2224f" cropright="2373f"/>
              <v:shadow color="black"/>
            </v:shape>
            <w10:wrap type="none" side="left"/>
            <w10:anchorlock/>
          </v:group>
        </w:pict>
      </w:r>
    </w:p>
    <w:p w:rsidR="00B76804" w:rsidRDefault="00B76804">
      <w:pPr>
        <w:pStyle w:val="Caption"/>
      </w:pPr>
      <w:bookmarkStart w:id="138" w:name="_Toc288659120"/>
      <w:r>
        <w:t xml:space="preserve">Figure SO. </w:t>
      </w:r>
      <w:fldSimple w:instr=" SEQ Figure_SO. \* ARABIC ">
        <w:r w:rsidR="00EA2235">
          <w:rPr>
            <w:noProof/>
          </w:rPr>
          <w:t>37</w:t>
        </w:r>
      </w:fldSimple>
      <w:r>
        <w:t>.  ServiceLevelSpecification Overview</w:t>
      </w:r>
      <w:bookmarkEnd w:id="138"/>
    </w:p>
    <w:p w:rsidR="00B76804" w:rsidRDefault="00B76804">
      <w:pPr>
        <w:pStyle w:val="Caption"/>
      </w:pPr>
    </w:p>
    <w:p w:rsidR="00B76804" w:rsidRDefault="00B76804" w:rsidP="003B0D26">
      <w:pPr>
        <w:pStyle w:val="BodyTextKeep"/>
      </w:pPr>
      <w:r>
        <w:lastRenderedPageBreak/>
        <w:t>Examples of products and services, along with two different associated SLAs, are depicted in the diagram below. The diagram is a modified extract from the Service Level Agreement Handbook (GB917).</w:t>
      </w:r>
    </w:p>
    <w:p w:rsidR="00B76804" w:rsidRDefault="00CD6CBD" w:rsidP="00221229">
      <w:pPr>
        <w:pStyle w:val="BodyTextKeepCharChar"/>
      </w:pPr>
      <w:r>
        <w:rPr>
          <w:noProof/>
        </w:rPr>
        <w:drawing>
          <wp:inline distT="0" distB="0" distL="0" distR="0">
            <wp:extent cx="6010275" cy="2371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6010275" cy="2371725"/>
                    </a:xfrm>
                    <a:prstGeom prst="rect">
                      <a:avLst/>
                    </a:prstGeom>
                    <a:noFill/>
                    <a:ln w="9525">
                      <a:noFill/>
                      <a:miter lim="800000"/>
                      <a:headEnd/>
                      <a:tailEnd/>
                    </a:ln>
                  </pic:spPr>
                </pic:pic>
              </a:graphicData>
            </a:graphic>
          </wp:inline>
        </w:drawing>
      </w:r>
    </w:p>
    <w:p w:rsidR="00B76804" w:rsidRDefault="00B76804">
      <w:pPr>
        <w:pStyle w:val="Caption"/>
        <w:tabs>
          <w:tab w:val="clear" w:pos="2880"/>
        </w:tabs>
        <w:ind w:left="0"/>
      </w:pPr>
      <w:bookmarkStart w:id="139" w:name="_Ref41709973"/>
      <w:bookmarkStart w:id="140" w:name="_Toc288659121"/>
      <w:r>
        <w:t xml:space="preserve">Figure SO. </w:t>
      </w:r>
      <w:fldSimple w:instr=" SEQ Figure_SO. \* ARABIC ">
        <w:r w:rsidR="00EA2235">
          <w:rPr>
            <w:noProof/>
          </w:rPr>
          <w:t>38</w:t>
        </w:r>
      </w:fldSimple>
      <w:bookmarkEnd w:id="139"/>
      <w:r>
        <w:t>.  Products, Services, and ServiceLevelAgreements</w:t>
      </w:r>
      <w:bookmarkEnd w:id="140"/>
    </w:p>
    <w:p w:rsidR="00B76804" w:rsidRDefault="00B76804">
      <w:pPr>
        <w:pStyle w:val="Caption"/>
      </w:pPr>
    </w:p>
    <w:p w:rsidR="00B76804" w:rsidRDefault="00B76804" w:rsidP="00221229">
      <w:pPr>
        <w:pStyle w:val="BodyTextKeepCharChar"/>
      </w:pPr>
      <w:r>
        <w:lastRenderedPageBreak/>
        <w:t>(Note: the above uses terminology from GB917. An Internal SLA is also known as a Service Provider SLA.)</w:t>
      </w:r>
    </w:p>
    <w:p w:rsidR="00B76804" w:rsidRDefault="00B76804" w:rsidP="00221229">
      <w:pPr>
        <w:pStyle w:val="BodyTextKeepCharChar"/>
      </w:pPr>
      <w:r>
        <w:t>Customer Service Level Agreements are expressed in terms that a Customer can understand. These Service Level Agreements are defined in terms of Service Level Specifications related to ProductOfferings and ProductSpecifications.  ProductSpecifications are used in order to define a set of invariant characteristics and behavior that the set of Service Level Specification will cover.</w:t>
      </w:r>
    </w:p>
    <w:p w:rsidR="00B76804" w:rsidRDefault="00B76804" w:rsidP="00221229">
      <w:pPr>
        <w:pStyle w:val="BodyTextKeepCharChar"/>
      </w:pPr>
      <w:r>
        <w:t xml:space="preserve">Internal Service Level Agreements are usually defined in terms of resource-facing Service Level Specifications, which are typically too technical to be of interest to a customer. Supplier/partner Service Level Agreements can be expressed in terms of either customer-facing or resource-facing Service Level Specifications. </w:t>
      </w:r>
      <w:r w:rsidR="00176D5F">
        <w:fldChar w:fldCharType="begin"/>
      </w:r>
      <w:r>
        <w:instrText xml:space="preserve"> REF _Ref40001211 \h </w:instrText>
      </w:r>
      <w:r w:rsidR="00176D5F">
        <w:fldChar w:fldCharType="separate"/>
      </w:r>
      <w:r w:rsidR="00F00B41">
        <w:t xml:space="preserve">Figure SO. </w:t>
      </w:r>
      <w:r w:rsidR="00F00B41">
        <w:rPr>
          <w:noProof/>
        </w:rPr>
        <w:t>35</w:t>
      </w:r>
      <w:r w:rsidR="00176D5F">
        <w:fldChar w:fldCharType="end"/>
      </w:r>
      <w:r>
        <w:t xml:space="preserve"> below </w:t>
      </w:r>
      <w:proofErr w:type="gramStart"/>
      <w:r>
        <w:t>shows</w:t>
      </w:r>
      <w:proofErr w:type="gramEnd"/>
      <w:r>
        <w:t xml:space="preserve"> a Service Level Specification’s relationships to Products, Services, and their associated Specifications.</w:t>
      </w:r>
    </w:p>
    <w:p w:rsidR="00B76804" w:rsidRDefault="00176D5F" w:rsidP="00221229">
      <w:pPr>
        <w:pStyle w:val="BodyTextKeepCharChar"/>
      </w:pPr>
      <w:r>
        <w:pict>
          <v:group id="_x0000_s1784" editas="canvas" style="width:497.5pt;height:260.85pt;mso-position-horizontal-relative:char;mso-position-vertical-relative:line" coordorigin="3612,2127" coordsize="9950,5217">
            <o:lock v:ext="edit" aspectratio="t"/>
            <v:shape id="_x0000_s1783" type="#_x0000_t75" style="position:absolute;left:3612;top:2127;width:9950;height:5217" o:preferrelative="f">
              <v:fill o:detectmouseclick="t"/>
              <v:path o:extrusionok="t" o:connecttype="none"/>
              <o:lock v:ext="edit" text="t"/>
            </v:shape>
            <v:shape id="_x0000_s2203" type="#_x0000_t75" style="position:absolute;left:3612;top:2127;width:9950;height:5217">
              <v:imagedata r:id="rId59" o:title=""/>
            </v:shape>
            <w10:wrap type="none" side="left"/>
            <w10:anchorlock/>
          </v:group>
        </w:pict>
      </w:r>
    </w:p>
    <w:p w:rsidR="00B76804" w:rsidRDefault="00B76804">
      <w:pPr>
        <w:pStyle w:val="Caption"/>
        <w:ind w:left="180"/>
      </w:pPr>
      <w:bookmarkStart w:id="141" w:name="_Ref40001211"/>
      <w:bookmarkStart w:id="142" w:name="_Toc288659122"/>
      <w:r>
        <w:t xml:space="preserve">Figure SO. </w:t>
      </w:r>
      <w:fldSimple w:instr=" SEQ Figure_SO. \* ARABIC ">
        <w:r w:rsidR="00EA2235">
          <w:rPr>
            <w:noProof/>
          </w:rPr>
          <w:t>39</w:t>
        </w:r>
      </w:fldSimple>
      <w:bookmarkEnd w:id="141"/>
      <w:r>
        <w:t>.  Associating ServiceLevelSpecifications With Products and Resources</w:t>
      </w:r>
      <w:bookmarkEnd w:id="142"/>
    </w:p>
    <w:p w:rsidR="00B76804" w:rsidRDefault="00B76804">
      <w:pPr>
        <w:pStyle w:val="Caption"/>
      </w:pPr>
    </w:p>
    <w:p w:rsidR="00B76804" w:rsidRDefault="00B76804" w:rsidP="003B0D26">
      <w:pPr>
        <w:pStyle w:val="BodyTextKeep"/>
      </w:pPr>
      <w:r>
        <w:lastRenderedPageBreak/>
        <w:t xml:space="preserve">Service level objectives are defined in terms of parameters and metrics, thresholds, and tolerances associated with the parameters. </w:t>
      </w:r>
      <w:r w:rsidR="00176D5F">
        <w:fldChar w:fldCharType="begin"/>
      </w:r>
      <w:r>
        <w:instrText xml:space="preserve"> REF _Ref40001349 \h </w:instrText>
      </w:r>
      <w:r w:rsidR="00176D5F">
        <w:fldChar w:fldCharType="separate"/>
      </w:r>
      <w:r w:rsidR="00F00B41">
        <w:t xml:space="preserve">Figure SO. </w:t>
      </w:r>
      <w:r w:rsidR="00F00B41">
        <w:rPr>
          <w:noProof/>
        </w:rPr>
        <w:t>36</w:t>
      </w:r>
      <w:r w:rsidR="00176D5F">
        <w:fldChar w:fldCharType="end"/>
      </w:r>
      <w:r>
        <w:t xml:space="preserve"> below </w:t>
      </w:r>
      <w:proofErr w:type="gramStart"/>
      <w:r>
        <w:t>depicts</w:t>
      </w:r>
      <w:proofErr w:type="gramEnd"/>
      <w:r>
        <w:t xml:space="preserve"> Service Level Objectives, along with the Parameters that define them.</w:t>
      </w:r>
    </w:p>
    <w:p w:rsidR="00B76804" w:rsidRDefault="00B76804" w:rsidP="00221229">
      <w:pPr>
        <w:pStyle w:val="BodyTextKeepCharChar"/>
      </w:pPr>
      <w:r>
        <w:t>Phase 4 of the SID will add detailed relationships between the entities defined in this and other ServiceLevelSpecification entities and the Resource and Service entities defined in this Addendum and in Addenda 5RO and 5PR.</w:t>
      </w:r>
    </w:p>
    <w:p w:rsidR="00B76804" w:rsidRDefault="00176D5F" w:rsidP="00221229">
      <w:pPr>
        <w:pStyle w:val="BodyTextKeepCharChar"/>
      </w:pPr>
      <w:r>
        <w:pict>
          <v:group id="_x0000_s1787" editas="canvas" style="width:550.9pt;height:196.25pt;mso-position-horizontal-relative:char;mso-position-vertical-relative:line" coordorigin="2880,2753" coordsize="11018,3925">
            <o:lock v:ext="edit" aspectratio="t"/>
            <v:shape id="_x0000_s1786" type="#_x0000_t75" style="position:absolute;left:2880;top:2753;width:11018;height:3925" o:preferrelative="f">
              <v:fill o:detectmouseclick="t"/>
              <v:path o:extrusionok="t" o:connecttype="none"/>
              <o:lock v:ext="edit" text="t"/>
            </v:shape>
            <v:shape id="_x0000_s2204" type="#_x0000_t75" style="position:absolute;left:3056;top:3063;width:10666;height:3485">
              <v:imagedata r:id="rId60" o:title=""/>
            </v:shape>
            <w10:wrap type="none" side="left"/>
            <w10:anchorlock/>
          </v:group>
        </w:pict>
      </w:r>
    </w:p>
    <w:p w:rsidR="00B76804" w:rsidRDefault="00B76804">
      <w:pPr>
        <w:pStyle w:val="Caption"/>
      </w:pPr>
      <w:bookmarkStart w:id="143" w:name="_Ref40001349"/>
      <w:bookmarkStart w:id="144" w:name="_Toc288659123"/>
      <w:r>
        <w:t xml:space="preserve">Figure SO. </w:t>
      </w:r>
      <w:fldSimple w:instr=" SEQ Figure_SO. \* ARABIC ">
        <w:r w:rsidR="00EA2235">
          <w:rPr>
            <w:noProof/>
          </w:rPr>
          <w:t>40</w:t>
        </w:r>
      </w:fldSimple>
      <w:bookmarkEnd w:id="143"/>
      <w:r>
        <w:t>.  Service Level Specification Parameters and Objectives</w:t>
      </w:r>
      <w:bookmarkEnd w:id="144"/>
    </w:p>
    <w:p w:rsidR="00B76804" w:rsidRDefault="00B76804">
      <w:pPr>
        <w:pStyle w:val="Caption"/>
        <w:keepNext/>
      </w:pPr>
    </w:p>
    <w:p w:rsidR="00B76804" w:rsidRDefault="00B76804" w:rsidP="00221229">
      <w:pPr>
        <w:pStyle w:val="BodyTextKeepCharChar"/>
      </w:pPr>
      <w:r>
        <w:t>Service Level Specification parameters can be one of two types. A Key Quality Indicator (KQI) provides a measurement of a specific aspect of the performance of a Product (i.e., ProductSpecification, ProductOffering, or Product) or a Service (i.e., ServiceSpecification or Service). A KQI draws its data from a number of sources, including Key Performance Indicators (KPIs).  A KPI provides a measurement of a specific aspect of the performance of a Service (whether it is a network- or a non-network-based Service) or a group of Services of the same type. A KPI is restricted to a specific resource type.</w:t>
      </w:r>
      <w:r>
        <w:rPr>
          <w:rStyle w:val="FootnoteReference"/>
        </w:rPr>
        <w:footnoteReference w:id="3"/>
      </w:r>
      <w:r>
        <w:t xml:space="preserve">  The figure below extends </w:t>
      </w:r>
      <w:r w:rsidR="00176D5F">
        <w:fldChar w:fldCharType="begin"/>
      </w:r>
      <w:r>
        <w:instrText xml:space="preserve"> REF _Ref41709973 \h </w:instrText>
      </w:r>
      <w:r w:rsidR="00176D5F">
        <w:fldChar w:fldCharType="separate"/>
      </w:r>
      <w:r w:rsidR="00F00B41">
        <w:t xml:space="preserve">Figure SO. </w:t>
      </w:r>
      <w:proofErr w:type="gramStart"/>
      <w:r w:rsidR="00F00B41">
        <w:rPr>
          <w:noProof/>
        </w:rPr>
        <w:t>34</w:t>
      </w:r>
      <w:r w:rsidR="00176D5F">
        <w:fldChar w:fldCharType="end"/>
      </w:r>
      <w:r>
        <w:t xml:space="preserve"> by showing how KPIs and KQIs are related to products and services.</w:t>
      </w:r>
      <w:proofErr w:type="gramEnd"/>
    </w:p>
    <w:p w:rsidR="00B76804" w:rsidRDefault="00B76804">
      <w:pPr>
        <w:tabs>
          <w:tab w:val="left" w:pos="4212"/>
        </w:tabs>
      </w:pPr>
      <w:r>
        <w:tab/>
      </w:r>
    </w:p>
    <w:p w:rsidR="00B76804" w:rsidRDefault="00CD6CBD" w:rsidP="00221229">
      <w:pPr>
        <w:pStyle w:val="BodyTextKeepCharChar"/>
      </w:pPr>
      <w:r>
        <w:rPr>
          <w:noProof/>
        </w:rPr>
        <w:lastRenderedPageBreak/>
        <w:drawing>
          <wp:inline distT="0" distB="0" distL="0" distR="0">
            <wp:extent cx="6629400" cy="236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6629400" cy="2362200"/>
                    </a:xfrm>
                    <a:prstGeom prst="rect">
                      <a:avLst/>
                    </a:prstGeom>
                    <a:noFill/>
                    <a:ln w="9525">
                      <a:noFill/>
                      <a:miter lim="800000"/>
                      <a:headEnd/>
                      <a:tailEnd/>
                    </a:ln>
                  </pic:spPr>
                </pic:pic>
              </a:graphicData>
            </a:graphic>
          </wp:inline>
        </w:drawing>
      </w:r>
    </w:p>
    <w:p w:rsidR="00B76804" w:rsidRDefault="00B76804">
      <w:pPr>
        <w:pStyle w:val="Caption"/>
      </w:pPr>
      <w:bookmarkStart w:id="145" w:name="_Ref40001399"/>
      <w:bookmarkStart w:id="146" w:name="_Toc288659124"/>
      <w:r>
        <w:t xml:space="preserve">Figure SO. </w:t>
      </w:r>
      <w:fldSimple w:instr=" SEQ Figure_SO. \* ARABIC ">
        <w:r w:rsidR="00EA2235">
          <w:rPr>
            <w:noProof/>
          </w:rPr>
          <w:t>41</w:t>
        </w:r>
      </w:fldSimple>
      <w:bookmarkEnd w:id="145"/>
      <w:r>
        <w:t>.  KPIs, KQIs, Products, and Services</w:t>
      </w:r>
      <w:bookmarkEnd w:id="146"/>
    </w:p>
    <w:p w:rsidR="00B76804" w:rsidRDefault="00B76804">
      <w:pPr>
        <w:pStyle w:val="Caption"/>
        <w:keepNext/>
      </w:pPr>
    </w:p>
    <w:p w:rsidR="00B76804" w:rsidRDefault="00B76804" w:rsidP="00221229">
      <w:pPr>
        <w:pStyle w:val="BodyTextKeepCharChar"/>
      </w:pPr>
      <w:r>
        <w:t>Customer-facing Product KQIs, such as the number of trouble tickets opened for a Product, characterize Customer Service Level Agreements. Service KQIs, such as the maximum web server unavailability time that is permitted, represent an aggregation of Service KPIs or a simple one-to-one mapping to a Service KPI, and characterize internal and supplier/partner Service Level Agreements. Atomic Service KPIs, such as the maximum IP packet loss ratio, do not characterize Service Level Agreements, but form the basis for the determination of KQIs. Please see the SLA Management Handbook (GB917) for additional examples and the Wireless Services Measurement Handbook (GB923) for more details about KPIs and KQIs.</w:t>
      </w:r>
    </w:p>
    <w:p w:rsidR="00B76804" w:rsidRDefault="00B76804" w:rsidP="00221229">
      <w:pPr>
        <w:pStyle w:val="BodyTextKeepCharChar"/>
      </w:pPr>
      <w:r>
        <w:t>Violations to Service Level Agreements usually result in some consequence for the provider of the Service. The consequence could be a general one that applies to any objective violation, or the consequence could be associated with a specific objective.  An example of a consequence is a discount applied to a customer’s bill if the number of trouble tickets for a Product exceeds some number over a specified period of time. The figure below shows how consequences of violating a Service Level Agreement fit into the Service Level Specification model.</w:t>
      </w:r>
    </w:p>
    <w:p w:rsidR="00B76804" w:rsidRDefault="00176D5F" w:rsidP="00221229">
      <w:pPr>
        <w:pStyle w:val="BodyTextKeepCharChar"/>
      </w:pPr>
      <w:r>
        <w:pict>
          <v:group id="_x0000_s1790" editas="canvas" style="width:553.3pt;height:208.95pt;mso-position-horizontal-relative:char;mso-position-vertical-relative:line" coordorigin="2880,3632" coordsize="11066,4179">
            <o:lock v:ext="edit" aspectratio="t"/>
            <v:shape id="_x0000_s1789" type="#_x0000_t75" style="position:absolute;left:2880;top:3632;width:11066;height:4179" o:preferrelative="f">
              <v:fill o:detectmouseclick="t"/>
              <v:path o:extrusionok="t" o:connecttype="none"/>
              <o:lock v:ext="edit" text="t"/>
            </v:shape>
            <v:shape id="_x0000_s2067" type="#_x0000_t75" style="position:absolute;left:4240;top:3879;width:8347;height:3849" fillcolor="black">
              <v:fill color2="black"/>
              <v:imagedata r:id="rId62" o:title="" croptop="1930f" cropbottom="1705f"/>
              <v:shadow color="black"/>
            </v:shape>
            <w10:wrap type="none" side="left"/>
            <w10:anchorlock/>
          </v:group>
        </w:pict>
      </w:r>
    </w:p>
    <w:p w:rsidR="00B76804" w:rsidRDefault="00B76804">
      <w:pPr>
        <w:pStyle w:val="Caption"/>
      </w:pPr>
      <w:bookmarkStart w:id="147" w:name="_Toc288659125"/>
      <w:r>
        <w:t xml:space="preserve">Figure SO. </w:t>
      </w:r>
      <w:fldSimple w:instr=" SEQ Figure_SO. \* ARABIC ">
        <w:r w:rsidR="00EA2235">
          <w:rPr>
            <w:noProof/>
          </w:rPr>
          <w:t>42</w:t>
        </w:r>
      </w:fldSimple>
      <w:r>
        <w:t>.  ServiceLevelSpecConsequences</w:t>
      </w:r>
      <w:bookmarkEnd w:id="147"/>
    </w:p>
    <w:p w:rsidR="00B76804" w:rsidRDefault="00B76804" w:rsidP="00221229">
      <w:pPr>
        <w:pStyle w:val="BodyTextKeepCharChar"/>
      </w:pPr>
      <w:r>
        <w:lastRenderedPageBreak/>
        <w:t>No attempt was made to build a detailed model that represents the prescribed actions. Rather, the above model is intended to be an extensible framework that enables each adopter of the model to customize their extensions for this business entity.</w:t>
      </w:r>
    </w:p>
    <w:p w:rsidR="00B76804" w:rsidRDefault="00B76804" w:rsidP="00221229">
      <w:pPr>
        <w:pStyle w:val="BodyTextKeepCharChar"/>
      </w:pPr>
      <w:r>
        <w:t>The applicability of Service Level Specifications, Service Level Objectives, and Service Level Specification consequences may vary by day and/or time of day.  For example, a Service Level Objective may be represented by one set of metrics during weekdays and by another set during weekends. Thus, we may need to define a set of consequences to associate the proper effect of violating a Service Level Objective. For example, one consequence might be the result of a Service Level Violation during normal working hours, while a second consequence might be used to represent Service Level Violations that occur during non-working hours. This is handled by introducing a Service Level Specification applicability business entity as shown in the figure below.</w:t>
      </w:r>
    </w:p>
    <w:p w:rsidR="00B76804" w:rsidRDefault="00176D5F" w:rsidP="00221229">
      <w:pPr>
        <w:pStyle w:val="BodyTextKeepCharChar"/>
      </w:pPr>
      <w:r>
        <w:pict>
          <v:group id="_x0000_s1793" editas="canvas" style="width:598.95pt;height:317.25pt;mso-position-horizontal-relative:char;mso-position-vertical-relative:line" coordorigin="3079,2127" coordsize="11979,6345">
            <o:lock v:ext="edit" aspectratio="t"/>
            <v:shape id="_x0000_s1792" type="#_x0000_t75" style="position:absolute;left:3079;top:2127;width:11979;height:6345" o:preferrelative="f">
              <v:fill o:detectmouseclick="t"/>
              <v:path o:extrusionok="t" o:connecttype="none"/>
              <o:lock v:ext="edit" text="t"/>
            </v:shape>
            <v:shape id="_x0000_s2068" type="#_x0000_t75" style="position:absolute;left:3629;top:2497;width:10861;height:5539" fillcolor="black">
              <v:fill color2="black"/>
              <v:imagedata r:id="rId63" o:title="" croptop="1794f" cropbottom="1648f" cropleft="2007f" cropright="2977f"/>
              <v:shadow color="black"/>
            </v:shape>
            <w10:wrap type="none" side="left"/>
            <w10:anchorlock/>
          </v:group>
        </w:pict>
      </w:r>
    </w:p>
    <w:p w:rsidR="00B76804" w:rsidRDefault="00B76804">
      <w:pPr>
        <w:pStyle w:val="Caption"/>
      </w:pPr>
      <w:bookmarkStart w:id="148" w:name="_Toc288659126"/>
      <w:r>
        <w:t xml:space="preserve">Figure SO. </w:t>
      </w:r>
      <w:fldSimple w:instr=" SEQ Figure_SO. \* ARABIC ">
        <w:r w:rsidR="00EA2235">
          <w:rPr>
            <w:noProof/>
          </w:rPr>
          <w:t>43</w:t>
        </w:r>
      </w:fldSimple>
      <w:r>
        <w:t>.  ServiceLevelSpecApplicability</w:t>
      </w:r>
      <w:bookmarkEnd w:id="148"/>
    </w:p>
    <w:p w:rsidR="00B76804" w:rsidRDefault="00B76804" w:rsidP="00221229">
      <w:pPr>
        <w:pStyle w:val="BodyTextKeepCharChar"/>
      </w:pPr>
      <w:r>
        <w:t>This section has defined a ServiceLevelSpecification, and its associated related objects, to be compatible with the SLA Handbook and the work done by the WSMT. The next version of this Addendum will seek to align this work with other industry work.</w:t>
      </w:r>
    </w:p>
    <w:p w:rsidR="00B76804" w:rsidRDefault="00B76804">
      <w:pPr>
        <w:pStyle w:val="Heading2"/>
      </w:pPr>
      <w:r>
        <w:br w:type="page"/>
      </w:r>
      <w:bookmarkStart w:id="149" w:name="_Toc7857077"/>
      <w:bookmarkStart w:id="150" w:name="_Toc10551855"/>
      <w:bookmarkStart w:id="151" w:name="_Toc288659172"/>
      <w:bookmarkEnd w:id="136"/>
      <w:bookmarkEnd w:id="137"/>
      <w:r>
        <w:lastRenderedPageBreak/>
        <w:t>References</w:t>
      </w:r>
      <w:bookmarkEnd w:id="149"/>
      <w:bookmarkEnd w:id="150"/>
      <w:bookmarkEnd w:id="151"/>
    </w:p>
    <w:p w:rsidR="00B76804" w:rsidRDefault="00B76804" w:rsidP="003B0D26">
      <w:pPr>
        <w:pStyle w:val="BodyTextKeep"/>
      </w:pPr>
      <w:r>
        <w:t>The following table provides a list of references used in this Addendum.</w:t>
      </w:r>
    </w:p>
    <w:p w:rsidR="00B76804" w:rsidRDefault="00B7680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18"/>
        <w:gridCol w:w="9540"/>
      </w:tblGrid>
      <w:tr w:rsidR="00C44404">
        <w:tc>
          <w:tcPr>
            <w:tcW w:w="2718" w:type="dxa"/>
          </w:tcPr>
          <w:p w:rsidR="00C44404" w:rsidRPr="009D0A37" w:rsidRDefault="00C44404" w:rsidP="00C05644">
            <w:pPr>
              <w:pStyle w:val="TableText0"/>
              <w:rPr>
                <w:b/>
                <w:bCs/>
              </w:rPr>
            </w:pPr>
            <w:r>
              <w:rPr>
                <w:b/>
                <w:bCs/>
              </w:rPr>
              <w:t>Normative References</w:t>
            </w:r>
          </w:p>
        </w:tc>
        <w:tc>
          <w:tcPr>
            <w:tcW w:w="9540" w:type="dxa"/>
          </w:tcPr>
          <w:p w:rsidR="00C44404" w:rsidRDefault="00C44404" w:rsidP="00C05644">
            <w:pPr>
              <w:pStyle w:val="TableText0"/>
            </w:pPr>
          </w:p>
        </w:tc>
      </w:tr>
      <w:tr w:rsidR="00C44404" w:rsidRPr="00322743">
        <w:tc>
          <w:tcPr>
            <w:tcW w:w="2718" w:type="dxa"/>
          </w:tcPr>
          <w:p w:rsidR="00C44404" w:rsidRDefault="00C44404" w:rsidP="00C05644">
            <w:pPr>
              <w:pStyle w:val="TableText0"/>
            </w:pPr>
            <w:r>
              <w:t>UML 1.5</w:t>
            </w:r>
          </w:p>
        </w:tc>
        <w:tc>
          <w:tcPr>
            <w:tcW w:w="9540" w:type="dxa"/>
          </w:tcPr>
          <w:p w:rsidR="00C44404" w:rsidRPr="005568D2" w:rsidRDefault="00C44404" w:rsidP="00C05644">
            <w:pPr>
              <w:pStyle w:val="TableText0"/>
              <w:rPr>
                <w:lang w:val="fr-FR"/>
              </w:rPr>
            </w:pPr>
            <w:r w:rsidRPr="005568D2">
              <w:rPr>
                <w:lang w:val="fr-FR"/>
              </w:rPr>
              <w:t xml:space="preserve">OMG UML Resource Page </w:t>
            </w:r>
            <w:hyperlink r:id="rId64" w:history="1">
              <w:r w:rsidRPr="004776C5">
                <w:rPr>
                  <w:rStyle w:val="Hyperlink"/>
                  <w:lang w:val="fr-FR"/>
                </w:rPr>
                <w:t>http://www.uml.org/</w:t>
              </w:r>
            </w:hyperlink>
            <w:r>
              <w:rPr>
                <w:lang w:val="fr-FR"/>
              </w:rPr>
              <w:t xml:space="preserve"> </w:t>
            </w:r>
          </w:p>
        </w:tc>
      </w:tr>
      <w:tr w:rsidR="00C44404" w:rsidRPr="00322743">
        <w:tc>
          <w:tcPr>
            <w:tcW w:w="2718" w:type="dxa"/>
          </w:tcPr>
          <w:p w:rsidR="00C44404" w:rsidRPr="005568D2" w:rsidRDefault="00C44404" w:rsidP="00C05644">
            <w:pPr>
              <w:pStyle w:val="TableText0"/>
              <w:rPr>
                <w:lang w:val="fr-FR"/>
              </w:rPr>
            </w:pPr>
          </w:p>
        </w:tc>
        <w:tc>
          <w:tcPr>
            <w:tcW w:w="9540" w:type="dxa"/>
          </w:tcPr>
          <w:p w:rsidR="00C44404" w:rsidRPr="005568D2" w:rsidRDefault="00C44404" w:rsidP="00C05644">
            <w:pPr>
              <w:pStyle w:val="TableText0"/>
              <w:rPr>
                <w:lang w:val="fr-FR"/>
              </w:rPr>
            </w:pPr>
          </w:p>
        </w:tc>
      </w:tr>
      <w:tr w:rsidR="00C44404">
        <w:tc>
          <w:tcPr>
            <w:tcW w:w="2718" w:type="dxa"/>
          </w:tcPr>
          <w:p w:rsidR="00C44404" w:rsidRPr="009D0A37" w:rsidRDefault="00C44404" w:rsidP="00C05644">
            <w:pPr>
              <w:pStyle w:val="TableText0"/>
              <w:rPr>
                <w:b/>
                <w:bCs/>
              </w:rPr>
            </w:pPr>
            <w:r>
              <w:rPr>
                <w:b/>
                <w:bCs/>
              </w:rPr>
              <w:t>Non Normative References</w:t>
            </w:r>
          </w:p>
        </w:tc>
        <w:tc>
          <w:tcPr>
            <w:tcW w:w="9540" w:type="dxa"/>
          </w:tcPr>
          <w:p w:rsidR="00C44404" w:rsidRDefault="00C44404" w:rsidP="00C05644">
            <w:pPr>
              <w:pStyle w:val="TableText0"/>
            </w:pPr>
          </w:p>
        </w:tc>
      </w:tr>
      <w:tr w:rsidR="00C44404">
        <w:tc>
          <w:tcPr>
            <w:tcW w:w="2718" w:type="dxa"/>
          </w:tcPr>
          <w:p w:rsidR="00C44404" w:rsidRDefault="00C44404" w:rsidP="00C05644">
            <w:pPr>
              <w:pStyle w:val="TableText0"/>
            </w:pPr>
            <w:r>
              <w:t>[Add 3]</w:t>
            </w:r>
          </w:p>
        </w:tc>
        <w:tc>
          <w:tcPr>
            <w:tcW w:w="9540" w:type="dxa"/>
          </w:tcPr>
          <w:p w:rsidR="00C44404" w:rsidRDefault="00C44404" w:rsidP="00C05644">
            <w:pPr>
              <w:pStyle w:val="TableText0"/>
            </w:pPr>
            <w:r>
              <w:t>SID Product Model, GB922, Addendum 3</w:t>
            </w:r>
          </w:p>
        </w:tc>
      </w:tr>
      <w:tr w:rsidR="00C44404">
        <w:tc>
          <w:tcPr>
            <w:tcW w:w="2718" w:type="dxa"/>
          </w:tcPr>
          <w:p w:rsidR="00C44404" w:rsidRDefault="00C44404" w:rsidP="00C05644">
            <w:pPr>
              <w:pStyle w:val="TableText0"/>
            </w:pPr>
            <w:r>
              <w:t>[Add 5PR]</w:t>
            </w:r>
          </w:p>
        </w:tc>
        <w:tc>
          <w:tcPr>
            <w:tcW w:w="9540" w:type="dxa"/>
          </w:tcPr>
          <w:p w:rsidR="00C44404" w:rsidRDefault="00C44404" w:rsidP="00C05644">
            <w:pPr>
              <w:pStyle w:val="TableText0"/>
            </w:pPr>
            <w:r>
              <w:t>SID PhysicalResource Model, GB922, Addendum 5PR</w:t>
            </w:r>
          </w:p>
        </w:tc>
      </w:tr>
      <w:tr w:rsidR="00C44404">
        <w:tc>
          <w:tcPr>
            <w:tcW w:w="2718" w:type="dxa"/>
          </w:tcPr>
          <w:p w:rsidR="00C44404" w:rsidRDefault="00C44404" w:rsidP="00C05644">
            <w:pPr>
              <w:pStyle w:val="TableText0"/>
            </w:pPr>
            <w:r>
              <w:t>[Add 5LR]</w:t>
            </w:r>
          </w:p>
        </w:tc>
        <w:tc>
          <w:tcPr>
            <w:tcW w:w="9540" w:type="dxa"/>
          </w:tcPr>
          <w:p w:rsidR="00C44404" w:rsidRDefault="00C44404" w:rsidP="00C05644">
            <w:pPr>
              <w:pStyle w:val="TableText0"/>
            </w:pPr>
            <w:r>
              <w:t>SID LogicalResource Model, GB922, Addendum 5LR</w:t>
            </w:r>
          </w:p>
        </w:tc>
      </w:tr>
      <w:tr w:rsidR="00C44404" w:rsidRPr="00012135">
        <w:tc>
          <w:tcPr>
            <w:tcW w:w="2718" w:type="dxa"/>
          </w:tcPr>
          <w:p w:rsidR="00C44404" w:rsidRDefault="00C44404" w:rsidP="00C05644">
            <w:pPr>
              <w:pStyle w:val="TableText0"/>
            </w:pPr>
            <w:r>
              <w:t>[ADD 4QoS]</w:t>
            </w:r>
          </w:p>
        </w:tc>
        <w:tc>
          <w:tcPr>
            <w:tcW w:w="9540" w:type="dxa"/>
          </w:tcPr>
          <w:p w:rsidR="00C44404" w:rsidRPr="00012135" w:rsidRDefault="00C44404" w:rsidP="00C05644">
            <w:pPr>
              <w:pStyle w:val="TableText0"/>
              <w:rPr>
                <w:lang w:val="es-AR"/>
              </w:rPr>
            </w:pPr>
            <w:r w:rsidRPr="00012135">
              <w:rPr>
                <w:lang w:val="es-AR"/>
              </w:rPr>
              <w:t>SID QoS Model, GB922, Addendum 4QoS</w:t>
            </w:r>
          </w:p>
        </w:tc>
      </w:tr>
      <w:tr w:rsidR="00C44404">
        <w:tc>
          <w:tcPr>
            <w:tcW w:w="2718" w:type="dxa"/>
          </w:tcPr>
          <w:p w:rsidR="00C44404" w:rsidRDefault="00C44404" w:rsidP="00C05644">
            <w:pPr>
              <w:pStyle w:val="TableText0"/>
            </w:pPr>
            <w:r>
              <w:t>ACIA</w:t>
            </w:r>
          </w:p>
        </w:tc>
        <w:tc>
          <w:tcPr>
            <w:tcW w:w="9540" w:type="dxa"/>
          </w:tcPr>
          <w:p w:rsidR="00C44404" w:rsidRDefault="00C44404" w:rsidP="00C05644">
            <w:pPr>
              <w:pStyle w:val="TableText0"/>
            </w:pPr>
            <w:r>
              <w:t xml:space="preserve">Alliance Common Information Architecture (AT&amp;T, BT &amp; Concert) version 3.1, </w:t>
            </w:r>
            <w:smartTag w:uri="urn:schemas-microsoft-com:office:smarttags" w:element="date">
              <w:smartTagPr>
                <w:attr w:name="Year" w:val="2000"/>
                <w:attr w:name="Day" w:val="15"/>
                <w:attr w:name="Month" w:val="12"/>
              </w:smartTagPr>
              <w:r>
                <w:t>15 Dec 2000</w:t>
              </w:r>
            </w:smartTag>
          </w:p>
        </w:tc>
      </w:tr>
      <w:tr w:rsidR="00C44404">
        <w:tc>
          <w:tcPr>
            <w:tcW w:w="2718" w:type="dxa"/>
          </w:tcPr>
          <w:p w:rsidR="00C44404" w:rsidRDefault="00C44404" w:rsidP="00C05644">
            <w:pPr>
              <w:pStyle w:val="TableText0"/>
            </w:pPr>
            <w:r>
              <w:t>Fowler-AP</w:t>
            </w:r>
          </w:p>
        </w:tc>
        <w:tc>
          <w:tcPr>
            <w:tcW w:w="9540" w:type="dxa"/>
          </w:tcPr>
          <w:p w:rsidR="00C44404" w:rsidRDefault="00C44404" w:rsidP="00C05644">
            <w:pPr>
              <w:pStyle w:val="TableText0"/>
            </w:pPr>
            <w:r>
              <w:t>Analysis Patterns – Reusable Object Models by Martin Fowler ISBN 0-201-89542-0</w:t>
            </w:r>
          </w:p>
          <w:p w:rsidR="00C44404" w:rsidRDefault="00176D5F" w:rsidP="00C05644">
            <w:pPr>
              <w:pStyle w:val="TableText0"/>
            </w:pPr>
            <w:hyperlink r:id="rId65" w:history="1">
              <w:r w:rsidR="00C44404">
                <w:rPr>
                  <w:rStyle w:val="Hyperlink"/>
                </w:rPr>
                <w:t>http://martinfowler.com/articles.html</w:t>
              </w:r>
            </w:hyperlink>
          </w:p>
        </w:tc>
      </w:tr>
      <w:tr w:rsidR="00C44404">
        <w:tc>
          <w:tcPr>
            <w:tcW w:w="2718" w:type="dxa"/>
          </w:tcPr>
          <w:p w:rsidR="00C44404" w:rsidRDefault="00C44404" w:rsidP="00C05644">
            <w:pPr>
              <w:pStyle w:val="TableText0"/>
            </w:pPr>
            <w:r>
              <w:t>Fowler-Role</w:t>
            </w:r>
          </w:p>
        </w:tc>
        <w:tc>
          <w:tcPr>
            <w:tcW w:w="9540" w:type="dxa"/>
          </w:tcPr>
          <w:p w:rsidR="00C44404" w:rsidRDefault="00C44404" w:rsidP="00C05644">
            <w:pPr>
              <w:pStyle w:val="TableText0"/>
            </w:pPr>
            <w:r>
              <w:t>Dealing with Roles</w:t>
            </w:r>
            <w:r>
              <w:br/>
            </w:r>
            <w:hyperlink r:id="rId66" w:history="1">
              <w:r>
                <w:rPr>
                  <w:rStyle w:val="Hyperlink"/>
                </w:rPr>
                <w:t>http://www.awl.com/cseng/titles/0-201-89542-0/apsupp/roles2-1.html</w:t>
              </w:r>
            </w:hyperlink>
          </w:p>
        </w:tc>
      </w:tr>
      <w:tr w:rsidR="00C44404">
        <w:tc>
          <w:tcPr>
            <w:tcW w:w="2718" w:type="dxa"/>
          </w:tcPr>
          <w:p w:rsidR="00C44404" w:rsidRDefault="00C44404" w:rsidP="00C05644">
            <w:pPr>
              <w:pStyle w:val="TableText0"/>
            </w:pPr>
            <w:r>
              <w:t>eTOM</w:t>
            </w:r>
          </w:p>
        </w:tc>
        <w:tc>
          <w:tcPr>
            <w:tcW w:w="9540" w:type="dxa"/>
          </w:tcPr>
          <w:p w:rsidR="00C44404" w:rsidRDefault="00C44404" w:rsidP="00C05644">
            <w:pPr>
              <w:pStyle w:val="TableText0"/>
            </w:pPr>
            <w:r>
              <w:t>GB921 version 7.0</w:t>
            </w:r>
          </w:p>
        </w:tc>
      </w:tr>
      <w:tr w:rsidR="00C44404" w:rsidRPr="00012135">
        <w:tc>
          <w:tcPr>
            <w:tcW w:w="2718" w:type="dxa"/>
          </w:tcPr>
          <w:p w:rsidR="00C44404" w:rsidRDefault="00C44404" w:rsidP="00C05644">
            <w:pPr>
              <w:pStyle w:val="TableText0"/>
            </w:pPr>
            <w:r>
              <w:t>Zachman</w:t>
            </w:r>
          </w:p>
        </w:tc>
        <w:tc>
          <w:tcPr>
            <w:tcW w:w="9540" w:type="dxa"/>
          </w:tcPr>
          <w:p w:rsidR="00C44404" w:rsidRPr="00012135" w:rsidRDefault="00C44404" w:rsidP="00C05644">
            <w:pPr>
              <w:pStyle w:val="TableText0"/>
              <w:rPr>
                <w:lang w:val="pl-PL"/>
              </w:rPr>
            </w:pPr>
            <w:r w:rsidRPr="00012135">
              <w:rPr>
                <w:lang w:val="pl-PL"/>
              </w:rPr>
              <w:t>Zachman Framework</w:t>
            </w:r>
            <w:r w:rsidRPr="00012135">
              <w:rPr>
                <w:lang w:val="pl-PL"/>
              </w:rPr>
              <w:br/>
            </w:r>
            <w:hyperlink r:id="rId67" w:history="1">
              <w:r w:rsidRPr="00012135">
                <w:rPr>
                  <w:rStyle w:val="Hyperlink"/>
                  <w:lang w:val="pl-PL"/>
                </w:rPr>
                <w:t>http://www.zifa.com/frmwork2.htm</w:t>
              </w:r>
            </w:hyperlink>
          </w:p>
        </w:tc>
      </w:tr>
      <w:tr w:rsidR="00C44404">
        <w:tc>
          <w:tcPr>
            <w:tcW w:w="2718" w:type="dxa"/>
          </w:tcPr>
          <w:p w:rsidR="00C44404" w:rsidRDefault="00C44404" w:rsidP="00C05644">
            <w:pPr>
              <w:pStyle w:val="TableText0"/>
            </w:pPr>
            <w:r>
              <w:t>Larman</w:t>
            </w:r>
          </w:p>
        </w:tc>
        <w:tc>
          <w:tcPr>
            <w:tcW w:w="9540" w:type="dxa"/>
          </w:tcPr>
          <w:p w:rsidR="00C44404" w:rsidRDefault="00C44404" w:rsidP="00C05644">
            <w:pPr>
              <w:pStyle w:val="TableText0"/>
            </w:pPr>
            <w:r>
              <w:t>Applying UML and Patterns, Second Edition, ISBN 0-13-095004-1</w:t>
            </w:r>
            <w:r>
              <w:br/>
            </w:r>
            <w:hyperlink r:id="rId68" w:history="1">
              <w:r>
                <w:rPr>
                  <w:rStyle w:val="Hyperlink"/>
                </w:rPr>
                <w:t>http://www.craiglarman.com/book_applying_2nd/Applying_2nd.htm</w:t>
              </w:r>
            </w:hyperlink>
          </w:p>
        </w:tc>
      </w:tr>
      <w:tr w:rsidR="00C44404">
        <w:tc>
          <w:tcPr>
            <w:tcW w:w="2718" w:type="dxa"/>
          </w:tcPr>
          <w:p w:rsidR="00C44404" w:rsidRDefault="00C44404" w:rsidP="00C05644">
            <w:pPr>
              <w:pStyle w:val="TableText0"/>
            </w:pPr>
            <w:r>
              <w:t>Baumer</w:t>
            </w:r>
          </w:p>
        </w:tc>
        <w:tc>
          <w:tcPr>
            <w:tcW w:w="9540" w:type="dxa"/>
          </w:tcPr>
          <w:p w:rsidR="00C44404" w:rsidRDefault="00C44404" w:rsidP="00C05644">
            <w:pPr>
              <w:pStyle w:val="TableText0"/>
            </w:pPr>
            <w:r>
              <w:t>The Role Object (Design) Pattern. Download PDF from</w:t>
            </w:r>
          </w:p>
          <w:p w:rsidR="00C44404" w:rsidRDefault="00C44404" w:rsidP="00C05644">
            <w:pPr>
              <w:pStyle w:val="TableText0"/>
            </w:pPr>
            <w:r>
              <w:t>http://www.riehle.org/computer-science-research/1997/plop-1997-role-object.pdf</w:t>
            </w:r>
          </w:p>
        </w:tc>
      </w:tr>
      <w:tr w:rsidR="00C44404">
        <w:tc>
          <w:tcPr>
            <w:tcW w:w="2718" w:type="dxa"/>
          </w:tcPr>
          <w:p w:rsidR="00C44404" w:rsidRDefault="00C44404" w:rsidP="00C05644">
            <w:pPr>
              <w:pStyle w:val="TableText0"/>
            </w:pPr>
            <w:r>
              <w:t>DEN</w:t>
            </w:r>
          </w:p>
        </w:tc>
        <w:tc>
          <w:tcPr>
            <w:tcW w:w="9540" w:type="dxa"/>
          </w:tcPr>
          <w:p w:rsidR="00C44404" w:rsidRDefault="00C44404" w:rsidP="00C05644">
            <w:pPr>
              <w:pStyle w:val="TableText0"/>
            </w:pPr>
            <w:r>
              <w:t xml:space="preserve">Directory Enabled Networks by </w:t>
            </w:r>
            <w:smartTag w:uri="urn:schemas-microsoft-com:office:smarttags" w:element="PersonName">
              <w:r>
                <w:t>John Strassner</w:t>
              </w:r>
            </w:smartTag>
            <w:r>
              <w:t xml:space="preserve">  ISBN 1-57870-140-6</w:t>
            </w:r>
          </w:p>
        </w:tc>
      </w:tr>
      <w:tr w:rsidR="00C44404">
        <w:tc>
          <w:tcPr>
            <w:tcW w:w="2718" w:type="dxa"/>
          </w:tcPr>
          <w:p w:rsidR="00C44404" w:rsidRDefault="00C44404" w:rsidP="00C05644">
            <w:pPr>
              <w:pStyle w:val="TableText0"/>
            </w:pPr>
            <w:r>
              <w:t>DEN-ng</w:t>
            </w:r>
          </w:p>
        </w:tc>
        <w:tc>
          <w:tcPr>
            <w:tcW w:w="9540" w:type="dxa"/>
          </w:tcPr>
          <w:p w:rsidR="00C44404" w:rsidRDefault="00C44404" w:rsidP="00C05644">
            <w:pPr>
              <w:pStyle w:val="TableText0"/>
            </w:pPr>
            <w:r>
              <w:t xml:space="preserve">Directory Enabled Networks New Generation by </w:t>
            </w:r>
            <w:smartTag w:uri="urn:schemas-microsoft-com:office:smarttags" w:element="PersonName">
              <w:r>
                <w:t>John Strassner</w:t>
              </w:r>
            </w:smartTag>
            <w:r>
              <w:t>, et. al.,  to be published</w:t>
            </w:r>
          </w:p>
        </w:tc>
      </w:tr>
      <w:tr w:rsidR="00C44404">
        <w:tc>
          <w:tcPr>
            <w:tcW w:w="2718" w:type="dxa"/>
          </w:tcPr>
          <w:p w:rsidR="00C44404" w:rsidRDefault="00C44404" w:rsidP="00C05644">
            <w:pPr>
              <w:pStyle w:val="TableText0"/>
            </w:pPr>
            <w:r>
              <w:t>CIM</w:t>
            </w:r>
          </w:p>
        </w:tc>
        <w:tc>
          <w:tcPr>
            <w:tcW w:w="9540" w:type="dxa"/>
          </w:tcPr>
          <w:p w:rsidR="00C44404" w:rsidRDefault="00C44404" w:rsidP="00C05644">
            <w:pPr>
              <w:pStyle w:val="TableText0"/>
            </w:pPr>
            <w:r>
              <w:t>Common Information Model, DMTF</w:t>
            </w:r>
          </w:p>
          <w:p w:rsidR="00C44404" w:rsidRDefault="00176D5F" w:rsidP="00C05644">
            <w:pPr>
              <w:pStyle w:val="TableText0"/>
            </w:pPr>
            <w:hyperlink r:id="rId69" w:history="1">
              <w:r w:rsidR="00C44404">
                <w:rPr>
                  <w:rStyle w:val="Hyperlink"/>
                </w:rPr>
                <w:t>http://www.dmtf.org/standards/standard_cim.php</w:t>
              </w:r>
            </w:hyperlink>
          </w:p>
        </w:tc>
      </w:tr>
      <w:tr w:rsidR="00C44404">
        <w:tc>
          <w:tcPr>
            <w:tcW w:w="2718" w:type="dxa"/>
          </w:tcPr>
          <w:p w:rsidR="00C44404" w:rsidRDefault="00C44404" w:rsidP="00C05644">
            <w:pPr>
              <w:pStyle w:val="TableText0"/>
            </w:pPr>
            <w:r>
              <w:t>CIMPROB</w:t>
            </w:r>
          </w:p>
        </w:tc>
        <w:tc>
          <w:tcPr>
            <w:tcW w:w="9540" w:type="dxa"/>
          </w:tcPr>
          <w:p w:rsidR="00C44404" w:rsidRDefault="00C44404" w:rsidP="00C05644">
            <w:pPr>
              <w:pStyle w:val="TableText0"/>
            </w:pPr>
            <w:r>
              <w:t xml:space="preserve">Mining Information from the DMTF CIM into the TMF SID, ed by </w:t>
            </w:r>
            <w:smartTag w:uri="urn:schemas-microsoft-com:office:smarttags" w:element="PersonName">
              <w:r>
                <w:t>John Strassner</w:t>
              </w:r>
            </w:smartTag>
            <w:r>
              <w:t xml:space="preserve"> (This was a deliverable from the TMF-DMTF liaison)</w:t>
            </w:r>
          </w:p>
        </w:tc>
      </w:tr>
      <w:tr w:rsidR="00C44404">
        <w:tc>
          <w:tcPr>
            <w:tcW w:w="2718" w:type="dxa"/>
          </w:tcPr>
          <w:p w:rsidR="00C44404" w:rsidRDefault="00C44404" w:rsidP="00C05644">
            <w:pPr>
              <w:pStyle w:val="TableText0"/>
            </w:pPr>
            <w:r>
              <w:t>MetaSolv</w:t>
            </w:r>
          </w:p>
        </w:tc>
        <w:tc>
          <w:tcPr>
            <w:tcW w:w="9540" w:type="dxa"/>
          </w:tcPr>
          <w:p w:rsidR="00C44404" w:rsidRDefault="00C44404" w:rsidP="00C05644">
            <w:pPr>
              <w:pStyle w:val="TableText0"/>
            </w:pPr>
            <w:r>
              <w:t>The MetaSolv Object Model, contribution to the TMF</w:t>
            </w:r>
          </w:p>
        </w:tc>
      </w:tr>
      <w:tr w:rsidR="00C44404">
        <w:tc>
          <w:tcPr>
            <w:tcW w:w="2718" w:type="dxa"/>
          </w:tcPr>
          <w:p w:rsidR="00C44404" w:rsidRDefault="00C44404" w:rsidP="00C05644">
            <w:pPr>
              <w:pStyle w:val="TableText0"/>
            </w:pPr>
            <w:smartTag w:uri="urn:schemas-microsoft-com:office:smarttags" w:element="place">
              <w:r>
                <w:t>SLA</w:t>
              </w:r>
            </w:smartTag>
            <w:r>
              <w:t xml:space="preserve"> Handbook</w:t>
            </w:r>
          </w:p>
        </w:tc>
        <w:tc>
          <w:tcPr>
            <w:tcW w:w="9540" w:type="dxa"/>
          </w:tcPr>
          <w:p w:rsidR="00C44404" w:rsidRDefault="00C44404" w:rsidP="00C05644">
            <w:pPr>
              <w:pStyle w:val="TableText0"/>
            </w:pPr>
            <w:r>
              <w:t>GB917 version 1.5</w:t>
            </w:r>
          </w:p>
        </w:tc>
      </w:tr>
      <w:tr w:rsidR="00C44404">
        <w:tc>
          <w:tcPr>
            <w:tcW w:w="2718" w:type="dxa"/>
          </w:tcPr>
          <w:p w:rsidR="00C44404" w:rsidRDefault="00C44404" w:rsidP="00C05644">
            <w:pPr>
              <w:pStyle w:val="TableText0"/>
            </w:pPr>
            <w:r>
              <w:t xml:space="preserve">Wireless Services </w:t>
            </w:r>
            <w:r>
              <w:lastRenderedPageBreak/>
              <w:t>Measurement Handbook</w:t>
            </w:r>
          </w:p>
        </w:tc>
        <w:tc>
          <w:tcPr>
            <w:tcW w:w="9540" w:type="dxa"/>
          </w:tcPr>
          <w:p w:rsidR="00C44404" w:rsidRDefault="00C44404" w:rsidP="00C05644">
            <w:pPr>
              <w:pStyle w:val="TableText0"/>
            </w:pPr>
            <w:r>
              <w:lastRenderedPageBreak/>
              <w:t>GB923 version 1.0 (member evaluation)</w:t>
            </w:r>
          </w:p>
        </w:tc>
      </w:tr>
      <w:tr w:rsidR="00C44404">
        <w:tc>
          <w:tcPr>
            <w:tcW w:w="2718" w:type="dxa"/>
          </w:tcPr>
          <w:p w:rsidR="00C44404" w:rsidRDefault="00C44404" w:rsidP="00C05644">
            <w:pPr>
              <w:pStyle w:val="TableText0"/>
            </w:pPr>
            <w:r>
              <w:lastRenderedPageBreak/>
              <w:t>XML Specification of SLAs for Telecom Services</w:t>
            </w:r>
          </w:p>
        </w:tc>
        <w:tc>
          <w:tcPr>
            <w:tcW w:w="9540" w:type="dxa"/>
          </w:tcPr>
          <w:p w:rsidR="00C44404" w:rsidRDefault="00C44404" w:rsidP="00C05644">
            <w:pPr>
              <w:pStyle w:val="TableText0"/>
            </w:pPr>
            <w:r>
              <w:t xml:space="preserve">Stephen Cross,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Oxford</w:t>
                </w:r>
              </w:smartTag>
            </w:smartTag>
            <w:r>
              <w:t>, Masters Thesis, Feb 2002.</w:t>
            </w:r>
          </w:p>
        </w:tc>
      </w:tr>
    </w:tbl>
    <w:p w:rsidR="00B76804" w:rsidRDefault="00B76804"/>
    <w:p w:rsidR="00B76804" w:rsidRDefault="00B76804"/>
    <w:p w:rsidR="00B76804" w:rsidRDefault="00B76804">
      <w:pPr>
        <w:pStyle w:val="Heading2"/>
      </w:pPr>
      <w:bookmarkStart w:id="152" w:name="_Toc288659173"/>
      <w:r>
        <w:t>Business Entity Definitions</w:t>
      </w:r>
      <w:bookmarkEnd w:id="152"/>
    </w:p>
    <w:p w:rsidR="00B76804" w:rsidRDefault="00B76804" w:rsidP="00221229">
      <w:pPr>
        <w:pStyle w:val="BodyTextKeepCharChar"/>
      </w:pPr>
      <w:r>
        <w:t>The following sections will define the business entities referred to in the preceding portion of this Addendum. This section will consist of a business entity definition, definition of any attributes appropriate for the business level, and finally provide a business model in UML of that entity and its main relationships.</w:t>
      </w:r>
    </w:p>
    <w:p w:rsidR="003B0D26" w:rsidRDefault="003B0D26" w:rsidP="003B0D26">
      <w:pPr>
        <w:pStyle w:val="BodyTextKeep"/>
      </w:pPr>
      <w:r>
        <w:t xml:space="preserve">Entity and attribute definitions can be found in all available Information Framework (SID) model formats.  The next release of the SID will move all entity and attribute definitions from domain/ABE addenda to a single addendum containing all definitions.  The definitions will be generated from the SID UML model.  All model formats will </w:t>
      </w:r>
      <w:r w:rsidRPr="003B0D26">
        <w:t>continue</w:t>
      </w:r>
      <w:r>
        <w:t xml:space="preserve"> to contain definitions.</w:t>
      </w:r>
    </w:p>
    <w:p w:rsidR="003B0D26" w:rsidRDefault="003B0D26" w:rsidP="00221229">
      <w:pPr>
        <w:pStyle w:val="BodyTextKeepCharChar"/>
      </w:pPr>
    </w:p>
    <w:p w:rsidR="00B76804" w:rsidRDefault="00B76804">
      <w:pPr>
        <w:pStyle w:val="Heading3"/>
      </w:pPr>
      <w:r>
        <w:br w:type="page"/>
      </w:r>
      <w:bookmarkStart w:id="153" w:name="_Toc288659174"/>
      <w:r>
        <w:lastRenderedPageBreak/>
        <w:t>Service</w:t>
      </w:r>
      <w:bookmarkStart w:id="154" w:name="_Toc532715415"/>
      <w:bookmarkStart w:id="155" w:name="_Toc533665794"/>
      <w:r>
        <w:t xml:space="preserve"> Business Entity Definition</w:t>
      </w:r>
      <w:bookmarkEnd w:id="154"/>
      <w:bookmarkEnd w:id="155"/>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810"/>
        <w:gridCol w:w="810"/>
        <w:gridCol w:w="2340"/>
        <w:gridCol w:w="1620"/>
        <w:gridCol w:w="2970"/>
      </w:tblGrid>
      <w:tr w:rsidR="00B76804">
        <w:trPr>
          <w:gridAfter w:val="4"/>
          <w:wAfter w:w="77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521" w:type="dxa"/>
            <w:gridSpan w:val="2"/>
            <w:tcBorders>
              <w:left w:val="single" w:sz="4" w:space="0" w:color="auto"/>
              <w:bottom w:val="single" w:sz="4" w:space="0" w:color="auto"/>
            </w:tcBorders>
            <w:shd w:val="clear" w:color="auto" w:fill="FFFF00"/>
          </w:tcPr>
          <w:p w:rsidR="00B76804" w:rsidRDefault="00B76804">
            <w:pPr>
              <w:pStyle w:val="EntityName"/>
            </w:pPr>
            <w:r>
              <w:t>Service</w:t>
            </w:r>
          </w:p>
        </w:tc>
      </w:tr>
      <w:tr w:rsidR="00B76804">
        <w:tc>
          <w:tcPr>
            <w:tcW w:w="1537" w:type="dxa"/>
            <w:shd w:val="clear" w:color="auto" w:fill="C0C0C0"/>
          </w:tcPr>
          <w:p w:rsidR="00B76804" w:rsidRDefault="00B76804">
            <w:pPr>
              <w:pStyle w:val="TableHeader0"/>
            </w:pPr>
            <w:r>
              <w:t>Description</w:t>
            </w:r>
          </w:p>
        </w:tc>
        <w:tc>
          <w:tcPr>
            <w:tcW w:w="11261" w:type="dxa"/>
            <w:gridSpan w:val="6"/>
          </w:tcPr>
          <w:p w:rsidR="00B76804" w:rsidRDefault="00B76804">
            <w:pPr>
              <w:pStyle w:val="TableText0"/>
            </w:pPr>
            <w:r>
              <w:t xml:space="preserve">This is an abstract base class for defining the Service hierarchy. All Services are characterized as either being </w:t>
            </w:r>
            <w:r w:rsidR="00221229">
              <w:t>possibly</w:t>
            </w:r>
            <w:r>
              <w:t xml:space="preserve"> visible and usable by a Customer or not. This gives rise to the two subclasses of Service: CustomerFacingService and ResourceFacingService.</w:t>
            </w:r>
          </w:p>
          <w:p w:rsidR="00B76804" w:rsidRDefault="00B76804">
            <w:pPr>
              <w:pStyle w:val="TableText0"/>
            </w:pPr>
          </w:p>
          <w:p w:rsidR="00B76804" w:rsidRDefault="00B76804">
            <w:pPr>
              <w:pStyle w:val="TableText0"/>
            </w:pPr>
            <w:r>
              <w:t>Services are defined as being tightly bound to Products. A Product defines the context of the Service, Service and its related entities (e.g., ServiceSpecification, ServiceRole, and so forth) are related to entities in the Resource, Product, and other domains through a set of relationships.</w:t>
            </w:r>
          </w:p>
          <w:p w:rsidR="00B76804" w:rsidRDefault="00B76804">
            <w:pPr>
              <w:pStyle w:val="TableText0"/>
            </w:pPr>
          </w:p>
          <w:p w:rsidR="00B76804" w:rsidRDefault="00B76804">
            <w:pPr>
              <w:pStyle w:val="TableText0"/>
            </w:pPr>
            <w:r>
              <w:t>A Service represents the object that will be instantiated. Each Service instance can be different; therefore, Service is limited to owning just the changeable attributes, methods, relationships, and constraints that can be instantiated. The invariant attributes, methods, relationships, and constraints that can be instantiated are defined by a ServiceSpecification.</w:t>
            </w:r>
          </w:p>
          <w:p w:rsidR="00B76804" w:rsidRDefault="00B76804">
            <w:pPr>
              <w:pStyle w:val="TableText0"/>
            </w:pPr>
          </w:p>
          <w:p w:rsidR="00B76804" w:rsidRDefault="00B76804">
            <w:pPr>
              <w:pStyle w:val="TableText0"/>
            </w:pPr>
            <w:r>
              <w:t>The purpose of this entity is twofold. First, it is used to define attributes, methods, and relationships that are common to all Services. Second, it provides a convenient point to define how Services interact with other parts business entities.</w:t>
            </w:r>
          </w:p>
          <w:p w:rsidR="00B76804" w:rsidRDefault="00B76804">
            <w:pPr>
              <w:pStyle w:val="TableText0"/>
            </w:pPr>
          </w:p>
          <w:p w:rsidR="00B76804" w:rsidRDefault="00B76804">
            <w:pPr>
              <w:pStyle w:val="TableText0"/>
            </w:pPr>
            <w:r>
              <w:t>Service is a first-class entity, inheriting directly from ManagedEntity. It is therefore a sibling with Resource, Product, and other first-class entities. Note that the CIM models Service as a subclass of LogicalElement, which is a subclass of ManagedSystemElement, which is a subclass of ManagedElement (which is equivalent to ManagedEntity).</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 BT</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970" w:type="dxa"/>
          </w:tcPr>
          <w:p w:rsidR="00B76804" w:rsidRDefault="00B76804">
            <w:pPr>
              <w:pStyle w:val="TableText0"/>
            </w:pPr>
            <w:r>
              <w:t>Called Service in the DMTF CIM; however, the CIM Service has significantly different semantics. Similar to MetaSolv model. DEN model had similar attributes but didn’t have the Customer- vs. Resource-Facing philosophy. Not present in the ITU specs.</w:t>
            </w:r>
          </w:p>
        </w:tc>
      </w:tr>
      <w:tr w:rsidR="00B76804">
        <w:tc>
          <w:tcPr>
            <w:tcW w:w="1537" w:type="dxa"/>
            <w:shd w:val="clear" w:color="auto" w:fill="C0C0C0"/>
          </w:tcPr>
          <w:p w:rsidR="00B76804" w:rsidRDefault="00B76804">
            <w:pPr>
              <w:pStyle w:val="TableHeader0"/>
            </w:pPr>
            <w:r>
              <w:t>Related Business Entities</w:t>
            </w:r>
          </w:p>
        </w:tc>
        <w:tc>
          <w:tcPr>
            <w:tcW w:w="11261" w:type="dxa"/>
            <w:gridSpan w:val="6"/>
          </w:tcPr>
          <w:p w:rsidR="00B76804" w:rsidRDefault="00B76804">
            <w:pPr>
              <w:pStyle w:val="TableText0"/>
            </w:pPr>
            <w:r>
              <w:t>ManagedEntity (superclass), Product, ProductBundle, ProductComponent, Resource, PhysicalResource, LogicalResource, CustomerFacingService (subclass), ResourceFacingService (subclass), ServiceRole, ServiceCharacteristic, ServiceSpecification (template), ServiceSpecVersion, ProductSpecification, PartyRole, Location, BusinessInteraction</w:t>
            </w:r>
          </w:p>
        </w:tc>
      </w:tr>
      <w:tr w:rsidR="00B76804">
        <w:tc>
          <w:tcPr>
            <w:tcW w:w="1537" w:type="dxa"/>
            <w:shd w:val="clear" w:color="auto" w:fill="C0C0C0"/>
          </w:tcPr>
          <w:p w:rsidR="00B76804" w:rsidRDefault="00B76804">
            <w:pPr>
              <w:pStyle w:val="TableHeader0"/>
            </w:pPr>
            <w:r>
              <w:t>Business Rules</w:t>
            </w:r>
          </w:p>
        </w:tc>
        <w:tc>
          <w:tcPr>
            <w:tcW w:w="11261" w:type="dxa"/>
            <w:gridSpan w:val="6"/>
          </w:tcPr>
          <w:p w:rsidR="00B76804" w:rsidRDefault="00B76804">
            <w:pPr>
              <w:pStyle w:val="TableText0"/>
              <w:rPr>
                <w:i/>
              </w:rPr>
            </w:pPr>
            <w:r>
              <w:rPr>
                <w:i/>
              </w:rPr>
              <w:t>To be determined</w:t>
            </w:r>
          </w:p>
        </w:tc>
      </w:tr>
    </w:tbl>
    <w:p w:rsidR="00B76804" w:rsidRDefault="00B76804">
      <w:pPr>
        <w:pStyle w:val="Heading4"/>
        <w:ind w:left="0"/>
      </w:pPr>
      <w:bookmarkStart w:id="156" w:name="_Toc533665796"/>
      <w:r>
        <w:br w:type="page"/>
      </w:r>
      <w:r>
        <w:rPr>
          <w:color w:val="000000"/>
          <w:spacing w:val="-10"/>
        </w:rPr>
        <w:lastRenderedPageBreak/>
        <w:t xml:space="preserve">Service </w:t>
      </w:r>
      <w:r>
        <w:t>Business Entity Attributes Definition</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8"/>
        <w:gridCol w:w="4410"/>
        <w:gridCol w:w="990"/>
        <w:gridCol w:w="1800"/>
        <w:gridCol w:w="1170"/>
        <w:gridCol w:w="3150"/>
      </w:tblGrid>
      <w:tr w:rsidR="00B76804">
        <w:trPr>
          <w:gridAfter w:val="4"/>
          <w:wAfter w:w="7110" w:type="dxa"/>
          <w:tblHeader/>
        </w:trPr>
        <w:tc>
          <w:tcPr>
            <w:tcW w:w="1458" w:type="dxa"/>
            <w:shd w:val="pct30" w:color="auto" w:fill="FFFFFF"/>
          </w:tcPr>
          <w:p w:rsidR="00B76804" w:rsidRDefault="00B76804">
            <w:pPr>
              <w:pStyle w:val="TableHeader0"/>
            </w:pPr>
            <w:r>
              <w:t>Business Entity Name</w:t>
            </w:r>
          </w:p>
        </w:tc>
        <w:tc>
          <w:tcPr>
            <w:tcW w:w="4410" w:type="dxa"/>
            <w:shd w:val="clear" w:color="auto" w:fill="FFFF00"/>
          </w:tcPr>
          <w:p w:rsidR="00B76804" w:rsidRDefault="00B76804">
            <w:pPr>
              <w:pStyle w:val="EntityName"/>
            </w:pPr>
            <w:r>
              <w:t>Service</w:t>
            </w:r>
          </w:p>
        </w:tc>
      </w:tr>
      <w:tr w:rsidR="00B76804">
        <w:trPr>
          <w:tblHeader/>
        </w:trPr>
        <w:tc>
          <w:tcPr>
            <w:tcW w:w="1458" w:type="dxa"/>
            <w:shd w:val="clear" w:color="auto" w:fill="C0C0C0"/>
          </w:tcPr>
          <w:p w:rsidR="00B76804" w:rsidRDefault="00B76804">
            <w:pPr>
              <w:pStyle w:val="TableHeader0"/>
            </w:pPr>
            <w:r>
              <w:t>Attribute Name</w:t>
            </w:r>
          </w:p>
        </w:tc>
        <w:tc>
          <w:tcPr>
            <w:tcW w:w="4410" w:type="dxa"/>
            <w:shd w:val="clear" w:color="auto" w:fill="C0C0C0"/>
          </w:tcPr>
          <w:p w:rsidR="00B76804" w:rsidRDefault="00B76804">
            <w:pPr>
              <w:pStyle w:val="TableHeader0"/>
            </w:pPr>
            <w:r>
              <w:t>Description</w:t>
            </w:r>
          </w:p>
        </w:tc>
        <w:tc>
          <w:tcPr>
            <w:tcW w:w="99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3150" w:type="dxa"/>
            <w:shd w:val="clear" w:color="auto" w:fill="C0C0C0"/>
          </w:tcPr>
          <w:p w:rsidR="00B76804" w:rsidRDefault="00B76804">
            <w:pPr>
              <w:pStyle w:val="TableHeader0"/>
            </w:pPr>
            <w:r>
              <w:t>Notes (used to map to other models; blank is other models don’t have it)</w:t>
            </w:r>
          </w:p>
        </w:tc>
      </w:tr>
      <w:tr w:rsidR="00B76804">
        <w:tc>
          <w:tcPr>
            <w:tcW w:w="1458" w:type="dxa"/>
          </w:tcPr>
          <w:p w:rsidR="00B76804" w:rsidRDefault="00B76804">
            <w:pPr>
              <w:pStyle w:val="TableText0"/>
              <w:rPr>
                <w:noProof/>
              </w:rPr>
            </w:pPr>
            <w:r>
              <w:rPr>
                <w:noProof/>
              </w:rPr>
              <w:t>enabled</w:t>
            </w:r>
          </w:p>
        </w:tc>
        <w:tc>
          <w:tcPr>
            <w:tcW w:w="4410" w:type="dxa"/>
          </w:tcPr>
          <w:p w:rsidR="00B76804" w:rsidRDefault="00B76804">
            <w:pPr>
              <w:pStyle w:val="TableText0"/>
            </w:pPr>
            <w:r>
              <w:t>This is a Boolean attribute that, if TRUE, signifies that this Service has been enabled for use.</w:t>
            </w:r>
          </w:p>
        </w:tc>
        <w:tc>
          <w:tcPr>
            <w:tcW w:w="990" w:type="dxa"/>
          </w:tcPr>
          <w:p w:rsidR="00B76804" w:rsidRDefault="00B76804">
            <w:pPr>
              <w:pStyle w:val="TableText0"/>
            </w:pPr>
            <w:r>
              <w:t>Boolean</w:t>
            </w:r>
          </w:p>
        </w:tc>
        <w:tc>
          <w:tcPr>
            <w:tcW w:w="1800" w:type="dxa"/>
          </w:tcPr>
          <w:p w:rsidR="00B76804" w:rsidRDefault="00B76804">
            <w:pPr>
              <w:pStyle w:val="TableText0"/>
            </w:pPr>
          </w:p>
        </w:tc>
        <w:tc>
          <w:tcPr>
            <w:tcW w:w="1170" w:type="dxa"/>
          </w:tcPr>
          <w:p w:rsidR="00B76804" w:rsidRDefault="00B76804">
            <w:pPr>
              <w:pStyle w:val="TableText0"/>
            </w:pPr>
            <w:r>
              <w:t>Required</w:t>
            </w:r>
          </w:p>
        </w:tc>
        <w:tc>
          <w:tcPr>
            <w:tcW w:w="3150" w:type="dxa"/>
          </w:tcPr>
          <w:p w:rsidR="00B76804" w:rsidRDefault="00B76804">
            <w:pPr>
              <w:pStyle w:val="TableText0"/>
            </w:pPr>
            <w:r>
              <w:t xml:space="preserve">Not present in the ITU specs or CIM until v2.7, where it is defined in the EnabledLogicalElement. This object is </w:t>
            </w:r>
            <w:r>
              <w:rPr>
                <w:i/>
                <w:iCs/>
              </w:rPr>
              <w:t>not</w:t>
            </w:r>
            <w:r>
              <w:t xml:space="preserve"> recommended for TMF usage.</w:t>
            </w:r>
          </w:p>
        </w:tc>
      </w:tr>
      <w:tr w:rsidR="00B76804">
        <w:tc>
          <w:tcPr>
            <w:tcW w:w="1458" w:type="dxa"/>
          </w:tcPr>
          <w:p w:rsidR="00B76804" w:rsidRDefault="00B76804">
            <w:pPr>
              <w:pStyle w:val="TableText0"/>
              <w:rPr>
                <w:noProof/>
              </w:rPr>
            </w:pPr>
            <w:r>
              <w:rPr>
                <w:noProof/>
              </w:rPr>
              <w:t>hasStarted</w:t>
            </w:r>
          </w:p>
        </w:tc>
        <w:tc>
          <w:tcPr>
            <w:tcW w:w="4410" w:type="dxa"/>
          </w:tcPr>
          <w:p w:rsidR="00B76804" w:rsidRDefault="00B76804">
            <w:pPr>
              <w:pStyle w:val="TableText0"/>
            </w:pPr>
            <w:r>
              <w:t>This is a Boolean attribute that, if TRUE, signifies that this Service has already been started. If the value of this attribute is FALSE, then this signifies that this Service has NOT been Started.</w:t>
            </w:r>
          </w:p>
        </w:tc>
        <w:tc>
          <w:tcPr>
            <w:tcW w:w="990" w:type="dxa"/>
          </w:tcPr>
          <w:p w:rsidR="00B76804" w:rsidRDefault="00B76804">
            <w:pPr>
              <w:pStyle w:val="TableText0"/>
            </w:pPr>
            <w:r>
              <w:t>Boolean</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3150" w:type="dxa"/>
          </w:tcPr>
          <w:p w:rsidR="00B76804" w:rsidRDefault="00B76804">
            <w:pPr>
              <w:pStyle w:val="TableText0"/>
            </w:pPr>
            <w:r>
              <w:t>Not present in the ITU specs. Called Started in CIM, and hasStarted in DEN.</w:t>
            </w:r>
          </w:p>
        </w:tc>
      </w:tr>
      <w:tr w:rsidR="00B76804">
        <w:tc>
          <w:tcPr>
            <w:tcW w:w="1458" w:type="dxa"/>
          </w:tcPr>
          <w:p w:rsidR="00B76804" w:rsidRDefault="00B76804">
            <w:pPr>
              <w:pStyle w:val="TableText0"/>
              <w:rPr>
                <w:noProof/>
              </w:rPr>
            </w:pPr>
            <w:r>
              <w:rPr>
                <w:noProof/>
              </w:rPr>
              <w:t>isMandatory</w:t>
            </w:r>
          </w:p>
        </w:tc>
        <w:tc>
          <w:tcPr>
            <w:tcW w:w="4410" w:type="dxa"/>
          </w:tcPr>
          <w:p w:rsidR="00B76804" w:rsidRDefault="00B76804">
            <w:pPr>
              <w:pStyle w:val="TableText0"/>
            </w:pPr>
            <w:r>
              <w:t>This is a Boolean attribute that, if TRUE, signifies that this Service is mandatory (i.e., this Service must be running when the managed environment is in a non-failed state). If the value of this attribute is FALSE, then this means that this Service is not required to run.</w:t>
            </w:r>
          </w:p>
        </w:tc>
        <w:tc>
          <w:tcPr>
            <w:tcW w:w="990" w:type="dxa"/>
          </w:tcPr>
          <w:p w:rsidR="00B76804" w:rsidRDefault="00B76804">
            <w:pPr>
              <w:pStyle w:val="TableText0"/>
            </w:pPr>
            <w:r>
              <w:t>Boolean</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3150" w:type="dxa"/>
          </w:tcPr>
          <w:p w:rsidR="00B76804" w:rsidRDefault="00B76804">
            <w:pPr>
              <w:pStyle w:val="TableText0"/>
            </w:pPr>
            <w:r>
              <w:t>Not present in CIM or the ITU specs. Present in DEN.</w:t>
            </w:r>
          </w:p>
        </w:tc>
      </w:tr>
      <w:tr w:rsidR="00B76804">
        <w:tc>
          <w:tcPr>
            <w:tcW w:w="1458" w:type="dxa"/>
          </w:tcPr>
          <w:p w:rsidR="00B76804" w:rsidRDefault="00B76804">
            <w:pPr>
              <w:pStyle w:val="TableText0"/>
              <w:rPr>
                <w:noProof/>
              </w:rPr>
            </w:pPr>
            <w:r>
              <w:rPr>
                <w:noProof/>
              </w:rPr>
              <w:t>startMode</w:t>
            </w:r>
          </w:p>
        </w:tc>
        <w:tc>
          <w:tcPr>
            <w:tcW w:w="4410" w:type="dxa"/>
          </w:tcPr>
          <w:p w:rsidR="00B76804" w:rsidRDefault="00B76804">
            <w:pPr>
              <w:pStyle w:val="TableText0"/>
            </w:pPr>
            <w:r>
              <w:t>This attribute is an enumerated integer that indicates how the Service is started. Values include:</w:t>
            </w:r>
          </w:p>
          <w:p w:rsidR="00B76804" w:rsidRDefault="00B76804">
            <w:pPr>
              <w:pStyle w:val="TableText0"/>
            </w:pPr>
          </w:p>
          <w:p w:rsidR="00B76804" w:rsidRDefault="00B76804">
            <w:pPr>
              <w:pStyle w:val="TableText0"/>
            </w:pPr>
            <w:r>
              <w:t xml:space="preserve">  0:  Unknown</w:t>
            </w:r>
          </w:p>
          <w:p w:rsidR="00B76804" w:rsidRDefault="00B76804">
            <w:pPr>
              <w:pStyle w:val="TableText0"/>
            </w:pPr>
            <w:r>
              <w:t xml:space="preserve">  1:  Automatically by the managed </w:t>
            </w:r>
            <w:r>
              <w:br/>
              <w:t xml:space="preserve">       environment</w:t>
            </w:r>
          </w:p>
          <w:p w:rsidR="00B76804" w:rsidRDefault="00B76804">
            <w:pPr>
              <w:pStyle w:val="TableText0"/>
            </w:pPr>
            <w:r>
              <w:t xml:space="preserve">  2:  Automatically by the owning device</w:t>
            </w:r>
          </w:p>
          <w:p w:rsidR="00B76804" w:rsidRDefault="00B76804">
            <w:pPr>
              <w:pStyle w:val="TableText0"/>
            </w:pPr>
            <w:r>
              <w:t xml:space="preserve">  3:  Manually by the Provider of the Service</w:t>
            </w:r>
          </w:p>
          <w:p w:rsidR="00B76804" w:rsidRDefault="00B76804">
            <w:pPr>
              <w:pStyle w:val="TableText0"/>
            </w:pPr>
            <w:r>
              <w:t xml:space="preserve">  4:  Manually by a Customer</w:t>
            </w:r>
          </w:p>
          <w:p w:rsidR="00B76804" w:rsidRDefault="00B76804">
            <w:pPr>
              <w:pStyle w:val="TableText0"/>
            </w:pPr>
            <w:r>
              <w:t xml:space="preserve">  5:  Any of the above</w:t>
            </w:r>
          </w:p>
        </w:tc>
        <w:tc>
          <w:tcPr>
            <w:tcW w:w="990" w:type="dxa"/>
          </w:tcPr>
          <w:p w:rsidR="00B76804" w:rsidRDefault="00B76804">
            <w:pPr>
              <w:pStyle w:val="TableText0"/>
            </w:pPr>
            <w:r>
              <w:t>Integer</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3150" w:type="dxa"/>
          </w:tcPr>
          <w:p w:rsidR="00B76804" w:rsidRDefault="00B76804">
            <w:pPr>
              <w:pStyle w:val="TableText0"/>
            </w:pPr>
            <w:r>
              <w:t>Not present in the ITU specs. CIM used to have a startMode attribute, but its values are restricted to manual and automatic. Also, its datatype is a string. CIM v2.7 has deprecated this attribute, so there is now no equivalent.</w:t>
            </w:r>
          </w:p>
        </w:tc>
      </w:tr>
      <w:tr w:rsidR="00B76804">
        <w:tc>
          <w:tcPr>
            <w:tcW w:w="1458" w:type="dxa"/>
          </w:tcPr>
          <w:p w:rsidR="00B76804" w:rsidRDefault="00B76804">
            <w:pPr>
              <w:pStyle w:val="TableText0"/>
              <w:rPr>
                <w:noProof/>
              </w:rPr>
            </w:pPr>
            <w:r>
              <w:rPr>
                <w:noProof/>
              </w:rPr>
              <w:t>isStateful</w:t>
            </w:r>
          </w:p>
        </w:tc>
        <w:tc>
          <w:tcPr>
            <w:tcW w:w="4410" w:type="dxa"/>
          </w:tcPr>
          <w:p w:rsidR="00B76804" w:rsidRDefault="00B76804">
            <w:pPr>
              <w:pStyle w:val="TableText0"/>
            </w:pPr>
            <w:r>
              <w:t xml:space="preserve">This is a Boolean attribute that, if TRUE, </w:t>
            </w:r>
            <w:r>
              <w:lastRenderedPageBreak/>
              <w:t>means that this Service can be changed without affecting any other services.</w:t>
            </w:r>
          </w:p>
        </w:tc>
        <w:tc>
          <w:tcPr>
            <w:tcW w:w="990" w:type="dxa"/>
          </w:tcPr>
          <w:p w:rsidR="00B76804" w:rsidRDefault="00B76804">
            <w:pPr>
              <w:pStyle w:val="TableText0"/>
            </w:pPr>
            <w:r>
              <w:lastRenderedPageBreak/>
              <w:t>Boolean</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3150" w:type="dxa"/>
          </w:tcPr>
          <w:p w:rsidR="00B76804" w:rsidRDefault="00B76804">
            <w:pPr>
              <w:pStyle w:val="TableText0"/>
            </w:pPr>
            <w:r>
              <w:t xml:space="preserve">Not present in the ITU or CIM </w:t>
            </w:r>
            <w:r>
              <w:lastRenderedPageBreak/>
              <w:t>specifications.</w:t>
            </w:r>
          </w:p>
        </w:tc>
      </w:tr>
    </w:tbl>
    <w:p w:rsidR="00B76804" w:rsidRDefault="00B76804" w:rsidP="00221229">
      <w:pPr>
        <w:pStyle w:val="BodyTextKeepCharChar"/>
      </w:pPr>
    </w:p>
    <w:p w:rsidR="00B76804" w:rsidRDefault="00B76804">
      <w:pPr>
        <w:pStyle w:val="Heading3"/>
      </w:pPr>
      <w:bookmarkStart w:id="157" w:name="_Toc288659175"/>
      <w:bookmarkStart w:id="158" w:name="_Toc532715416"/>
      <w:bookmarkStart w:id="159" w:name="_Toc533665795"/>
      <w:r>
        <w:t>Business Entity Model – Service (top-level relationships)</w:t>
      </w:r>
      <w:bookmarkEnd w:id="157"/>
    </w:p>
    <w:p w:rsidR="00B76804" w:rsidRDefault="00176D5F">
      <w:pPr>
        <w:keepNext/>
        <w:ind w:left="0"/>
      </w:pPr>
      <w:r>
        <w:pict>
          <v:group id="_x0000_s1714" editas="canvas" style="width:640.65pt;height:344.5pt;mso-position-horizontal-relative:char;mso-position-vertical-relative:line" coordorigin="2520,2643" coordsize="12813,6890">
            <o:lock v:ext="edit" aspectratio="t"/>
            <v:shape id="_x0000_s1713" type="#_x0000_t75" style="position:absolute;left:2520;top:2643;width:12813;height:6890" o:preferrelative="f">
              <v:fill o:detectmouseclick="t"/>
              <v:path o:extrusionok="t" o:connecttype="none"/>
              <o:lock v:ext="edit" text="t"/>
            </v:shape>
            <v:shape id="_x0000_s2209" type="#_x0000_t75" style="position:absolute;left:2594;top:3185;width:12668;height:5794">
              <v:imagedata r:id="rId70" o:title="" croptop="2223f" cropbottom="2334f" cropleft="3053f" cropright="2452f"/>
            </v:shape>
            <w10:wrap type="none" side="left"/>
            <w10:anchorlock/>
          </v:group>
        </w:pict>
      </w:r>
    </w:p>
    <w:p w:rsidR="00B76804" w:rsidRDefault="00B76804">
      <w:pPr>
        <w:pStyle w:val="Caption"/>
        <w:ind w:left="180"/>
      </w:pPr>
      <w:bookmarkStart w:id="160" w:name="_Toc288659127"/>
      <w:r>
        <w:t xml:space="preserve">Figure SO. </w:t>
      </w:r>
      <w:fldSimple w:instr=" SEQ Figure_SO. \* ARABIC ">
        <w:r w:rsidR="00EA2235">
          <w:rPr>
            <w:noProof/>
          </w:rPr>
          <w:t>44</w:t>
        </w:r>
      </w:fldSimple>
      <w:r>
        <w:t>.  Business Entity Definition of a Service</w:t>
      </w:r>
      <w:bookmarkEnd w:id="160"/>
    </w:p>
    <w:bookmarkEnd w:id="158"/>
    <w:bookmarkEnd w:id="159"/>
    <w:p w:rsidR="00B76804" w:rsidRDefault="00B76804">
      <w:pPr>
        <w:pStyle w:val="Heading3"/>
      </w:pPr>
      <w:r>
        <w:br w:type="page"/>
      </w:r>
      <w:bookmarkStart w:id="161" w:name="_Toc288659176"/>
      <w:r>
        <w:lastRenderedPageBreak/>
        <w:t>CustomerFacingService Business Entity Definition</w:t>
      </w:r>
      <w:bookmarkEnd w:id="161"/>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81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521" w:type="dxa"/>
            <w:gridSpan w:val="2"/>
            <w:tcBorders>
              <w:left w:val="single" w:sz="4" w:space="0" w:color="auto"/>
              <w:bottom w:val="single" w:sz="4" w:space="0" w:color="auto"/>
            </w:tcBorders>
            <w:shd w:val="clear" w:color="auto" w:fill="FFFF00"/>
          </w:tcPr>
          <w:p w:rsidR="00B76804" w:rsidRDefault="00B76804">
            <w:pPr>
              <w:pStyle w:val="EntityName"/>
            </w:pPr>
            <w:r>
              <w:t>CustomerFacingService</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D24DAE" w:rsidRDefault="00D24DAE" w:rsidP="00D24DAE">
            <w:pPr>
              <w:pStyle w:val="TableText0"/>
            </w:pPr>
            <w:r>
              <w:t>A CustomerFacingService defines the properties of a particular related Service that represents a realization of a Product within an organization's infrastructure; This is in direct contrast to ResourceFacingServices, which support the network/infrastructure facing part of the service. For example, a VPN is an example of a CustomerFacingService, while the sub-services that perform different types of routing between network devices making up the VPN are examples of ResourceFacingServices.</w:t>
            </w:r>
            <w:r>
              <w:cr/>
            </w:r>
          </w:p>
          <w:p w:rsidR="00B76804" w:rsidRDefault="00D24DAE" w:rsidP="00D24DAE">
            <w:pPr>
              <w:pStyle w:val="TableText0"/>
            </w:pPr>
            <w:r>
              <w:t>CustomerFacingServices are directly related to Products as well as to ResourceFacingServices. ResourceFacingServices are indirectly related to Products through the relationship between Product and CustomerFacingServices. This enforces the relationship to Products while keeping Services that are not directly realized by Products (i.e., ResourceFacingServices) separated from Products.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No concept of this categorization in the CIM or ITU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r>
              <w:t>ManagedEntity, Product, ProductBundle, ProductComponent, Resource, PhysicalResource, LogicalResource, Service (superclass), ResourceFacingService (sibling), CustomerFacingServiceAtomic, CustomerFacingServiceComposite, ResourceFacingServiceAtomic, ResourceFacingServiceComposite, ServiceRole, ServiceCharacteristic, ServiceSpecification (template), CustomerFacingServiceSpec, ResourceFacingServiceSpec, ServiceSpecVersion,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CustomerFacingService Business Entity Attributes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3330"/>
        <w:gridCol w:w="1080"/>
        <w:gridCol w:w="3060"/>
        <w:gridCol w:w="1170"/>
        <w:gridCol w:w="2430"/>
      </w:tblGrid>
      <w:tr w:rsidR="00B76804">
        <w:trPr>
          <w:gridAfter w:val="4"/>
          <w:wAfter w:w="7740" w:type="dxa"/>
          <w:tblHeader/>
        </w:trPr>
        <w:tc>
          <w:tcPr>
            <w:tcW w:w="1908" w:type="dxa"/>
            <w:shd w:val="pct30" w:color="auto" w:fill="FFFFFF"/>
          </w:tcPr>
          <w:p w:rsidR="00B76804" w:rsidRDefault="00B76804">
            <w:pPr>
              <w:pStyle w:val="TableHeader0"/>
            </w:pPr>
            <w:r>
              <w:t>Business Entity Name</w:t>
            </w:r>
          </w:p>
        </w:tc>
        <w:tc>
          <w:tcPr>
            <w:tcW w:w="3330" w:type="dxa"/>
            <w:shd w:val="clear" w:color="auto" w:fill="FFFF00"/>
          </w:tcPr>
          <w:p w:rsidR="00B76804" w:rsidRDefault="00B76804">
            <w:pPr>
              <w:pStyle w:val="EntityName"/>
            </w:pPr>
            <w:r>
              <w:t>CustomerFacingService</w:t>
            </w:r>
          </w:p>
        </w:tc>
      </w:tr>
      <w:tr w:rsidR="00B76804">
        <w:trPr>
          <w:tblHeader/>
        </w:trPr>
        <w:tc>
          <w:tcPr>
            <w:tcW w:w="1908" w:type="dxa"/>
            <w:shd w:val="clear" w:color="auto" w:fill="C0C0C0"/>
          </w:tcPr>
          <w:p w:rsidR="00B76804" w:rsidRDefault="00B76804">
            <w:pPr>
              <w:pStyle w:val="TableHeader0"/>
            </w:pPr>
            <w:r>
              <w:t>Attribute Name</w:t>
            </w:r>
          </w:p>
        </w:tc>
        <w:tc>
          <w:tcPr>
            <w:tcW w:w="333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306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430" w:type="dxa"/>
            <w:shd w:val="clear" w:color="auto" w:fill="C0C0C0"/>
          </w:tcPr>
          <w:p w:rsidR="00B76804" w:rsidRDefault="00B76804">
            <w:pPr>
              <w:pStyle w:val="TableHeader0"/>
            </w:pPr>
            <w:r>
              <w:t>Notes (used to map to other models; blank is other models don’t have it)</w:t>
            </w:r>
          </w:p>
        </w:tc>
      </w:tr>
      <w:tr w:rsidR="00B76804">
        <w:tc>
          <w:tcPr>
            <w:tcW w:w="1908" w:type="dxa"/>
          </w:tcPr>
          <w:p w:rsidR="00B76804" w:rsidRDefault="00B76804">
            <w:pPr>
              <w:pStyle w:val="TableText0"/>
              <w:rPr>
                <w:noProof/>
              </w:rPr>
            </w:pPr>
            <w:r>
              <w:rPr>
                <w:noProof/>
              </w:rPr>
              <w:t>cfsStatus</w:t>
            </w:r>
          </w:p>
        </w:tc>
        <w:tc>
          <w:tcPr>
            <w:tcW w:w="3330" w:type="dxa"/>
          </w:tcPr>
          <w:p w:rsidR="00B76804" w:rsidRDefault="00B76804">
            <w:pPr>
              <w:pStyle w:val="TableText0"/>
            </w:pPr>
            <w:r>
              <w:t>This is an enumerated integer that defines the status of this particular CustomerFacingService.</w:t>
            </w:r>
          </w:p>
        </w:tc>
        <w:tc>
          <w:tcPr>
            <w:tcW w:w="1080" w:type="dxa"/>
          </w:tcPr>
          <w:p w:rsidR="00B76804" w:rsidRDefault="00B76804">
            <w:pPr>
              <w:pStyle w:val="TableText0"/>
            </w:pPr>
            <w:r>
              <w:t>Integer</w:t>
            </w:r>
          </w:p>
        </w:tc>
        <w:tc>
          <w:tcPr>
            <w:tcW w:w="3060" w:type="dxa"/>
          </w:tcPr>
          <w:p w:rsidR="00B76804" w:rsidRDefault="00B76804">
            <w:pPr>
              <w:pStyle w:val="TableText0"/>
            </w:pPr>
            <w:r>
              <w:t xml:space="preserve">   0:  Operational and billable</w:t>
            </w:r>
          </w:p>
          <w:p w:rsidR="00B76804" w:rsidRDefault="00B76804">
            <w:pPr>
              <w:pStyle w:val="TableText0"/>
            </w:pPr>
            <w:r>
              <w:t xml:space="preserve">   1:  Degraded but billable</w:t>
            </w:r>
          </w:p>
          <w:p w:rsidR="00B76804" w:rsidRDefault="00B76804">
            <w:pPr>
              <w:pStyle w:val="TableText0"/>
            </w:pPr>
            <w:r>
              <w:t xml:space="preserve">   2:  In Violation and billable</w:t>
            </w:r>
          </w:p>
          <w:p w:rsidR="00B76804" w:rsidRDefault="00B76804">
            <w:pPr>
              <w:pStyle w:val="TableText0"/>
            </w:pPr>
            <w:r>
              <w:t xml:space="preserve">   3:  Operational but not billable</w:t>
            </w:r>
          </w:p>
          <w:p w:rsidR="00B76804" w:rsidRDefault="00B76804">
            <w:pPr>
              <w:pStyle w:val="TableText0"/>
            </w:pPr>
            <w:r>
              <w:t xml:space="preserve">   4:  In Test and not billable</w:t>
            </w:r>
          </w:p>
          <w:p w:rsidR="00B76804" w:rsidRDefault="00B76804">
            <w:pPr>
              <w:pStyle w:val="TableText0"/>
            </w:pPr>
            <w:r>
              <w:t xml:space="preserve">   5:  Being Deployed and</w:t>
            </w:r>
            <w:r>
              <w:br/>
              <w:t xml:space="preserve">        not billable</w:t>
            </w:r>
          </w:p>
          <w:p w:rsidR="00B76804" w:rsidRDefault="00B76804">
            <w:pPr>
              <w:pStyle w:val="TableText0"/>
            </w:pPr>
            <w:r>
              <w:t xml:space="preserve">   6:  Failed</w:t>
            </w:r>
          </w:p>
          <w:p w:rsidR="00B76804" w:rsidRDefault="00B76804">
            <w:pPr>
              <w:pStyle w:val="TableText0"/>
            </w:pPr>
          </w:p>
        </w:tc>
        <w:tc>
          <w:tcPr>
            <w:tcW w:w="1170" w:type="dxa"/>
          </w:tcPr>
          <w:p w:rsidR="00B76804" w:rsidRDefault="00B76804">
            <w:pPr>
              <w:pStyle w:val="TableText0"/>
            </w:pPr>
            <w:r>
              <w:t>Required</w:t>
            </w:r>
          </w:p>
        </w:tc>
        <w:tc>
          <w:tcPr>
            <w:tcW w:w="2430" w:type="dxa"/>
          </w:tcPr>
          <w:p w:rsidR="00B76804" w:rsidRDefault="00B76804">
            <w:pPr>
              <w:pStyle w:val="TableText0"/>
            </w:pPr>
            <w:r>
              <w:t>No concept of this in the CIM specs. ITU has a subset of these values defined.</w:t>
            </w:r>
          </w:p>
        </w:tc>
      </w:tr>
    </w:tbl>
    <w:p w:rsidR="00B76804" w:rsidRDefault="00B76804">
      <w:pPr>
        <w:pStyle w:val="Heading3"/>
      </w:pPr>
      <w:bookmarkStart w:id="162" w:name="_Toc288659177"/>
      <w:r>
        <w:lastRenderedPageBreak/>
        <w:t>Business Entity Model – CustomerFacingService (top-level relationships)</w:t>
      </w:r>
      <w:bookmarkEnd w:id="162"/>
    </w:p>
    <w:p w:rsidR="00B76804" w:rsidRDefault="00B76804" w:rsidP="00221229">
      <w:pPr>
        <w:pStyle w:val="BodyTextKeepCharChar"/>
      </w:pPr>
      <w:r>
        <w:t xml:space="preserve">The business model for CustomerFacingService is shown below in </w:t>
      </w:r>
      <w:r w:rsidR="00176D5F">
        <w:fldChar w:fldCharType="begin"/>
      </w:r>
      <w:r>
        <w:instrText xml:space="preserve"> REF _Ref40003550 \h </w:instrText>
      </w:r>
      <w:r w:rsidR="00176D5F">
        <w:fldChar w:fldCharType="separate"/>
      </w:r>
      <w:r w:rsidR="0023488C">
        <w:t xml:space="preserve">Figure SO. </w:t>
      </w:r>
      <w:r w:rsidR="0023488C">
        <w:rPr>
          <w:noProof/>
        </w:rPr>
        <w:t>45</w:t>
      </w:r>
      <w:r w:rsidR="00176D5F">
        <w:fldChar w:fldCharType="end"/>
      </w:r>
      <w:r>
        <w:t>.</w:t>
      </w:r>
    </w:p>
    <w:p w:rsidR="00B76804" w:rsidRDefault="00CD6CBD" w:rsidP="00221229">
      <w:pPr>
        <w:pStyle w:val="BodyTextKeepCharChar"/>
      </w:pPr>
      <w:r>
        <w:rPr>
          <w:noProof/>
        </w:rPr>
        <w:drawing>
          <wp:inline distT="0" distB="0" distL="0" distR="0">
            <wp:extent cx="6753225" cy="49053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srcRect/>
                    <a:stretch>
                      <a:fillRect/>
                    </a:stretch>
                  </pic:blipFill>
                  <pic:spPr bwMode="auto">
                    <a:xfrm>
                      <a:off x="0" y="0"/>
                      <a:ext cx="6753225" cy="4905375"/>
                    </a:xfrm>
                    <a:prstGeom prst="rect">
                      <a:avLst/>
                    </a:prstGeom>
                    <a:noFill/>
                    <a:ln w="9525">
                      <a:noFill/>
                      <a:miter lim="800000"/>
                      <a:headEnd/>
                      <a:tailEnd/>
                    </a:ln>
                  </pic:spPr>
                </pic:pic>
              </a:graphicData>
            </a:graphic>
          </wp:inline>
        </w:drawing>
      </w:r>
    </w:p>
    <w:p w:rsidR="00B76804" w:rsidRDefault="00B76804">
      <w:pPr>
        <w:pStyle w:val="Caption"/>
        <w:tabs>
          <w:tab w:val="clear" w:pos="2880"/>
        </w:tabs>
        <w:ind w:left="180"/>
      </w:pPr>
      <w:bookmarkStart w:id="163" w:name="_Ref40003550"/>
      <w:bookmarkStart w:id="164" w:name="_Toc288659128"/>
      <w:r>
        <w:lastRenderedPageBreak/>
        <w:t xml:space="preserve">Figure SO. </w:t>
      </w:r>
      <w:fldSimple w:instr=" SEQ Figure_SO. \* ARABIC ">
        <w:r w:rsidR="00EA2235">
          <w:rPr>
            <w:noProof/>
          </w:rPr>
          <w:t>45</w:t>
        </w:r>
      </w:fldSimple>
      <w:bookmarkEnd w:id="163"/>
      <w:r>
        <w:t>.  Business Entity Definition of a CustomerFacingService and a ResourceFacingService</w:t>
      </w:r>
      <w:bookmarkEnd w:id="164"/>
    </w:p>
    <w:p w:rsidR="00B76804" w:rsidRDefault="00B76804">
      <w:pPr>
        <w:pStyle w:val="Heading3"/>
      </w:pPr>
      <w:bookmarkStart w:id="165" w:name="_Toc288659178"/>
      <w:r>
        <w:t>ResourceFacingService Business Entity Definition</w:t>
      </w:r>
      <w:bookmarkEnd w:id="165"/>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81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521" w:type="dxa"/>
            <w:gridSpan w:val="2"/>
            <w:tcBorders>
              <w:left w:val="single" w:sz="4" w:space="0" w:color="auto"/>
              <w:bottom w:val="single" w:sz="4" w:space="0" w:color="auto"/>
            </w:tcBorders>
            <w:shd w:val="clear" w:color="auto" w:fill="FFFF00"/>
          </w:tcPr>
          <w:p w:rsidR="00B76804" w:rsidRDefault="00B76804">
            <w:pPr>
              <w:pStyle w:val="EntityName"/>
            </w:pPr>
            <w:r>
              <w:t>ResourceFacingService</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 xml:space="preserve">This is an abstract base class for ResourceFacingServices. A ResourceFacingService is an abstraction that defines the characteristics and behavior of a particular Service that is not directly seen or purchased by the Customer. ResourceFacingServices are “internal” Services that are required to support a CustomerFacingService. The Customer </w:t>
            </w:r>
            <w:r w:rsidR="00221229">
              <w:t xml:space="preserve">obtains </w:t>
            </w:r>
            <w:r>
              <w:t>CustomerFacingServices</w:t>
            </w:r>
            <w:r w:rsidR="00221229">
              <w:t xml:space="preserve"> via Products</w:t>
            </w:r>
            <w:r>
              <w:t xml:space="preserve">, and is not aware of the ResourceFacingServices which support the CustomerFacingService(s) that is being </w:t>
            </w:r>
            <w:r w:rsidR="00221229">
              <w:t xml:space="preserve">obtained </w:t>
            </w:r>
            <w:r>
              <w:t>directly by the Customer</w:t>
            </w:r>
            <w:r w:rsidR="00221229">
              <w:t xml:space="preserve"> via a Product</w:t>
            </w:r>
            <w:r>
              <w:t xml:space="preserve">. For example, a VPN is an example of a CustomerFacingService. This particular type of VPN may require BGP to support it. Customers don’t purchase BGP, and hopefully aren’t even aware that BGP is running. Therefore, BGP is an example of a ResourceFacingService. </w:t>
            </w:r>
          </w:p>
          <w:p w:rsidR="00B76804" w:rsidRDefault="00B76804">
            <w:pPr>
              <w:pStyle w:val="TableText0"/>
            </w:pPr>
          </w:p>
          <w:p w:rsidR="00B76804" w:rsidRDefault="00B76804" w:rsidP="00221229">
            <w:pPr>
              <w:pStyle w:val="TableText0"/>
            </w:pPr>
            <w:r>
              <w:t xml:space="preserve">CustomerFacingServices are directly related to Products as well as to ResourceFacingServices. ResourceFacingServices are indirectly related to Products through the relationship between Product and Resource. This enforces the relationship to Products while keeping Services that are not directly </w:t>
            </w:r>
            <w:r w:rsidR="00221229">
              <w:t>obtainable via Products</w:t>
            </w:r>
            <w:r>
              <w:t xml:space="preserve"> (i.e., ResourceFacingServices) separated from Products.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No concept of this categorization in the CIM or the ITU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r>
              <w:t>ManagedEntity, Product, ProductBundle, ProductComponent, Resource, PhysicalResource, LogicalResource, Service (superclass), CustomerFacingService (sibling), CustomerFacingServiceAtomic, CustomerFacingServiceComposite, ResourceFacingServiceAtomic, ResourceFacingServiceComposite, ServiceRole, ServiceCharacteristic, ServiceSpecification (template), CustomerFacingServiceSpec, ResourceFacingServiceSpec, ServiceSpecVersion,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ResourceFacingService Business Entity Attributes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8"/>
        <w:gridCol w:w="3420"/>
        <w:gridCol w:w="1080"/>
        <w:gridCol w:w="2610"/>
        <w:gridCol w:w="1170"/>
        <w:gridCol w:w="2874"/>
      </w:tblGrid>
      <w:tr w:rsidR="00B76804">
        <w:trPr>
          <w:gridAfter w:val="4"/>
          <w:wAfter w:w="7734" w:type="dxa"/>
          <w:tblHeader/>
        </w:trPr>
        <w:tc>
          <w:tcPr>
            <w:tcW w:w="1728" w:type="dxa"/>
            <w:shd w:val="pct30" w:color="auto" w:fill="FFFFFF"/>
          </w:tcPr>
          <w:p w:rsidR="00B76804" w:rsidRDefault="00B76804">
            <w:pPr>
              <w:pStyle w:val="TableHeader0"/>
            </w:pPr>
            <w:r>
              <w:t>Business Entity Name</w:t>
            </w:r>
          </w:p>
        </w:tc>
        <w:tc>
          <w:tcPr>
            <w:tcW w:w="3420" w:type="dxa"/>
            <w:shd w:val="clear" w:color="auto" w:fill="FFFF00"/>
          </w:tcPr>
          <w:p w:rsidR="00B76804" w:rsidRDefault="00B76804">
            <w:pPr>
              <w:pStyle w:val="EntityName"/>
            </w:pPr>
            <w:r>
              <w:t>ResourceFacingService</w:t>
            </w:r>
          </w:p>
        </w:tc>
      </w:tr>
      <w:tr w:rsidR="00B76804">
        <w:trPr>
          <w:tblHeader/>
        </w:trPr>
        <w:tc>
          <w:tcPr>
            <w:tcW w:w="1728" w:type="dxa"/>
            <w:shd w:val="clear" w:color="auto" w:fill="C0C0C0"/>
          </w:tcPr>
          <w:p w:rsidR="00B76804" w:rsidRDefault="00B76804">
            <w:pPr>
              <w:pStyle w:val="TableHeader0"/>
            </w:pPr>
            <w:r>
              <w:t>Attribute Name</w:t>
            </w:r>
          </w:p>
        </w:tc>
        <w:tc>
          <w:tcPr>
            <w:tcW w:w="342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261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874" w:type="dxa"/>
            <w:shd w:val="clear" w:color="auto" w:fill="C0C0C0"/>
          </w:tcPr>
          <w:p w:rsidR="00B76804" w:rsidRDefault="00B76804">
            <w:pPr>
              <w:pStyle w:val="TableHeader0"/>
            </w:pPr>
            <w:r>
              <w:t>Notes (used to map to other models; blank is other models don’t have it)</w:t>
            </w:r>
          </w:p>
        </w:tc>
      </w:tr>
      <w:tr w:rsidR="00B76804">
        <w:tc>
          <w:tcPr>
            <w:tcW w:w="1728" w:type="dxa"/>
          </w:tcPr>
          <w:p w:rsidR="00B76804" w:rsidRDefault="00B76804">
            <w:pPr>
              <w:pStyle w:val="TableText0"/>
              <w:tabs>
                <w:tab w:val="left" w:pos="933"/>
              </w:tabs>
              <w:rPr>
                <w:noProof/>
              </w:rPr>
            </w:pPr>
            <w:r>
              <w:rPr>
                <w:noProof/>
              </w:rPr>
              <w:t>rfsStatus</w:t>
            </w:r>
            <w:r>
              <w:rPr>
                <w:noProof/>
              </w:rPr>
              <w:tab/>
            </w:r>
          </w:p>
        </w:tc>
        <w:tc>
          <w:tcPr>
            <w:tcW w:w="3420" w:type="dxa"/>
          </w:tcPr>
          <w:p w:rsidR="00B76804" w:rsidRDefault="00B76804">
            <w:pPr>
              <w:pStyle w:val="TableText0"/>
            </w:pPr>
            <w:r>
              <w:t>This is an enumerated integer that defines the status of this particular ResourceFacingService.</w:t>
            </w:r>
          </w:p>
        </w:tc>
        <w:tc>
          <w:tcPr>
            <w:tcW w:w="1080" w:type="dxa"/>
          </w:tcPr>
          <w:p w:rsidR="00B76804" w:rsidRDefault="00B76804">
            <w:pPr>
              <w:pStyle w:val="TableText0"/>
            </w:pPr>
            <w:r>
              <w:t>Integer</w:t>
            </w:r>
          </w:p>
        </w:tc>
        <w:tc>
          <w:tcPr>
            <w:tcW w:w="2610" w:type="dxa"/>
          </w:tcPr>
          <w:p w:rsidR="00B76804" w:rsidRDefault="00B76804">
            <w:pPr>
              <w:pStyle w:val="TableText0"/>
            </w:pPr>
            <w:r>
              <w:t xml:space="preserve">0:  Operational and </w:t>
            </w:r>
            <w:r>
              <w:br/>
              <w:t xml:space="preserve">     supporting CFS</w:t>
            </w:r>
          </w:p>
          <w:p w:rsidR="00B76804" w:rsidRDefault="00B76804">
            <w:pPr>
              <w:pStyle w:val="TableText0"/>
            </w:pPr>
            <w:r>
              <w:t xml:space="preserve">1:  Degraded but </w:t>
            </w:r>
            <w:r>
              <w:br/>
              <w:t xml:space="preserve">     supporting CFS</w:t>
            </w:r>
          </w:p>
          <w:p w:rsidR="00B76804" w:rsidRDefault="00B76804">
            <w:pPr>
              <w:pStyle w:val="TableText0"/>
            </w:pPr>
            <w:r>
              <w:t xml:space="preserve">2:  In Violation and not </w:t>
            </w:r>
            <w:r>
              <w:br/>
              <w:t xml:space="preserve">     supporting CFS</w:t>
            </w:r>
          </w:p>
          <w:p w:rsidR="00B76804" w:rsidRDefault="00B76804">
            <w:pPr>
              <w:pStyle w:val="TableText0"/>
            </w:pPr>
            <w:r>
              <w:t xml:space="preserve">3:  Operational but not yet </w:t>
            </w:r>
            <w:r>
              <w:br/>
              <w:t xml:space="preserve">     supporting a CFS</w:t>
            </w:r>
          </w:p>
          <w:p w:rsidR="00B76804" w:rsidRDefault="00B76804">
            <w:pPr>
              <w:pStyle w:val="TableText0"/>
            </w:pPr>
            <w:r>
              <w:t>4:  Being Tested</w:t>
            </w:r>
          </w:p>
          <w:p w:rsidR="00B76804" w:rsidRDefault="00B76804">
            <w:pPr>
              <w:pStyle w:val="TableText0"/>
            </w:pPr>
            <w:r>
              <w:t>5:  Being Deployed</w:t>
            </w:r>
          </w:p>
          <w:p w:rsidR="00B76804" w:rsidRDefault="00B76804">
            <w:pPr>
              <w:pStyle w:val="TableText0"/>
            </w:pPr>
            <w:r>
              <w:t>6:  Failed</w:t>
            </w:r>
          </w:p>
        </w:tc>
        <w:tc>
          <w:tcPr>
            <w:tcW w:w="1170" w:type="dxa"/>
          </w:tcPr>
          <w:p w:rsidR="00B76804" w:rsidRDefault="00B76804">
            <w:pPr>
              <w:pStyle w:val="TableText0"/>
            </w:pPr>
            <w:r>
              <w:t>Optional</w:t>
            </w:r>
          </w:p>
        </w:tc>
        <w:tc>
          <w:tcPr>
            <w:tcW w:w="2874" w:type="dxa"/>
          </w:tcPr>
          <w:p w:rsidR="00B76804" w:rsidRDefault="00B76804">
            <w:pPr>
              <w:pStyle w:val="TableText0"/>
            </w:pPr>
            <w:r>
              <w:t>No concept of this in the CIM specs. ITU has a subset of these values defined.</w:t>
            </w:r>
          </w:p>
        </w:tc>
      </w:tr>
    </w:tbl>
    <w:p w:rsidR="00B76804" w:rsidRDefault="00B76804" w:rsidP="00221229">
      <w:pPr>
        <w:pStyle w:val="BodyTextKeepCharChar"/>
      </w:pPr>
    </w:p>
    <w:p w:rsidR="00B76804" w:rsidRDefault="00B76804" w:rsidP="00221229">
      <w:pPr>
        <w:pStyle w:val="BodyTextKeepCharChar"/>
      </w:pPr>
    </w:p>
    <w:p w:rsidR="00B76804" w:rsidRDefault="00B76804">
      <w:pPr>
        <w:pStyle w:val="Heading3"/>
      </w:pPr>
      <w:bookmarkStart w:id="166" w:name="_Toc288659179"/>
      <w:r>
        <w:t>Business Entity Model – ResourceFacingService (top-level relationships)</w:t>
      </w:r>
      <w:bookmarkEnd w:id="166"/>
    </w:p>
    <w:p w:rsidR="00B76804" w:rsidRDefault="00B76804" w:rsidP="00221229">
      <w:pPr>
        <w:pStyle w:val="BodyTextKeepCharChar"/>
      </w:pPr>
      <w:r>
        <w:t xml:space="preserve">The business model for a ResourceFacingService is the same as that for a CustomertFacingService, and is shown in </w:t>
      </w:r>
      <w:r w:rsidR="00176D5F">
        <w:fldChar w:fldCharType="begin"/>
      </w:r>
      <w:r>
        <w:instrText xml:space="preserve"> REF _Ref40003550 \h </w:instrText>
      </w:r>
      <w:r w:rsidR="00176D5F">
        <w:fldChar w:fldCharType="separate"/>
      </w:r>
      <w:r w:rsidR="00F00B41">
        <w:t xml:space="preserve">Figure SO. </w:t>
      </w:r>
      <w:proofErr w:type="gramStart"/>
      <w:r w:rsidR="00F00B41">
        <w:rPr>
          <w:noProof/>
        </w:rPr>
        <w:t>41</w:t>
      </w:r>
      <w:r w:rsidR="00176D5F">
        <w:fldChar w:fldCharType="end"/>
      </w:r>
      <w:r>
        <w:t xml:space="preserve"> above.</w:t>
      </w:r>
      <w:proofErr w:type="gramEnd"/>
    </w:p>
    <w:p w:rsidR="00B76804" w:rsidRDefault="00B76804">
      <w:pPr>
        <w:pStyle w:val="Heading3"/>
      </w:pPr>
      <w:r>
        <w:br w:type="page"/>
      </w:r>
      <w:bookmarkStart w:id="167" w:name="_Toc288659180"/>
      <w:r>
        <w:lastRenderedPageBreak/>
        <w:t>CustomerFacingServiceAtomic Business Entity Definition</w:t>
      </w:r>
      <w:bookmarkEnd w:id="167"/>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35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061" w:type="dxa"/>
            <w:gridSpan w:val="2"/>
            <w:tcBorders>
              <w:left w:val="single" w:sz="4" w:space="0" w:color="auto"/>
              <w:bottom w:val="single" w:sz="4" w:space="0" w:color="auto"/>
            </w:tcBorders>
            <w:shd w:val="clear" w:color="auto" w:fill="FFFF00"/>
          </w:tcPr>
          <w:p w:rsidR="00B76804" w:rsidRDefault="00B76804">
            <w:pPr>
              <w:pStyle w:val="EntityName"/>
            </w:pPr>
            <w:r>
              <w:t>CustomerFacingServiceAtomic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is an abstract base class that defines a stand-alone CustomerFacingService that meets the needs of a Product. Stand-alone CustomerFacingServices may be linked directly to a Product or aggregated by a CustomerFacingServiceProduct.</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16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No concept of this categorization in the CIM or ITU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Product, ProductBundle, ProductComponent, Resource, PhysicalResource, LogicalResource, Service, CustomerFacingService (superclass), CustomerFacingServiceComposite (sibling), ResourceFacingService, ResourceFacingServiceAtomic, ResourceFacingServiceComposite, ServiceRole, ServiceCharacteristic, ServiceSpecification (template), CustomerFacingServiceSpec, CustomerFacingServiceSpecAtomic, CustomerFacingServiceSpecComposite, ResourceFacingServiceSpec, ResourceFacingServiceSpecAtomic, ResourceFacingServiceSpecComposite, ServicePackage, ServiceBundle, ServicePackageSpec, ServiceBundleSpec, ServiceSpecVersion,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1C76C2" w:rsidRDefault="001C76C2">
      <w:pPr>
        <w:pStyle w:val="Heading4"/>
        <w:ind w:left="0"/>
      </w:pPr>
    </w:p>
    <w:p w:rsidR="00B76804" w:rsidRDefault="00B76804">
      <w:pPr>
        <w:pStyle w:val="Heading4"/>
        <w:ind w:left="0"/>
      </w:pPr>
      <w:r>
        <w:t>CustomerFacingServiceAtomic Business Entity Attributes Definition</w:t>
      </w:r>
    </w:p>
    <w:p w:rsidR="00B76804" w:rsidRDefault="00B76804" w:rsidP="003B0D26">
      <w:pPr>
        <w:pStyle w:val="BodyTextKeep"/>
      </w:pPr>
      <w:r>
        <w:t xml:space="preserve">Attributes will be added as part of </w:t>
      </w:r>
      <w:r w:rsidR="00C05644">
        <w:t>a later phase of the SID</w:t>
      </w:r>
      <w:r>
        <w:t xml:space="preserve"> when more examples of a CustomerFacingServiceAtomic entity have been defined.</w:t>
      </w:r>
    </w:p>
    <w:p w:rsidR="00B76804" w:rsidRDefault="00B76804"/>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8"/>
        <w:gridCol w:w="3780"/>
        <w:gridCol w:w="1080"/>
        <w:gridCol w:w="3060"/>
        <w:gridCol w:w="1170"/>
        <w:gridCol w:w="2430"/>
      </w:tblGrid>
      <w:tr w:rsidR="00B76804">
        <w:trPr>
          <w:gridAfter w:val="4"/>
          <w:wAfter w:w="7740" w:type="dxa"/>
          <w:tblHeader/>
        </w:trPr>
        <w:tc>
          <w:tcPr>
            <w:tcW w:w="1458" w:type="dxa"/>
            <w:shd w:val="pct30" w:color="auto" w:fill="FFFFFF"/>
          </w:tcPr>
          <w:p w:rsidR="00B76804" w:rsidRDefault="00B76804">
            <w:pPr>
              <w:pStyle w:val="TableHeader0"/>
            </w:pPr>
            <w:r>
              <w:t>Business Entity Name</w:t>
            </w:r>
          </w:p>
        </w:tc>
        <w:tc>
          <w:tcPr>
            <w:tcW w:w="3780" w:type="dxa"/>
            <w:shd w:val="clear" w:color="auto" w:fill="FFFF00"/>
          </w:tcPr>
          <w:p w:rsidR="00B76804" w:rsidRDefault="00B76804">
            <w:pPr>
              <w:pStyle w:val="EntityName"/>
            </w:pPr>
            <w:r>
              <w:t>CustomerFacingServiceAtomic</w:t>
            </w:r>
          </w:p>
        </w:tc>
      </w:tr>
      <w:tr w:rsidR="00B76804">
        <w:trPr>
          <w:tblHeader/>
        </w:trPr>
        <w:tc>
          <w:tcPr>
            <w:tcW w:w="1458" w:type="dxa"/>
            <w:shd w:val="clear" w:color="auto" w:fill="C0C0C0"/>
          </w:tcPr>
          <w:p w:rsidR="00B76804" w:rsidRDefault="00B76804">
            <w:pPr>
              <w:pStyle w:val="TableHeader0"/>
            </w:pPr>
            <w:r>
              <w:t>Attribute Name</w:t>
            </w:r>
          </w:p>
        </w:tc>
        <w:tc>
          <w:tcPr>
            <w:tcW w:w="378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306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430" w:type="dxa"/>
            <w:shd w:val="clear" w:color="auto" w:fill="C0C0C0"/>
          </w:tcPr>
          <w:p w:rsidR="00B76804" w:rsidRDefault="00B76804">
            <w:pPr>
              <w:pStyle w:val="TableHeader0"/>
            </w:pPr>
            <w:r>
              <w:t>Notes (used to map to other models; blank is other models don’t have it)</w:t>
            </w:r>
          </w:p>
        </w:tc>
      </w:tr>
      <w:tr w:rsidR="00B76804">
        <w:tc>
          <w:tcPr>
            <w:tcW w:w="1458" w:type="dxa"/>
          </w:tcPr>
          <w:p w:rsidR="00B76804" w:rsidRDefault="00B76804">
            <w:pPr>
              <w:pStyle w:val="TableText0"/>
              <w:rPr>
                <w:noProof/>
              </w:rPr>
            </w:pPr>
            <w:r>
              <w:rPr>
                <w:noProof/>
              </w:rPr>
              <w:t>Tbd</w:t>
            </w:r>
          </w:p>
        </w:tc>
        <w:tc>
          <w:tcPr>
            <w:tcW w:w="3780" w:type="dxa"/>
          </w:tcPr>
          <w:p w:rsidR="00B76804" w:rsidRDefault="00B76804">
            <w:pPr>
              <w:pStyle w:val="TableText0"/>
            </w:pPr>
          </w:p>
        </w:tc>
        <w:tc>
          <w:tcPr>
            <w:tcW w:w="1080" w:type="dxa"/>
          </w:tcPr>
          <w:p w:rsidR="00B76804" w:rsidRDefault="00B76804">
            <w:pPr>
              <w:pStyle w:val="TableText0"/>
            </w:pPr>
          </w:p>
        </w:tc>
        <w:tc>
          <w:tcPr>
            <w:tcW w:w="3060" w:type="dxa"/>
          </w:tcPr>
          <w:p w:rsidR="00B76804" w:rsidRDefault="00B76804">
            <w:pPr>
              <w:pStyle w:val="TableText0"/>
            </w:pPr>
          </w:p>
        </w:tc>
        <w:tc>
          <w:tcPr>
            <w:tcW w:w="1170" w:type="dxa"/>
          </w:tcPr>
          <w:p w:rsidR="00B76804" w:rsidRDefault="00B76804">
            <w:pPr>
              <w:pStyle w:val="TableText0"/>
            </w:pPr>
          </w:p>
        </w:tc>
        <w:tc>
          <w:tcPr>
            <w:tcW w:w="2430" w:type="dxa"/>
          </w:tcPr>
          <w:p w:rsidR="00B76804" w:rsidRDefault="00B76804">
            <w:pPr>
              <w:pStyle w:val="TableText0"/>
            </w:pPr>
          </w:p>
        </w:tc>
      </w:tr>
    </w:tbl>
    <w:p w:rsidR="00B76804" w:rsidRDefault="00B76804">
      <w:pPr>
        <w:pStyle w:val="Heading3"/>
      </w:pPr>
      <w:bookmarkStart w:id="168" w:name="_Toc288659181"/>
      <w:r>
        <w:lastRenderedPageBreak/>
        <w:t>Business Entity Model – CustomerFacingServiceAtomic (top-level relationships)</w:t>
      </w:r>
      <w:bookmarkEnd w:id="168"/>
    </w:p>
    <w:p w:rsidR="00B76804" w:rsidRDefault="00B76804" w:rsidP="00221229">
      <w:pPr>
        <w:pStyle w:val="BodyTextKeepCharChar"/>
      </w:pPr>
      <w:r>
        <w:t xml:space="preserve">The business model for CustomerFacingServiceAtomic is shown below in </w:t>
      </w:r>
      <w:r w:rsidR="00176D5F">
        <w:fldChar w:fldCharType="begin"/>
      </w:r>
      <w:r>
        <w:instrText xml:space="preserve"> REF _Ref43649973 \h </w:instrText>
      </w:r>
      <w:r w:rsidR="00176D5F">
        <w:fldChar w:fldCharType="separate"/>
      </w:r>
      <w:r w:rsidR="00F00B41">
        <w:t xml:space="preserve">Figure SO. </w:t>
      </w:r>
      <w:r w:rsidR="00F00B41">
        <w:rPr>
          <w:noProof/>
        </w:rPr>
        <w:t>42</w:t>
      </w:r>
      <w:r w:rsidR="00176D5F">
        <w:fldChar w:fldCharType="end"/>
      </w:r>
      <w:r>
        <w:t>.</w:t>
      </w:r>
    </w:p>
    <w:p w:rsidR="00B76804" w:rsidRDefault="00176D5F" w:rsidP="00221229">
      <w:pPr>
        <w:pStyle w:val="BodyTextKeepCharChar"/>
      </w:pPr>
      <w:r>
        <w:pict>
          <v:group id="_x0000_s2223" editas="canvas" style="width:639.55pt;height:339.55pt;mso-position-horizontal-relative:char;mso-position-vertical-relative:line" coordorigin="2160,3256" coordsize="12791,6791">
            <o:lock v:ext="edit" aspectratio="t"/>
            <v:shape id="_x0000_s2224" type="#_x0000_t75" style="position:absolute;left:2160;top:3256;width:12791;height:6791" o:preferrelative="f">
              <v:fill o:detectmouseclick="t"/>
              <v:path o:extrusionok="t" o:connecttype="none"/>
              <o:lock v:ext="edit" text="t"/>
            </v:shape>
            <v:shape id="_x0000_s2229" type="#_x0000_t75" style="position:absolute;left:2323;top:3565;width:12476;height:6224">
              <v:imagedata r:id="rId72" o:title="" croptop="2291f" cropbottom="2532f" cropleft="2942f" cropright="3178f"/>
            </v:shape>
            <w10:wrap type="none" side="left"/>
            <w10:anchorlock/>
          </v:group>
        </w:pict>
      </w:r>
    </w:p>
    <w:p w:rsidR="00B76804" w:rsidRDefault="00B76804">
      <w:pPr>
        <w:pStyle w:val="Caption"/>
        <w:ind w:left="0"/>
        <w:rPr>
          <w:b w:val="0"/>
          <w:bCs w:val="0"/>
        </w:rPr>
      </w:pPr>
      <w:bookmarkStart w:id="169" w:name="_Ref43649973"/>
      <w:bookmarkStart w:id="170" w:name="_Toc288659129"/>
      <w:r>
        <w:t xml:space="preserve">Figure SO. </w:t>
      </w:r>
      <w:fldSimple w:instr=" SEQ Figure_SO. \* ARABIC ">
        <w:r w:rsidR="00EA2235">
          <w:rPr>
            <w:noProof/>
          </w:rPr>
          <w:t>46</w:t>
        </w:r>
      </w:fldSimple>
      <w:bookmarkEnd w:id="169"/>
      <w:r>
        <w:t>.  Business Entity Definition of a CustomerFacingServiceAtomic and a ResourceFacingServiceAtomic</w:t>
      </w:r>
      <w:bookmarkEnd w:id="170"/>
    </w:p>
    <w:p w:rsidR="00B76804" w:rsidRDefault="00B76804">
      <w:pPr>
        <w:pStyle w:val="Heading3"/>
      </w:pPr>
      <w:bookmarkStart w:id="171" w:name="_Toc288659182"/>
      <w:r>
        <w:lastRenderedPageBreak/>
        <w:t>CustomerFacingServiceComposite Business Entity Definition</w:t>
      </w:r>
      <w:bookmarkEnd w:id="171"/>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53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241" w:type="dxa"/>
            <w:gridSpan w:val="2"/>
            <w:tcBorders>
              <w:left w:val="single" w:sz="4" w:space="0" w:color="auto"/>
              <w:bottom w:val="single" w:sz="4" w:space="0" w:color="auto"/>
            </w:tcBorders>
            <w:shd w:val="clear" w:color="auto" w:fill="FFFF00"/>
          </w:tcPr>
          <w:p w:rsidR="00B76804" w:rsidRDefault="00B76804">
            <w:pPr>
              <w:pStyle w:val="EntityName"/>
            </w:pPr>
            <w:r>
              <w:t>CustomerFacingServiceComposite</w:t>
            </w:r>
          </w:p>
        </w:tc>
      </w:tr>
      <w:tr w:rsidR="00B76804">
        <w:tc>
          <w:tcPr>
            <w:tcW w:w="1537" w:type="dxa"/>
            <w:shd w:val="clear" w:color="auto" w:fill="C0C0C0"/>
          </w:tcPr>
          <w:p w:rsidR="00B76804" w:rsidRDefault="00B76804">
            <w:pPr>
              <w:pStyle w:val="TableHeader0"/>
            </w:pPr>
            <w:r>
              <w:t>Description</w:t>
            </w:r>
          </w:p>
        </w:tc>
        <w:tc>
          <w:tcPr>
            <w:tcW w:w="11531" w:type="dxa"/>
            <w:gridSpan w:val="6"/>
          </w:tcPr>
          <w:p w:rsidR="00B76804" w:rsidRDefault="00B76804">
            <w:pPr>
              <w:pStyle w:val="TableText0"/>
            </w:pPr>
            <w:r>
              <w:t>This is an abstract base class that defines an integrated set of CustomerFacingServices that collectively meets the needs of a Product. For example, the Customer may have requested "GoldService", which is a ServicePackage that defines a set of ServiceBundles, each of which has its own QoS. This enables "GoldService" to be abstracted and treated as a managed object that provides a CustomerFacingService.</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34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No concept of this categorization in the CIM or ITU specs.</w:t>
            </w:r>
          </w:p>
        </w:tc>
      </w:tr>
      <w:tr w:rsidR="00B76804">
        <w:tc>
          <w:tcPr>
            <w:tcW w:w="1537" w:type="dxa"/>
            <w:shd w:val="clear" w:color="auto" w:fill="C0C0C0"/>
          </w:tcPr>
          <w:p w:rsidR="00B76804" w:rsidRDefault="00B76804">
            <w:pPr>
              <w:pStyle w:val="TableHeader0"/>
            </w:pPr>
            <w:r>
              <w:t>Related Business Entities</w:t>
            </w:r>
          </w:p>
        </w:tc>
        <w:tc>
          <w:tcPr>
            <w:tcW w:w="11531" w:type="dxa"/>
            <w:gridSpan w:val="6"/>
          </w:tcPr>
          <w:p w:rsidR="00B76804" w:rsidRDefault="00B76804">
            <w:pPr>
              <w:pStyle w:val="TableText0"/>
            </w:pPr>
            <w:r>
              <w:t>ManagedEntity, Product, ProductBundle, ProductComponent, Resource, PhysicalResource, LogicalResource, Service, CustomerFacingService (superclass), CustomerFacingServiceAtomic (sibling), ResourceFacingService, ResourceFacingServiceAtomic, ResourceFacingServiceComposite, ServiceRole, ServiceCharacteristic, ServiceSpecification (template), CustomerFacingServiceSpec, CustomerFacingServiceSpecAtomic, CustomerFacingServiceSpecComposite, ResourceFacingServiceSpec, ResourceFacingServiceSpecAtomic, ResourceFacingServiceSpecComposite, ServicePackage, ServiceBundle, ServicePackageSpec, ServiceBundleSpec, ServiceSpecVersion,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53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CustomerFacingServiceComposite Business Entity Attributes Definition</w:t>
      </w:r>
    </w:p>
    <w:p w:rsidR="00B76804" w:rsidRDefault="00B76804" w:rsidP="003B0D26">
      <w:pPr>
        <w:pStyle w:val="BodyTextKeep"/>
      </w:pPr>
      <w:r>
        <w:t xml:space="preserve">Attributes will be added as part of </w:t>
      </w:r>
      <w:r w:rsidR="00C05644">
        <w:t>a later phase of the SID</w:t>
      </w:r>
      <w:r>
        <w:t xml:space="preserve"> when more examples of a CustomerFacingServiceComposite entity have been defined.</w:t>
      </w:r>
    </w:p>
    <w:p w:rsidR="00B76804" w:rsidRDefault="00B76804"/>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8"/>
        <w:gridCol w:w="4230"/>
        <w:gridCol w:w="1080"/>
        <w:gridCol w:w="3060"/>
        <w:gridCol w:w="1170"/>
        <w:gridCol w:w="2250"/>
      </w:tblGrid>
      <w:tr w:rsidR="00B76804">
        <w:trPr>
          <w:gridAfter w:val="4"/>
          <w:wAfter w:w="7560" w:type="dxa"/>
          <w:tblHeader/>
        </w:trPr>
        <w:tc>
          <w:tcPr>
            <w:tcW w:w="1188" w:type="dxa"/>
            <w:shd w:val="pct30" w:color="auto" w:fill="FFFFFF"/>
          </w:tcPr>
          <w:p w:rsidR="00B76804" w:rsidRDefault="00B76804">
            <w:pPr>
              <w:pStyle w:val="TableHeader0"/>
            </w:pPr>
            <w:r>
              <w:t>Business Entity Name</w:t>
            </w:r>
          </w:p>
        </w:tc>
        <w:tc>
          <w:tcPr>
            <w:tcW w:w="4230" w:type="dxa"/>
            <w:shd w:val="clear" w:color="auto" w:fill="FFFF00"/>
          </w:tcPr>
          <w:p w:rsidR="00B76804" w:rsidRDefault="00B76804">
            <w:pPr>
              <w:pStyle w:val="EntityName"/>
            </w:pPr>
            <w:r>
              <w:t>CustomerFacingServiceComposite</w:t>
            </w:r>
          </w:p>
        </w:tc>
      </w:tr>
      <w:tr w:rsidR="00B76804">
        <w:trPr>
          <w:tblHeader/>
        </w:trPr>
        <w:tc>
          <w:tcPr>
            <w:tcW w:w="1188" w:type="dxa"/>
            <w:shd w:val="clear" w:color="auto" w:fill="C0C0C0"/>
          </w:tcPr>
          <w:p w:rsidR="00B76804" w:rsidRDefault="00B76804">
            <w:pPr>
              <w:pStyle w:val="TableHeader0"/>
            </w:pPr>
            <w:r>
              <w:t>Attribute Name</w:t>
            </w:r>
          </w:p>
        </w:tc>
        <w:tc>
          <w:tcPr>
            <w:tcW w:w="423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306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1188" w:type="dxa"/>
          </w:tcPr>
          <w:p w:rsidR="00B76804" w:rsidRDefault="00B76804">
            <w:pPr>
              <w:pStyle w:val="TableText0"/>
              <w:rPr>
                <w:noProof/>
              </w:rPr>
            </w:pPr>
            <w:r>
              <w:rPr>
                <w:noProof/>
              </w:rPr>
              <w:t>Tbd</w:t>
            </w:r>
          </w:p>
        </w:tc>
        <w:tc>
          <w:tcPr>
            <w:tcW w:w="4230" w:type="dxa"/>
          </w:tcPr>
          <w:p w:rsidR="00B76804" w:rsidRDefault="00B76804">
            <w:pPr>
              <w:pStyle w:val="TableText0"/>
            </w:pPr>
          </w:p>
        </w:tc>
        <w:tc>
          <w:tcPr>
            <w:tcW w:w="1080" w:type="dxa"/>
          </w:tcPr>
          <w:p w:rsidR="00B76804" w:rsidRDefault="00B76804">
            <w:pPr>
              <w:pStyle w:val="TableText0"/>
            </w:pPr>
          </w:p>
        </w:tc>
        <w:tc>
          <w:tcPr>
            <w:tcW w:w="306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pPr>
        <w:pStyle w:val="BodyTextKeepChar"/>
      </w:pPr>
    </w:p>
    <w:p w:rsidR="00B76804" w:rsidRDefault="00B76804">
      <w:pPr>
        <w:pStyle w:val="Heading3"/>
      </w:pPr>
      <w:bookmarkStart w:id="172" w:name="_Toc288659183"/>
      <w:r>
        <w:t>Business Entity Model – CustomerFacingServiceComposite (top-level relationships)</w:t>
      </w:r>
      <w:bookmarkEnd w:id="172"/>
    </w:p>
    <w:p w:rsidR="00B76804" w:rsidRDefault="00B76804">
      <w:pPr>
        <w:pStyle w:val="BodyTextKeepChar"/>
      </w:pPr>
      <w:r>
        <w:t xml:space="preserve">The business model for CustomerFacingService is shown above in </w:t>
      </w:r>
      <w:r w:rsidR="00176D5F">
        <w:fldChar w:fldCharType="begin"/>
      </w:r>
      <w:r>
        <w:instrText xml:space="preserve"> REF _Ref43649973 \h </w:instrText>
      </w:r>
      <w:r w:rsidR="00176D5F">
        <w:fldChar w:fldCharType="separate"/>
      </w:r>
      <w:r w:rsidR="00F00B41">
        <w:t xml:space="preserve">Figure SO. </w:t>
      </w:r>
      <w:r w:rsidR="00F00B41">
        <w:rPr>
          <w:noProof/>
        </w:rPr>
        <w:t>42</w:t>
      </w:r>
      <w:r w:rsidR="00176D5F">
        <w:fldChar w:fldCharType="end"/>
      </w:r>
      <w:r>
        <w:t>.</w:t>
      </w:r>
    </w:p>
    <w:p w:rsidR="00B76804" w:rsidRDefault="00B76804">
      <w:pPr>
        <w:pStyle w:val="Heading3"/>
      </w:pPr>
      <w:bookmarkStart w:id="173" w:name="_Toc288659184"/>
      <w:r>
        <w:t>ResourceFacingServiceAtomic Business Entity Definition</w:t>
      </w:r>
      <w:bookmarkEnd w:id="173"/>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35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061" w:type="dxa"/>
            <w:gridSpan w:val="2"/>
            <w:tcBorders>
              <w:left w:val="single" w:sz="4" w:space="0" w:color="auto"/>
              <w:bottom w:val="single" w:sz="4" w:space="0" w:color="auto"/>
            </w:tcBorders>
            <w:shd w:val="clear" w:color="auto" w:fill="FFFF00"/>
          </w:tcPr>
          <w:p w:rsidR="00B76804" w:rsidRDefault="00B76804">
            <w:pPr>
              <w:pStyle w:val="EntityName"/>
            </w:pPr>
            <w:r>
              <w:t>ResourceFacingServiceAtomic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is an abstract base class that defines a stand-alone ResourceFacingService that meets the needs of a particular CustomerFacingService. Stand-alone ResourceFacingServices may be linked directly to a CustomerFacingService or aggregated by a ResourceFacingServiceComposite.</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16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No concept of this categorization in the CIM or ITU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 xml:space="preserve">ManagedEntity, Product, ProductBundle, ProductComponent, Resource, PhysicalResource, LogicalResource, Service, CustomerFacingService, CustomerFacingServiceAtomic, CustomerFacingServiceComposite, ResourceFacingService (superclass), ResourceFacingServiceComposite (sibling), ServiceRole, ServiceCharacteristic, ServiceSpecification (template), CustomerFacingServiceSpec, CustomerFacingServiceSpecAtomic, CustomerFacingServiceSpecComposite, ResourceFacingServiceSpec, ResourceFacingServiceSpecAtomic, ResourceFacingServiceSpecComposite, </w:t>
            </w:r>
            <w:r>
              <w:lastRenderedPageBreak/>
              <w:t>ServicePackage, ServiceBundle, ServicePackageSpec, ServiceBundleSpec, ServiceSpecVersion, ProductSpecification, Location, BusinessInteraction, PartyRole</w:t>
            </w:r>
          </w:p>
        </w:tc>
      </w:tr>
      <w:tr w:rsidR="00B76804">
        <w:tc>
          <w:tcPr>
            <w:tcW w:w="1537" w:type="dxa"/>
            <w:shd w:val="clear" w:color="auto" w:fill="C0C0C0"/>
          </w:tcPr>
          <w:p w:rsidR="00B76804" w:rsidRDefault="00B76804">
            <w:pPr>
              <w:pStyle w:val="TableHeader0"/>
            </w:pPr>
            <w:r>
              <w:lastRenderedPageBreak/>
              <w:t>Business Rules</w:t>
            </w:r>
          </w:p>
        </w:tc>
        <w:tc>
          <w:tcPr>
            <w:tcW w:w="11351" w:type="dxa"/>
            <w:gridSpan w:val="6"/>
          </w:tcPr>
          <w:p w:rsidR="00B76804" w:rsidRDefault="00B76804">
            <w:pPr>
              <w:pStyle w:val="TableText0"/>
              <w:rPr>
                <w:i/>
              </w:rPr>
            </w:pPr>
            <w:r>
              <w:rPr>
                <w:i/>
              </w:rPr>
              <w:t>To be determined</w:t>
            </w:r>
          </w:p>
        </w:tc>
      </w:tr>
    </w:tbl>
    <w:p w:rsidR="002C6060" w:rsidRDefault="002C6060">
      <w:pPr>
        <w:pStyle w:val="Heading4"/>
        <w:ind w:left="0"/>
      </w:pPr>
    </w:p>
    <w:p w:rsidR="00B76804" w:rsidRDefault="00B76804">
      <w:pPr>
        <w:pStyle w:val="Heading4"/>
        <w:ind w:left="0"/>
      </w:pPr>
      <w:r>
        <w:t>ResourceFacingServiceAtomic Business Entity Attributes Definition</w:t>
      </w:r>
    </w:p>
    <w:p w:rsidR="00B76804" w:rsidRDefault="00B76804" w:rsidP="003B0D26">
      <w:pPr>
        <w:pStyle w:val="BodyTextKeep"/>
      </w:pPr>
      <w:r>
        <w:t xml:space="preserve">Attributes will be added as part of </w:t>
      </w:r>
      <w:r w:rsidR="00C05644">
        <w:t>a later phase of the SID</w:t>
      </w:r>
      <w:r>
        <w:t xml:space="preserve"> when more examples of a ResourceFacingServiceAtomic entity have been defined.</w:t>
      </w:r>
    </w:p>
    <w:p w:rsidR="00B76804" w:rsidRDefault="00B76804"/>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8"/>
        <w:gridCol w:w="3780"/>
        <w:gridCol w:w="1080"/>
        <w:gridCol w:w="3060"/>
        <w:gridCol w:w="1170"/>
        <w:gridCol w:w="2430"/>
      </w:tblGrid>
      <w:tr w:rsidR="00B76804">
        <w:trPr>
          <w:gridAfter w:val="4"/>
          <w:wAfter w:w="7740" w:type="dxa"/>
          <w:tblHeader/>
        </w:trPr>
        <w:tc>
          <w:tcPr>
            <w:tcW w:w="1458" w:type="dxa"/>
            <w:shd w:val="pct30" w:color="auto" w:fill="FFFFFF"/>
          </w:tcPr>
          <w:p w:rsidR="00B76804" w:rsidRDefault="00B76804">
            <w:pPr>
              <w:pStyle w:val="TableHeader0"/>
            </w:pPr>
            <w:r>
              <w:t>Business Entity Name</w:t>
            </w:r>
          </w:p>
        </w:tc>
        <w:tc>
          <w:tcPr>
            <w:tcW w:w="3780" w:type="dxa"/>
            <w:shd w:val="clear" w:color="auto" w:fill="FFFF00"/>
          </w:tcPr>
          <w:p w:rsidR="00B76804" w:rsidRDefault="00B76804">
            <w:pPr>
              <w:pStyle w:val="EntityName"/>
            </w:pPr>
            <w:r>
              <w:t>ResourceFacingServiceAtomic</w:t>
            </w:r>
          </w:p>
        </w:tc>
      </w:tr>
      <w:tr w:rsidR="00B76804">
        <w:trPr>
          <w:tblHeader/>
        </w:trPr>
        <w:tc>
          <w:tcPr>
            <w:tcW w:w="1458" w:type="dxa"/>
            <w:shd w:val="clear" w:color="auto" w:fill="C0C0C0"/>
          </w:tcPr>
          <w:p w:rsidR="00B76804" w:rsidRDefault="00B76804">
            <w:pPr>
              <w:pStyle w:val="TableHeader0"/>
            </w:pPr>
            <w:r>
              <w:t>Attribute Name</w:t>
            </w:r>
          </w:p>
        </w:tc>
        <w:tc>
          <w:tcPr>
            <w:tcW w:w="378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306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430" w:type="dxa"/>
            <w:shd w:val="clear" w:color="auto" w:fill="C0C0C0"/>
          </w:tcPr>
          <w:p w:rsidR="00B76804" w:rsidRDefault="00B76804">
            <w:pPr>
              <w:pStyle w:val="TableHeader0"/>
            </w:pPr>
            <w:r>
              <w:t>Notes (used to map to other models; blank is other models don’t have it)</w:t>
            </w:r>
          </w:p>
        </w:tc>
      </w:tr>
      <w:tr w:rsidR="00B76804">
        <w:tc>
          <w:tcPr>
            <w:tcW w:w="1458" w:type="dxa"/>
          </w:tcPr>
          <w:p w:rsidR="00B76804" w:rsidRDefault="00B76804">
            <w:pPr>
              <w:pStyle w:val="TableText0"/>
              <w:rPr>
                <w:noProof/>
              </w:rPr>
            </w:pPr>
            <w:r>
              <w:rPr>
                <w:noProof/>
              </w:rPr>
              <w:t>Tbd</w:t>
            </w:r>
          </w:p>
        </w:tc>
        <w:tc>
          <w:tcPr>
            <w:tcW w:w="3780" w:type="dxa"/>
          </w:tcPr>
          <w:p w:rsidR="00B76804" w:rsidRDefault="00B76804">
            <w:pPr>
              <w:pStyle w:val="TableText0"/>
            </w:pPr>
          </w:p>
        </w:tc>
        <w:tc>
          <w:tcPr>
            <w:tcW w:w="1080" w:type="dxa"/>
          </w:tcPr>
          <w:p w:rsidR="00B76804" w:rsidRDefault="00B76804">
            <w:pPr>
              <w:pStyle w:val="TableText0"/>
            </w:pPr>
          </w:p>
        </w:tc>
        <w:tc>
          <w:tcPr>
            <w:tcW w:w="3060" w:type="dxa"/>
          </w:tcPr>
          <w:p w:rsidR="00B76804" w:rsidRDefault="00B76804">
            <w:pPr>
              <w:pStyle w:val="TableText0"/>
            </w:pPr>
          </w:p>
        </w:tc>
        <w:tc>
          <w:tcPr>
            <w:tcW w:w="1170" w:type="dxa"/>
          </w:tcPr>
          <w:p w:rsidR="00B76804" w:rsidRDefault="00B76804">
            <w:pPr>
              <w:pStyle w:val="TableText0"/>
            </w:pPr>
          </w:p>
        </w:tc>
        <w:tc>
          <w:tcPr>
            <w:tcW w:w="243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174" w:name="_Toc288659185"/>
      <w:r>
        <w:t>Business Entity Model – ResourceFacingServiceAtomic (top-level relationships)</w:t>
      </w:r>
      <w:bookmarkEnd w:id="174"/>
    </w:p>
    <w:p w:rsidR="00B76804" w:rsidRDefault="00B76804" w:rsidP="00221229">
      <w:pPr>
        <w:pStyle w:val="BodyTextKeepCharChar"/>
      </w:pPr>
      <w:r>
        <w:t xml:space="preserve">The business model for ResourceFacingServiceAtomic is shown above in </w:t>
      </w:r>
      <w:r w:rsidR="00176D5F">
        <w:fldChar w:fldCharType="begin"/>
      </w:r>
      <w:r>
        <w:instrText xml:space="preserve"> REF _Ref43649973 \h </w:instrText>
      </w:r>
      <w:r w:rsidR="00176D5F">
        <w:fldChar w:fldCharType="separate"/>
      </w:r>
      <w:r w:rsidR="00F00B41">
        <w:t xml:space="preserve">Figure SO. </w:t>
      </w:r>
      <w:r w:rsidR="00F00B41">
        <w:rPr>
          <w:noProof/>
        </w:rPr>
        <w:t>42</w:t>
      </w:r>
      <w:r w:rsidR="00176D5F">
        <w:fldChar w:fldCharType="end"/>
      </w:r>
      <w:r>
        <w:t>.</w:t>
      </w:r>
    </w:p>
    <w:p w:rsidR="00B76804" w:rsidRDefault="00B76804">
      <w:pPr>
        <w:pStyle w:val="Heading3"/>
      </w:pPr>
      <w:r>
        <w:br w:type="page"/>
      </w:r>
      <w:bookmarkStart w:id="175" w:name="_Toc288659186"/>
      <w:r>
        <w:lastRenderedPageBreak/>
        <w:t>ResourceFacingServiceComposite Business Entity Definition</w:t>
      </w:r>
      <w:bookmarkEnd w:id="175"/>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53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241" w:type="dxa"/>
            <w:gridSpan w:val="2"/>
            <w:tcBorders>
              <w:left w:val="single" w:sz="4" w:space="0" w:color="auto"/>
              <w:bottom w:val="single" w:sz="4" w:space="0" w:color="auto"/>
            </w:tcBorders>
            <w:shd w:val="clear" w:color="auto" w:fill="FFFF00"/>
          </w:tcPr>
          <w:p w:rsidR="00B76804" w:rsidRDefault="00B76804">
            <w:pPr>
              <w:pStyle w:val="EntityName"/>
            </w:pPr>
            <w:r>
              <w:t>ResourceFacingServiceComposite</w:t>
            </w:r>
          </w:p>
        </w:tc>
      </w:tr>
      <w:tr w:rsidR="00B76804">
        <w:tc>
          <w:tcPr>
            <w:tcW w:w="1537" w:type="dxa"/>
            <w:shd w:val="clear" w:color="auto" w:fill="C0C0C0"/>
          </w:tcPr>
          <w:p w:rsidR="00B76804" w:rsidRDefault="00B76804">
            <w:pPr>
              <w:pStyle w:val="TableHeader0"/>
            </w:pPr>
            <w:r>
              <w:t>Description</w:t>
            </w:r>
          </w:p>
        </w:tc>
        <w:tc>
          <w:tcPr>
            <w:tcW w:w="11531" w:type="dxa"/>
            <w:gridSpan w:val="6"/>
          </w:tcPr>
          <w:p w:rsidR="00B76804" w:rsidRDefault="00B76804">
            <w:pPr>
              <w:pStyle w:val="TableText0"/>
            </w:pPr>
            <w:r>
              <w:t>This is an abstract base class that defines an integrated set of ResourceFacingServices that collectively meets the needs of a CustomerFacingService. For example, the Customer may have requested "GoldService", which is a ServicePackage that defines a set of ServiceBundles, each of which has its own QoS. A set of ResourceFacingServiceProducts can then be defined, one for each different ServiceBundle instance, that provides the required QoS for each ServiceBundle instance.</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34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No concept of this categorization in the CIM or ITU specs.</w:t>
            </w:r>
          </w:p>
        </w:tc>
      </w:tr>
      <w:tr w:rsidR="00B76804">
        <w:tc>
          <w:tcPr>
            <w:tcW w:w="1537" w:type="dxa"/>
            <w:shd w:val="clear" w:color="auto" w:fill="C0C0C0"/>
          </w:tcPr>
          <w:p w:rsidR="00B76804" w:rsidRDefault="00B76804">
            <w:pPr>
              <w:pStyle w:val="TableHeader0"/>
            </w:pPr>
            <w:r>
              <w:t>Related Business Entities</w:t>
            </w:r>
          </w:p>
        </w:tc>
        <w:tc>
          <w:tcPr>
            <w:tcW w:w="11531" w:type="dxa"/>
            <w:gridSpan w:val="6"/>
          </w:tcPr>
          <w:p w:rsidR="00B76804" w:rsidRDefault="00B76804">
            <w:pPr>
              <w:pStyle w:val="TableText0"/>
            </w:pPr>
            <w:r>
              <w:t>ManagedEntity, Product, ProductBundle, ProductComponent, Resource, PhysicalResource, LogicalResource, Service, CustomerFacingService, CustomerFacingServiceAtomic, CustomerFacingServiceComposite, ResourceFacingService (superclass), ResourceFacingServiceAtomic (sibling), ServiceRole, ServiceCharacteristic, ServiceSpecification (template), CustomerFacingServiceSpec, CustomerFacingServiceSpecAtomic, CustomerFacingServiceSpecComposite, ResourceFacingServiceSpec, ResourceFacingServiceSpecAtomic, ResourceFacingServiceSpecComposite, ServicePackage, ServiceBundle, ServicePackageSpec, ServiceBundleSpec, ServiceSpecVersion,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53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ResourceFacingServiceComposite Business Entity Attributes Definition</w:t>
      </w:r>
    </w:p>
    <w:p w:rsidR="00B76804" w:rsidRDefault="00B76804" w:rsidP="003B0D26">
      <w:pPr>
        <w:pStyle w:val="BodyTextKeep"/>
      </w:pPr>
      <w:r>
        <w:t xml:space="preserve">Attributes will be added as part of </w:t>
      </w:r>
      <w:r w:rsidR="00C05644">
        <w:t>a later phase of the SID</w:t>
      </w:r>
      <w:r>
        <w:t xml:space="preserve"> when more examples of a ResourceFacingServiceComposite entity have been defined.</w:t>
      </w:r>
    </w:p>
    <w:p w:rsidR="00B76804" w:rsidRDefault="00B76804"/>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8"/>
        <w:gridCol w:w="4230"/>
        <w:gridCol w:w="1080"/>
        <w:gridCol w:w="3060"/>
        <w:gridCol w:w="1170"/>
        <w:gridCol w:w="2250"/>
      </w:tblGrid>
      <w:tr w:rsidR="00B76804">
        <w:trPr>
          <w:gridAfter w:val="4"/>
          <w:wAfter w:w="7560" w:type="dxa"/>
          <w:tblHeader/>
        </w:trPr>
        <w:tc>
          <w:tcPr>
            <w:tcW w:w="1188" w:type="dxa"/>
            <w:shd w:val="pct30" w:color="auto" w:fill="FFFFFF"/>
          </w:tcPr>
          <w:p w:rsidR="00B76804" w:rsidRDefault="00B76804">
            <w:pPr>
              <w:pStyle w:val="TableHeader0"/>
            </w:pPr>
            <w:r>
              <w:t>Business Entity Name</w:t>
            </w:r>
          </w:p>
        </w:tc>
        <w:tc>
          <w:tcPr>
            <w:tcW w:w="4230" w:type="dxa"/>
            <w:shd w:val="clear" w:color="auto" w:fill="FFFF00"/>
          </w:tcPr>
          <w:p w:rsidR="00B76804" w:rsidRDefault="00B76804">
            <w:pPr>
              <w:pStyle w:val="EntityName"/>
            </w:pPr>
            <w:r>
              <w:t>ResourceFacingServiceComposite</w:t>
            </w:r>
          </w:p>
        </w:tc>
      </w:tr>
      <w:tr w:rsidR="00B76804">
        <w:trPr>
          <w:tblHeader/>
        </w:trPr>
        <w:tc>
          <w:tcPr>
            <w:tcW w:w="1188" w:type="dxa"/>
            <w:shd w:val="clear" w:color="auto" w:fill="C0C0C0"/>
          </w:tcPr>
          <w:p w:rsidR="00B76804" w:rsidRDefault="00B76804">
            <w:pPr>
              <w:pStyle w:val="TableHeader0"/>
            </w:pPr>
            <w:r>
              <w:t>Attribute Name</w:t>
            </w:r>
          </w:p>
        </w:tc>
        <w:tc>
          <w:tcPr>
            <w:tcW w:w="423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306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1188" w:type="dxa"/>
          </w:tcPr>
          <w:p w:rsidR="00B76804" w:rsidRDefault="00B76804">
            <w:pPr>
              <w:pStyle w:val="TableText0"/>
              <w:rPr>
                <w:noProof/>
              </w:rPr>
            </w:pPr>
            <w:r>
              <w:rPr>
                <w:noProof/>
              </w:rPr>
              <w:t>Tbd</w:t>
            </w:r>
          </w:p>
        </w:tc>
        <w:tc>
          <w:tcPr>
            <w:tcW w:w="4230" w:type="dxa"/>
          </w:tcPr>
          <w:p w:rsidR="00B76804" w:rsidRDefault="00B76804">
            <w:pPr>
              <w:pStyle w:val="TableText0"/>
            </w:pPr>
          </w:p>
        </w:tc>
        <w:tc>
          <w:tcPr>
            <w:tcW w:w="1080" w:type="dxa"/>
          </w:tcPr>
          <w:p w:rsidR="00B76804" w:rsidRDefault="00B76804">
            <w:pPr>
              <w:pStyle w:val="TableText0"/>
            </w:pPr>
          </w:p>
        </w:tc>
        <w:tc>
          <w:tcPr>
            <w:tcW w:w="306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pPr>
        <w:pStyle w:val="BodyTextKeepChar"/>
      </w:pPr>
    </w:p>
    <w:p w:rsidR="00B76804" w:rsidRDefault="00B76804">
      <w:pPr>
        <w:pStyle w:val="Heading3"/>
      </w:pPr>
      <w:bookmarkStart w:id="176" w:name="_Toc288659187"/>
      <w:r>
        <w:t>Business Entity Model – ResourceFacingServiceComposite (top-level relationships)</w:t>
      </w:r>
      <w:bookmarkEnd w:id="176"/>
    </w:p>
    <w:p w:rsidR="00B76804" w:rsidRDefault="00B76804">
      <w:pPr>
        <w:pStyle w:val="BodyTextKeepChar"/>
      </w:pPr>
      <w:r>
        <w:t xml:space="preserve">The business model for ResourceFacingServiceComposite is shown above in </w:t>
      </w:r>
      <w:r w:rsidR="00176D5F">
        <w:fldChar w:fldCharType="begin"/>
      </w:r>
      <w:r>
        <w:instrText xml:space="preserve"> REF _Ref43649973 \h </w:instrText>
      </w:r>
      <w:r w:rsidR="00176D5F">
        <w:fldChar w:fldCharType="separate"/>
      </w:r>
      <w:r w:rsidR="00F00B41">
        <w:t xml:space="preserve">Figure SO. </w:t>
      </w:r>
      <w:r w:rsidR="00F00B41">
        <w:rPr>
          <w:noProof/>
        </w:rPr>
        <w:t>42</w:t>
      </w:r>
      <w:r w:rsidR="00176D5F">
        <w:fldChar w:fldCharType="end"/>
      </w:r>
      <w:r>
        <w:t>.</w:t>
      </w:r>
    </w:p>
    <w:p w:rsidR="00B76804" w:rsidRDefault="00B76804">
      <w:pPr>
        <w:pStyle w:val="Heading3"/>
      </w:pPr>
      <w:r>
        <w:br w:type="page"/>
      </w:r>
      <w:bookmarkStart w:id="177" w:name="_Toc288659188"/>
      <w:r>
        <w:lastRenderedPageBreak/>
        <w:t>ServiceSpecification Business Entity Definition</w:t>
      </w:r>
      <w:bookmarkEnd w:id="177"/>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81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521" w:type="dxa"/>
            <w:gridSpan w:val="2"/>
            <w:tcBorders>
              <w:left w:val="single" w:sz="4" w:space="0" w:color="auto"/>
              <w:bottom w:val="single" w:sz="4" w:space="0" w:color="auto"/>
            </w:tcBorders>
            <w:shd w:val="clear" w:color="auto" w:fill="FFFF00"/>
          </w:tcPr>
          <w:p w:rsidR="00B76804" w:rsidRDefault="00B76804">
            <w:pPr>
              <w:pStyle w:val="EntityName"/>
            </w:pPr>
            <w:r>
              <w:t>ServiceSpecification</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 xml:space="preserve">This is an abstract base class for defining the ServiceSpecification hierarchy. All Services are characterized as either being </w:t>
            </w:r>
            <w:r w:rsidR="00221229">
              <w:t>possibly</w:t>
            </w:r>
            <w:r>
              <w:t xml:space="preserve"> visible and usable by a Customer or not. This gives rise to the two subclasses of Service: CustomerFacingService and ResourceFacingService. However, each instance of a Service is made up of changeable as well as invariant attributes, methods, relationships and constraints. A ServiceSpecification defines the invariant characteristics of a Service. It can be conceptually thought of as a template that different Service instances can be instantiated from. Each of these Service instances will have the same invariant characteristics. However, the other characteristics of the instantiated Service will be specific to each instance.</w:t>
            </w:r>
          </w:p>
          <w:p w:rsidR="00B76804" w:rsidRDefault="00B76804">
            <w:pPr>
              <w:pStyle w:val="TableText0"/>
            </w:pPr>
          </w:p>
          <w:p w:rsidR="00B76804" w:rsidRDefault="00B76804">
            <w:pPr>
              <w:pStyle w:val="TableText0"/>
            </w:pPr>
            <w:r>
              <w:t>This class can be thought of as a template, which represents a generic specification for implementing a particular type of Service. A ServiceSpecification may consist of other ServiceSpecifications supplied together as a collection.  Members of the collection may be offered individually or collectively.  ServiceSpecifications may also exist within groupings, such as within a Product.</w:t>
            </w:r>
          </w:p>
          <w:p w:rsidR="00B76804" w:rsidRDefault="00B76804">
            <w:pPr>
              <w:pStyle w:val="TableText0"/>
            </w:pPr>
          </w:p>
          <w:p w:rsidR="00B76804" w:rsidRDefault="00B76804">
            <w:pPr>
              <w:pStyle w:val="TableText0"/>
            </w:pPr>
            <w:r>
              <w:t>ServiceSpecification inherits from Specification, which inherits from ManagedEntity.</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This concept is not present in CIM or the ITU specifications.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rsidP="003B0D26">
            <w:pPr>
              <w:pStyle w:val="TableText0"/>
            </w:pPr>
            <w:r>
              <w:t>ManagedEntity, ProductSpecification, Resource, PhysicalResource, LogicalResource, Specification (superclass), Service, CustomerFacingService, ResourceFacingService, ServiceRole, ServiceCharacteristic, CustomerFacingServiceSpec (subclass), ResourceFacingServiceSpec (subclass), ServiceSpecCharacteristic, ServiceSpecVersion, ServiceSpecType,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Business Entity Attributes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140"/>
        <w:gridCol w:w="1080"/>
        <w:gridCol w:w="1800"/>
        <w:gridCol w:w="1170"/>
        <w:gridCol w:w="2874"/>
      </w:tblGrid>
      <w:tr w:rsidR="00B76804">
        <w:trPr>
          <w:gridAfter w:val="4"/>
          <w:wAfter w:w="6924" w:type="dxa"/>
          <w:tblHeader/>
        </w:trPr>
        <w:tc>
          <w:tcPr>
            <w:tcW w:w="2088" w:type="dxa"/>
            <w:shd w:val="pct30" w:color="auto" w:fill="FFFFFF"/>
          </w:tcPr>
          <w:p w:rsidR="00B76804" w:rsidRDefault="00B76804">
            <w:pPr>
              <w:pStyle w:val="TableHeader0"/>
            </w:pPr>
            <w:r>
              <w:t>Business Entity Name</w:t>
            </w:r>
          </w:p>
        </w:tc>
        <w:tc>
          <w:tcPr>
            <w:tcW w:w="4140" w:type="dxa"/>
            <w:shd w:val="clear" w:color="auto" w:fill="FFFF00"/>
          </w:tcPr>
          <w:p w:rsidR="00B76804" w:rsidRDefault="00B76804">
            <w:pPr>
              <w:pStyle w:val="EntityName"/>
            </w:pPr>
            <w:r>
              <w:t>ServiceSpecification</w:t>
            </w:r>
          </w:p>
        </w:tc>
      </w:tr>
      <w:tr w:rsidR="00B76804">
        <w:trPr>
          <w:tblHeader/>
        </w:trPr>
        <w:tc>
          <w:tcPr>
            <w:tcW w:w="2088" w:type="dxa"/>
            <w:shd w:val="clear" w:color="auto" w:fill="C0C0C0"/>
          </w:tcPr>
          <w:p w:rsidR="00B76804" w:rsidRDefault="00B76804">
            <w:pPr>
              <w:pStyle w:val="TableHeader0"/>
            </w:pPr>
            <w:r>
              <w:t>Attribute Name</w:t>
            </w:r>
          </w:p>
        </w:tc>
        <w:tc>
          <w:tcPr>
            <w:tcW w:w="414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874"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140" w:type="dxa"/>
          </w:tcPr>
          <w:p w:rsidR="00B76804" w:rsidRDefault="00C05644">
            <w:pPr>
              <w:pStyle w:val="TableText0"/>
              <w:rPr>
                <w:i/>
                <w:iCs/>
              </w:rPr>
            </w:pPr>
            <w:r>
              <w:rPr>
                <w:i/>
                <w:iCs/>
              </w:rPr>
              <w:t>Attributes to be possibly added in a future release.</w:t>
            </w:r>
            <w:r w:rsidR="00B76804">
              <w:rPr>
                <w:i/>
                <w:iCs/>
              </w:rPr>
              <w:t>. Note, however, that this entity is designed to be subclassed to reflect different application-specific uses.</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874"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178" w:name="_Toc288659189"/>
      <w:r>
        <w:t>Business Entity Model – ServiceSpecification (top-level relationships)</w:t>
      </w:r>
      <w:bookmarkEnd w:id="178"/>
    </w:p>
    <w:p w:rsidR="00B76804" w:rsidRDefault="00176D5F">
      <w:pPr>
        <w:keepNext/>
        <w:ind w:left="180"/>
      </w:pPr>
      <w:r>
        <w:pict>
          <v:group id="_x0000_s1722" editas="canvas" style="width:621.9pt;height:330.35pt;mso-position-horizontal-relative:char;mso-position-vertical-relative:line" coordorigin="2520,2643" coordsize="12438,6607">
            <o:lock v:ext="edit" aspectratio="t"/>
            <v:shape id="_x0000_s1721" type="#_x0000_t75" style="position:absolute;left:2520;top:2643;width:12438;height:6607" o:preferrelative="f">
              <v:fill o:detectmouseclick="t"/>
              <v:path o:extrusionok="t" o:connecttype="none"/>
              <o:lock v:ext="edit" text="t"/>
            </v:shape>
            <v:shape id="_x0000_s2211" type="#_x0000_t75" style="position:absolute;left:2851;top:3186;width:11758;height:5508">
              <v:imagedata r:id="rId73" o:title="" croptop="1872f" cropbottom="2274f" cropleft="2352f" cropright="2538f"/>
            </v:shape>
            <w10:wrap type="none" side="left"/>
            <w10:anchorlock/>
          </v:group>
        </w:pict>
      </w:r>
    </w:p>
    <w:p w:rsidR="00B76804" w:rsidRDefault="00B76804">
      <w:pPr>
        <w:pStyle w:val="Caption"/>
        <w:ind w:left="180"/>
      </w:pPr>
      <w:bookmarkStart w:id="179" w:name="_Ref40010149"/>
      <w:bookmarkStart w:id="180" w:name="_Toc288659130"/>
      <w:r>
        <w:t xml:space="preserve">Figure SO. </w:t>
      </w:r>
      <w:fldSimple w:instr=" SEQ Figure_SO. \* ARABIC ">
        <w:r w:rsidR="00EA2235">
          <w:rPr>
            <w:noProof/>
          </w:rPr>
          <w:t>47</w:t>
        </w:r>
      </w:fldSimple>
      <w:bookmarkEnd w:id="179"/>
      <w:r>
        <w:t>.  Business Entity Definition of a ServiceSpecification</w:t>
      </w:r>
      <w:bookmarkEnd w:id="180"/>
    </w:p>
    <w:p w:rsidR="00B76804" w:rsidRDefault="00B76804">
      <w:pPr>
        <w:pStyle w:val="Heading3"/>
      </w:pPr>
      <w:r>
        <w:br w:type="page"/>
      </w:r>
      <w:bookmarkStart w:id="181" w:name="_Toc288659190"/>
      <w:r>
        <w:lastRenderedPageBreak/>
        <w:t>CustomerFacingServiceSpec Business Entity Definition</w:t>
      </w:r>
      <w:bookmarkEnd w:id="181"/>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CustomerFacingServiceSpec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D24DAE">
            <w:pPr>
              <w:pStyle w:val="TableText0"/>
            </w:pPr>
            <w:r w:rsidRPr="00D24DAE">
              <w:t xml:space="preserve">A CustomerFacingServiceSpec defines the properties (attributes) common to a particular CustomerFacingService used to realize the associated Product(s). This entity serves as a common basis to build any set of CustomerFacingServices that the service provider needs. </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rsidP="003B0D26">
            <w:pPr>
              <w:pStyle w:val="TableText0"/>
            </w:pPr>
            <w:r>
              <w:t>ManagedEntity, ProductSpecification, Resource, PhysicalResource, LogicalResource, CustomerFacingService, ResourceFacingService, ServiceRole, Specification, ServiceSpecification (superclass), CustomerFacingServiceSpecAtomic, CustomerFacingServiceSpecComposite, ResourceFacingServiceSpec (sibling), ResourceFacingServiceSpecAtomic, ResourceFacingServiceSpecComposite, ServiceSpecCharacteristic, ServiceSpecVersion, ServiceSpecType,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CustomerFacingServiceSpec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CustomerFacingServiceSpec</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182" w:name="_Toc288659191"/>
      <w:r>
        <w:t>Business Entity Model – CustomerFacingServiceSpec (top-level relationships)</w:t>
      </w:r>
      <w:bookmarkEnd w:id="182"/>
    </w:p>
    <w:p w:rsidR="00B76804" w:rsidRDefault="00B76804">
      <w:r>
        <w:t xml:space="preserve">The Business Entity Model for the CustomerFacingServiceSpec is shown in </w:t>
      </w:r>
      <w:r w:rsidR="00176D5F">
        <w:fldChar w:fldCharType="begin"/>
      </w:r>
      <w:r>
        <w:instrText xml:space="preserve"> REF _Ref43651130 \h </w:instrText>
      </w:r>
      <w:r w:rsidR="00176D5F">
        <w:fldChar w:fldCharType="separate"/>
      </w:r>
      <w:r w:rsidR="00BD7FE6">
        <w:t xml:space="preserve">Figure SO. </w:t>
      </w:r>
      <w:proofErr w:type="gramStart"/>
      <w:r w:rsidR="00BD7FE6">
        <w:rPr>
          <w:noProof/>
        </w:rPr>
        <w:t>48</w:t>
      </w:r>
      <w:r w:rsidR="00176D5F">
        <w:fldChar w:fldCharType="end"/>
      </w:r>
      <w:r>
        <w:t xml:space="preserve"> below.</w:t>
      </w:r>
      <w:proofErr w:type="gramEnd"/>
    </w:p>
    <w:p w:rsidR="00B76804" w:rsidRDefault="00B76804"/>
    <w:p w:rsidR="00B76804" w:rsidRDefault="00176D5F">
      <w:pPr>
        <w:keepNext/>
        <w:ind w:left="0"/>
      </w:pPr>
      <w:r>
        <w:pict>
          <v:group id="_x0000_s2213" editas="canvas" style="width:637.3pt;height:312.05pt;mso-position-horizontal-relative:char;mso-position-vertical-relative:line" coordorigin="1440,3103" coordsize="12746,6241">
            <o:lock v:ext="edit" aspectratio="t"/>
            <v:shape id="_x0000_s2212" type="#_x0000_t75" style="position:absolute;left:1440;top:3103;width:12746;height:6241" o:preferrelative="f">
              <v:fill o:detectmouseclick="t"/>
              <v:path o:extrusionok="t" o:connecttype="none"/>
              <o:lock v:ext="edit" text="t"/>
            </v:shape>
            <v:shape id="_x0000_s2214" type="#_x0000_t75" style="position:absolute;left:1989;top:3515;width:11610;height:5330">
              <v:imagedata r:id="rId74" o:title="" croptop="2610f" cropbottom="1923f" cropleft="3011f" cropright="3073f"/>
            </v:shape>
            <w10:wrap type="none" side="left"/>
            <w10:anchorlock/>
          </v:group>
        </w:pict>
      </w:r>
    </w:p>
    <w:p w:rsidR="00B76804" w:rsidRDefault="00B76804">
      <w:pPr>
        <w:pStyle w:val="Caption"/>
        <w:ind w:left="0"/>
      </w:pPr>
      <w:bookmarkStart w:id="183" w:name="_Ref43651130"/>
      <w:bookmarkStart w:id="184" w:name="_Toc288659131"/>
      <w:r>
        <w:t xml:space="preserve">Figure SO. </w:t>
      </w:r>
      <w:fldSimple w:instr=" SEQ Figure_SO. \* ARABIC ">
        <w:r w:rsidR="00EA2235">
          <w:rPr>
            <w:noProof/>
          </w:rPr>
          <w:t>48</w:t>
        </w:r>
      </w:fldSimple>
      <w:bookmarkEnd w:id="183"/>
      <w:r>
        <w:t>.  CustomerFacing and ResourceFacing ServiceSpecs</w:t>
      </w:r>
      <w:bookmarkEnd w:id="184"/>
    </w:p>
    <w:p w:rsidR="00B76804" w:rsidRDefault="00B76804">
      <w:pPr>
        <w:ind w:left="0"/>
      </w:pPr>
      <w:r>
        <w:t>.</w:t>
      </w:r>
    </w:p>
    <w:p w:rsidR="00B76804" w:rsidRDefault="00B76804">
      <w:pPr>
        <w:pStyle w:val="Heading3"/>
      </w:pPr>
      <w:r>
        <w:br w:type="page"/>
      </w:r>
      <w:bookmarkStart w:id="185" w:name="_Toc288659192"/>
      <w:r>
        <w:lastRenderedPageBreak/>
        <w:t>ResourceFacingServiceSpec Business Entity Definition</w:t>
      </w:r>
      <w:bookmarkEnd w:id="185"/>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ResourceFacingServiceSpec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is an abstract base class for defining different types of ResourceFacingServiceSpecs. A ResourceFacingServiceSpec is an abstraction that defines the invariant characteristics and behavior of a particular ResourceFacingService. The invariant portion serves as a single common basis to build a set of variable ResourceFacingServices that all use this common ResourceFacingServiceSpec.</w:t>
            </w:r>
          </w:p>
          <w:p w:rsidR="00B76804" w:rsidRDefault="00B76804">
            <w:pPr>
              <w:pStyle w:val="TableText0"/>
            </w:pPr>
          </w:p>
          <w:p w:rsidR="00B76804" w:rsidRDefault="00B76804">
            <w:pPr>
              <w:pStyle w:val="TableText0"/>
            </w:pPr>
            <w:r>
              <w:t>This class can be thought of as a template, which represents a generic specification for implementing a particular type of Service. A ServiceSpecification may consist of other ServiceSpecifications supplied together as a collection.  Members of the collection may be offered individually or collectively.  ServiceSpecifications may also exist within groupings, such as within a Product. ServiceSpecification inherits from Specification, which inherits from ManagedEntity.</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rsidP="003B0D26">
            <w:pPr>
              <w:pStyle w:val="TableText0"/>
            </w:pPr>
            <w:r>
              <w:t>ManagedEntity, ProductSpecification, Resource, PhysicalResource, LogicalResource, CustomerFacingService, ResourceFacingService, ServiceRole, Specification, ServiceSpecification (superclass), CustomerFacingServiceSpec, CustomerFacingServiceSpecAtomic, CustomerFacingServiceSpecComposite, ResourceFacingServiceSpecAtomic, ResourceFacingServiceSpecComposite, ServiceSpecCharacteristic, ServiceSpecVersion, ServiceSpecType,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ResourceFacingServiceSpec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ResourceFacingServiceSpec</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pPr>
        <w:pStyle w:val="Heading3"/>
      </w:pPr>
      <w:bookmarkStart w:id="186" w:name="_Toc288659193"/>
      <w:r>
        <w:t>Business Entity Model – ResourceFacingServiceSpec (top-level relationships)</w:t>
      </w:r>
      <w:bookmarkEnd w:id="186"/>
    </w:p>
    <w:p w:rsidR="00B76804" w:rsidRDefault="00B76804" w:rsidP="003B0D26">
      <w:pPr>
        <w:pStyle w:val="BodyTextKeep"/>
      </w:pPr>
      <w:r>
        <w:t xml:space="preserve">The Business Entity Model for the ResourceFacingServiceSpec is shown in </w:t>
      </w:r>
      <w:r w:rsidR="00176D5F">
        <w:fldChar w:fldCharType="begin"/>
      </w:r>
      <w:r>
        <w:instrText xml:space="preserve"> REF _Ref43651130 \h </w:instrText>
      </w:r>
      <w:r w:rsidR="00176D5F">
        <w:fldChar w:fldCharType="separate"/>
      </w:r>
      <w:r w:rsidR="00F00B41">
        <w:t xml:space="preserve">Figure SO. </w:t>
      </w:r>
      <w:r w:rsidR="00F00B41">
        <w:rPr>
          <w:noProof/>
        </w:rPr>
        <w:t>44</w:t>
      </w:r>
      <w:r w:rsidR="00176D5F">
        <w:fldChar w:fldCharType="end"/>
      </w:r>
      <w:r>
        <w:t>.</w:t>
      </w:r>
    </w:p>
    <w:p w:rsidR="00B76804" w:rsidRDefault="00B76804">
      <w:pPr>
        <w:pStyle w:val="Heading3"/>
      </w:pPr>
      <w:bookmarkStart w:id="187" w:name="_Toc281411506"/>
      <w:bookmarkStart w:id="188" w:name="_Toc281411507"/>
      <w:bookmarkStart w:id="189" w:name="_Toc281411547"/>
      <w:bookmarkStart w:id="190" w:name="_Toc281411548"/>
      <w:bookmarkStart w:id="191" w:name="_Toc281411549"/>
      <w:bookmarkStart w:id="192" w:name="_Toc281411550"/>
      <w:bookmarkStart w:id="193" w:name="_Toc281411590"/>
      <w:bookmarkStart w:id="194" w:name="_Toc281411591"/>
      <w:bookmarkStart w:id="195" w:name="_Toc288659194"/>
      <w:bookmarkEnd w:id="187"/>
      <w:bookmarkEnd w:id="188"/>
      <w:bookmarkEnd w:id="189"/>
      <w:bookmarkEnd w:id="190"/>
      <w:bookmarkEnd w:id="191"/>
      <w:bookmarkEnd w:id="192"/>
      <w:bookmarkEnd w:id="193"/>
      <w:bookmarkEnd w:id="194"/>
      <w:r>
        <w:t>CustomerFacingServiceSpecAtomic Business Entity Definition</w:t>
      </w:r>
      <w:bookmarkEnd w:id="195"/>
    </w:p>
    <w:p w:rsidR="00B76804" w:rsidRDefault="00B76804"/>
    <w:tbl>
      <w:tblPr>
        <w:tblW w:w="13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71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421" w:type="dxa"/>
            <w:gridSpan w:val="2"/>
            <w:tcBorders>
              <w:left w:val="single" w:sz="4" w:space="0" w:color="auto"/>
              <w:bottom w:val="single" w:sz="4" w:space="0" w:color="auto"/>
            </w:tcBorders>
            <w:shd w:val="clear" w:color="auto" w:fill="FFFF00"/>
          </w:tcPr>
          <w:p w:rsidR="00B76804" w:rsidRDefault="00B76804">
            <w:pPr>
              <w:pStyle w:val="EntityName"/>
            </w:pPr>
            <w:r>
              <w:t>CustomerFacingServiceSpecAtomic</w:t>
            </w:r>
          </w:p>
        </w:tc>
      </w:tr>
      <w:tr w:rsidR="00B76804">
        <w:tc>
          <w:tcPr>
            <w:tcW w:w="1537" w:type="dxa"/>
            <w:shd w:val="clear" w:color="auto" w:fill="C0C0C0"/>
          </w:tcPr>
          <w:p w:rsidR="00B76804" w:rsidRDefault="00B76804">
            <w:pPr>
              <w:pStyle w:val="TableHeader0"/>
            </w:pPr>
            <w:r>
              <w:t>Description</w:t>
            </w:r>
          </w:p>
        </w:tc>
        <w:tc>
          <w:tcPr>
            <w:tcW w:w="11711" w:type="dxa"/>
            <w:gridSpan w:val="6"/>
          </w:tcPr>
          <w:p w:rsidR="00B76804" w:rsidRDefault="00B76804">
            <w:pPr>
              <w:pStyle w:val="TableText0"/>
            </w:pPr>
            <w:r>
              <w:t>This is an abstract base class for defining CustomerFacingServiceSpecifications that do not have any subordinate CustomerFacingServiceSpecifications. In other words, a CustomerFacingServiceSpecAtomic is a stand-alone CustomerFacingServiceSpecification, and doesn't require any supporting CustomerFacingServiceSpecifications to define the invariant characteristics (i.e., non-changing attributes, methods, relationships, and constraints) of any CustomerFacingServices that it serves as a template for.</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5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This concept is not present in the ITU, CIM or DEN specifications.</w:t>
            </w:r>
          </w:p>
        </w:tc>
      </w:tr>
      <w:tr w:rsidR="00B76804">
        <w:tc>
          <w:tcPr>
            <w:tcW w:w="1537" w:type="dxa"/>
            <w:shd w:val="clear" w:color="auto" w:fill="C0C0C0"/>
          </w:tcPr>
          <w:p w:rsidR="00B76804" w:rsidRDefault="00B76804">
            <w:pPr>
              <w:pStyle w:val="TableHeader0"/>
            </w:pPr>
            <w:r>
              <w:t>Related Business Entities</w:t>
            </w:r>
          </w:p>
        </w:tc>
        <w:tc>
          <w:tcPr>
            <w:tcW w:w="11711" w:type="dxa"/>
            <w:gridSpan w:val="6"/>
          </w:tcPr>
          <w:p w:rsidR="00B76804" w:rsidRDefault="00B76804">
            <w:pPr>
              <w:pStyle w:val="TableText0"/>
            </w:pPr>
            <w:r>
              <w:t>ManagedEntity, ProductSpecification, Resource, PhysicalResource, LogicalResource, Service, CustomerFacingService, ResourceFacingService, Specification, ServiceSpecification, CustomerFacingServiceSpec (superclass), , CustomerFacingServiceSpecComposite (sibling), ResourceFacingServiceSpec, ResourceFacingServiceSpecAtomic, ResourceFacingServiceSpecComposite, ServicePackageSpec, ServiceBundleSpec, ServiceSpecCharacteristic, ServiceSpecVersion, ServiceSpecType,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71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CustomerFacingServiceSpecAtomic Business Entity Attributes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3690"/>
        <w:gridCol w:w="1260"/>
        <w:gridCol w:w="1800"/>
        <w:gridCol w:w="1170"/>
        <w:gridCol w:w="2880"/>
      </w:tblGrid>
      <w:tr w:rsidR="00B76804">
        <w:trPr>
          <w:gridAfter w:val="4"/>
          <w:wAfter w:w="7110" w:type="dxa"/>
          <w:tblHeader/>
        </w:trPr>
        <w:tc>
          <w:tcPr>
            <w:tcW w:w="2088" w:type="dxa"/>
            <w:shd w:val="pct30" w:color="auto" w:fill="FFFFFF"/>
          </w:tcPr>
          <w:p w:rsidR="00B76804" w:rsidRDefault="00B76804">
            <w:pPr>
              <w:pStyle w:val="TableHeader0"/>
            </w:pPr>
            <w:r>
              <w:t>Business Entity Name</w:t>
            </w:r>
          </w:p>
        </w:tc>
        <w:tc>
          <w:tcPr>
            <w:tcW w:w="3690" w:type="dxa"/>
            <w:shd w:val="clear" w:color="auto" w:fill="FFFF00"/>
          </w:tcPr>
          <w:p w:rsidR="00B76804" w:rsidRDefault="00B76804">
            <w:pPr>
              <w:pStyle w:val="EntityName"/>
            </w:pPr>
            <w:r>
              <w:t>CustomerFacingServiceSpecAtomic</w:t>
            </w:r>
          </w:p>
        </w:tc>
      </w:tr>
      <w:tr w:rsidR="00B76804">
        <w:trPr>
          <w:tblHeader/>
        </w:trPr>
        <w:tc>
          <w:tcPr>
            <w:tcW w:w="2088" w:type="dxa"/>
            <w:shd w:val="clear" w:color="auto" w:fill="C0C0C0"/>
          </w:tcPr>
          <w:p w:rsidR="00B76804" w:rsidRDefault="00B76804">
            <w:pPr>
              <w:pStyle w:val="TableHeader0"/>
            </w:pPr>
            <w:r>
              <w:t>Attribute Name</w:t>
            </w:r>
          </w:p>
        </w:tc>
        <w:tc>
          <w:tcPr>
            <w:tcW w:w="3690" w:type="dxa"/>
            <w:shd w:val="clear" w:color="auto" w:fill="C0C0C0"/>
          </w:tcPr>
          <w:p w:rsidR="00B76804" w:rsidRDefault="00B76804">
            <w:pPr>
              <w:pStyle w:val="TableHeader0"/>
            </w:pPr>
            <w:r>
              <w:t>Description</w:t>
            </w:r>
          </w:p>
        </w:tc>
        <w:tc>
          <w:tcPr>
            <w:tcW w:w="126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88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3690" w:type="dxa"/>
          </w:tcPr>
          <w:p w:rsidR="00B76804" w:rsidRDefault="00C05644">
            <w:pPr>
              <w:pStyle w:val="TableText0"/>
              <w:rPr>
                <w:i/>
                <w:iCs/>
              </w:rPr>
            </w:pPr>
            <w:r>
              <w:rPr>
                <w:i/>
                <w:iCs/>
              </w:rPr>
              <w:t>Attributes to be possibly added in a future release.</w:t>
            </w:r>
          </w:p>
        </w:tc>
        <w:tc>
          <w:tcPr>
            <w:tcW w:w="126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88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196" w:name="_Toc288659195"/>
      <w:r>
        <w:t>Business Entity Model – CustomerFacingServiceSpecAtomic (top-level relationships)</w:t>
      </w:r>
      <w:bookmarkEnd w:id="196"/>
    </w:p>
    <w:p w:rsidR="00B76804" w:rsidRDefault="00B76804" w:rsidP="003B0D26">
      <w:pPr>
        <w:pStyle w:val="BodyTextKeep"/>
      </w:pPr>
      <w:r>
        <w:t xml:space="preserve">The business entity model for CustomerFacingServiceSpecAtomic is the same as that for CustomerFacingServiceSpec, which was shown in </w:t>
      </w:r>
      <w:r w:rsidR="00176D5F">
        <w:fldChar w:fldCharType="begin"/>
      </w:r>
      <w:r>
        <w:instrText xml:space="preserve"> REF _Ref43651130 \h </w:instrText>
      </w:r>
      <w:r w:rsidR="00176D5F">
        <w:fldChar w:fldCharType="separate"/>
      </w:r>
      <w:r w:rsidR="00F00B41">
        <w:t xml:space="preserve">Figure SO. </w:t>
      </w:r>
      <w:proofErr w:type="gramStart"/>
      <w:r w:rsidR="00F00B41">
        <w:rPr>
          <w:noProof/>
        </w:rPr>
        <w:t>44</w:t>
      </w:r>
      <w:r w:rsidR="00176D5F">
        <w:fldChar w:fldCharType="end"/>
      </w:r>
      <w:r>
        <w:t xml:space="preserve"> above.</w:t>
      </w:r>
      <w:proofErr w:type="gramEnd"/>
    </w:p>
    <w:p w:rsidR="00B76804" w:rsidRDefault="00B76804">
      <w:pPr>
        <w:pStyle w:val="Heading3"/>
      </w:pPr>
      <w:bookmarkStart w:id="197" w:name="_Toc288659196"/>
      <w:r>
        <w:t>CustomerFacingServiceSpecComposite Business Entity Definition</w:t>
      </w:r>
      <w:bookmarkEnd w:id="197"/>
    </w:p>
    <w:p w:rsidR="00B76804" w:rsidRDefault="00B76804"/>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2070"/>
        <w:gridCol w:w="810"/>
        <w:gridCol w:w="2340"/>
        <w:gridCol w:w="1620"/>
        <w:gridCol w:w="1890"/>
      </w:tblGrid>
      <w:tr w:rsidR="00B76804">
        <w:trPr>
          <w:gridAfter w:val="4"/>
          <w:wAfter w:w="666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781" w:type="dxa"/>
            <w:gridSpan w:val="2"/>
            <w:tcBorders>
              <w:left w:val="single" w:sz="4" w:space="0" w:color="auto"/>
              <w:bottom w:val="single" w:sz="4" w:space="0" w:color="auto"/>
            </w:tcBorders>
            <w:shd w:val="clear" w:color="auto" w:fill="FFFF00"/>
          </w:tcPr>
          <w:p w:rsidR="00B76804" w:rsidRDefault="00B76804">
            <w:pPr>
              <w:pStyle w:val="EntityName"/>
            </w:pPr>
            <w:r>
              <w:t>CustomerFacingServiceSpecComposite</w:t>
            </w:r>
          </w:p>
        </w:tc>
      </w:tr>
      <w:tr w:rsidR="00B76804">
        <w:tc>
          <w:tcPr>
            <w:tcW w:w="1537" w:type="dxa"/>
            <w:shd w:val="clear" w:color="auto" w:fill="C0C0C0"/>
          </w:tcPr>
          <w:p w:rsidR="00B76804" w:rsidRDefault="00B76804">
            <w:pPr>
              <w:pStyle w:val="TableHeader0"/>
            </w:pPr>
            <w:r>
              <w:t>Description</w:t>
            </w:r>
          </w:p>
        </w:tc>
        <w:tc>
          <w:tcPr>
            <w:tcW w:w="11441" w:type="dxa"/>
            <w:gridSpan w:val="6"/>
          </w:tcPr>
          <w:p w:rsidR="00B76804" w:rsidRDefault="00B76804">
            <w:pPr>
              <w:pStyle w:val="TableText0"/>
            </w:pPr>
            <w:r>
              <w:t>This is an abstract base class that defines an integrated set of CustomerFacingServices that collectively meets the needs of a Service requested by a Customer</w:t>
            </w:r>
            <w:r w:rsidR="00BD15DE">
              <w:t xml:space="preserve"> via a Product</w:t>
            </w:r>
            <w:r>
              <w:t>. For example, the Customer may have requested "GoldService", which is a ServicePackage that defines a set of ServiceBundles, each of which has its own QoS. Each individual CustomerFacingService that is part of the ServicePackage can be derived from a CustomerFacingServiceSpecification. In this case, a CustomerFacingServiceSpecComposite will aggregate all of the individual CustomerFacingServiceSpecifications into a single named object.</w:t>
            </w:r>
          </w:p>
          <w:p w:rsidR="00B76804" w:rsidRDefault="00B76804">
            <w:pPr>
              <w:pStyle w:val="TableText0"/>
            </w:pPr>
          </w:p>
          <w:p w:rsidR="00B76804" w:rsidRDefault="00B76804">
            <w:pPr>
              <w:pStyle w:val="TableText0"/>
            </w:pPr>
            <w:r>
              <w:t>This object is a stand-alone object. However, it consists of other CustomerFacingServiceSpecComposite and/or CustomerFacingServiceSpecAtomic entities. That is the primary difference between this entity and the CustomerFacingServiceSpecAtomic entity.</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88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1890" w:type="dxa"/>
          </w:tcPr>
          <w:p w:rsidR="00B76804" w:rsidRDefault="00B76804">
            <w:pPr>
              <w:pStyle w:val="TableText0"/>
            </w:pPr>
            <w:r>
              <w:t>This concept is not present in the ITU, CIM or DEN specifications.</w:t>
            </w:r>
          </w:p>
        </w:tc>
      </w:tr>
      <w:tr w:rsidR="00B76804">
        <w:tc>
          <w:tcPr>
            <w:tcW w:w="1537" w:type="dxa"/>
            <w:shd w:val="clear" w:color="auto" w:fill="C0C0C0"/>
          </w:tcPr>
          <w:p w:rsidR="00B76804" w:rsidRDefault="00B76804">
            <w:pPr>
              <w:pStyle w:val="TableHeader0"/>
            </w:pPr>
            <w:r>
              <w:lastRenderedPageBreak/>
              <w:t>Related Business Entities</w:t>
            </w:r>
          </w:p>
        </w:tc>
        <w:tc>
          <w:tcPr>
            <w:tcW w:w="11441" w:type="dxa"/>
            <w:gridSpan w:val="6"/>
          </w:tcPr>
          <w:p w:rsidR="00B76804" w:rsidRDefault="00B76804">
            <w:pPr>
              <w:pStyle w:val="TableText0"/>
            </w:pPr>
            <w:r>
              <w:t>ManagedEntity, ProductSpecification, Resource, PhysicalResource, LogicalResource, Service, CustomerFacingService, ResourceFacingService, Specification, ServiceSpecification, CustomerFacingServiceSpec (superclass), CustomerFacingServiceSpecAtomic (sibling), ResourceFacingServiceSpec, ResourceFacingServiceSpecAtomic, ResourceFacingServiceSpecComposite, ServicePackageSpec, ServiceBundleSpec, ServiceSpecCharacteristic, ServiceSpecVersion, ServiceSpecType,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44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CustomerFacingServiceSpecComposite Business Entity Attributes Definition</w:t>
      </w:r>
    </w:p>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860"/>
        <w:gridCol w:w="1260"/>
        <w:gridCol w:w="1800"/>
        <w:gridCol w:w="1170"/>
        <w:gridCol w:w="1800"/>
      </w:tblGrid>
      <w:tr w:rsidR="00B76804">
        <w:trPr>
          <w:gridAfter w:val="4"/>
          <w:wAfter w:w="6030" w:type="dxa"/>
          <w:tblHeader/>
        </w:trPr>
        <w:tc>
          <w:tcPr>
            <w:tcW w:w="2088" w:type="dxa"/>
            <w:shd w:val="pct30" w:color="auto" w:fill="FFFFFF"/>
          </w:tcPr>
          <w:p w:rsidR="00B76804" w:rsidRDefault="00B76804">
            <w:pPr>
              <w:pStyle w:val="TableHeader0"/>
            </w:pPr>
            <w:r>
              <w:t>Business Entity Name</w:t>
            </w:r>
          </w:p>
        </w:tc>
        <w:tc>
          <w:tcPr>
            <w:tcW w:w="4860" w:type="dxa"/>
            <w:shd w:val="clear" w:color="auto" w:fill="FFFF00"/>
          </w:tcPr>
          <w:p w:rsidR="00B76804" w:rsidRDefault="00B76804">
            <w:pPr>
              <w:pStyle w:val="EntityName"/>
            </w:pPr>
            <w:r>
              <w:t>CustomerFacingServiceSpecComposite</w:t>
            </w:r>
          </w:p>
        </w:tc>
      </w:tr>
      <w:tr w:rsidR="00B76804">
        <w:trPr>
          <w:tblHeader/>
        </w:trPr>
        <w:tc>
          <w:tcPr>
            <w:tcW w:w="2088" w:type="dxa"/>
            <w:shd w:val="clear" w:color="auto" w:fill="C0C0C0"/>
          </w:tcPr>
          <w:p w:rsidR="00B76804" w:rsidRDefault="00B76804">
            <w:pPr>
              <w:pStyle w:val="TableHeader0"/>
            </w:pPr>
            <w:r>
              <w:t>Attribute Name</w:t>
            </w:r>
          </w:p>
        </w:tc>
        <w:tc>
          <w:tcPr>
            <w:tcW w:w="4860" w:type="dxa"/>
            <w:shd w:val="clear" w:color="auto" w:fill="C0C0C0"/>
          </w:tcPr>
          <w:p w:rsidR="00B76804" w:rsidRDefault="00B76804">
            <w:pPr>
              <w:pStyle w:val="TableHeader0"/>
            </w:pPr>
            <w:r>
              <w:t>Description</w:t>
            </w:r>
          </w:p>
        </w:tc>
        <w:tc>
          <w:tcPr>
            <w:tcW w:w="126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180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860" w:type="dxa"/>
          </w:tcPr>
          <w:p w:rsidR="00B76804" w:rsidRDefault="00C05644">
            <w:pPr>
              <w:pStyle w:val="TableText0"/>
              <w:rPr>
                <w:i/>
                <w:iCs/>
              </w:rPr>
            </w:pPr>
            <w:r>
              <w:rPr>
                <w:i/>
                <w:iCs/>
              </w:rPr>
              <w:t>Attributes to be possibly added in a future release.</w:t>
            </w:r>
          </w:p>
        </w:tc>
        <w:tc>
          <w:tcPr>
            <w:tcW w:w="126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180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198" w:name="_Toc288659197"/>
      <w:r>
        <w:t>Business Entity Model – CustomerFacingServiceSpecComposite (top-level relationships)</w:t>
      </w:r>
      <w:bookmarkEnd w:id="198"/>
    </w:p>
    <w:p w:rsidR="00B76804" w:rsidRDefault="00B76804" w:rsidP="003B0D26">
      <w:pPr>
        <w:pStyle w:val="BodyTextKeep"/>
      </w:pPr>
      <w:r>
        <w:t xml:space="preserve">The Business Entity Model for the CustomerFacingServiceSpecComposite is shown in </w:t>
      </w:r>
      <w:r w:rsidR="00176D5F">
        <w:fldChar w:fldCharType="begin"/>
      </w:r>
      <w:r>
        <w:instrText xml:space="preserve"> REF _Ref43651130 \h </w:instrText>
      </w:r>
      <w:r w:rsidR="00176D5F">
        <w:fldChar w:fldCharType="separate"/>
      </w:r>
      <w:r w:rsidR="00F00B41">
        <w:t xml:space="preserve">Figure SO. </w:t>
      </w:r>
      <w:proofErr w:type="gramStart"/>
      <w:r w:rsidR="00F00B41">
        <w:rPr>
          <w:noProof/>
        </w:rPr>
        <w:t>44</w:t>
      </w:r>
      <w:r w:rsidR="00176D5F">
        <w:fldChar w:fldCharType="end"/>
      </w:r>
      <w:r>
        <w:t xml:space="preserve"> above.</w:t>
      </w:r>
      <w:proofErr w:type="gramEnd"/>
    </w:p>
    <w:p w:rsidR="00B76804" w:rsidRDefault="00B76804">
      <w:pPr>
        <w:pStyle w:val="Heading3"/>
      </w:pPr>
      <w:r>
        <w:br w:type="page"/>
      </w:r>
      <w:bookmarkStart w:id="199" w:name="_Toc288659198"/>
      <w:r>
        <w:lastRenderedPageBreak/>
        <w:t>ResourceFacingServiceSpecAtomic Business Entity Definition</w:t>
      </w:r>
      <w:bookmarkEnd w:id="199"/>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620"/>
        <w:gridCol w:w="810"/>
        <w:gridCol w:w="2160"/>
        <w:gridCol w:w="1530"/>
        <w:gridCol w:w="2610"/>
      </w:tblGrid>
      <w:tr w:rsidR="00B76804">
        <w:trPr>
          <w:gridAfter w:val="4"/>
          <w:wAfter w:w="711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331" w:type="dxa"/>
            <w:gridSpan w:val="2"/>
            <w:tcBorders>
              <w:left w:val="single" w:sz="4" w:space="0" w:color="auto"/>
              <w:bottom w:val="single" w:sz="4" w:space="0" w:color="auto"/>
            </w:tcBorders>
            <w:shd w:val="clear" w:color="auto" w:fill="FFFF00"/>
          </w:tcPr>
          <w:p w:rsidR="00B76804" w:rsidRDefault="00B76804">
            <w:pPr>
              <w:pStyle w:val="EntityName"/>
            </w:pPr>
            <w:r>
              <w:t>ResourceFacingServiceSpecAtomic</w:t>
            </w:r>
          </w:p>
        </w:tc>
      </w:tr>
      <w:tr w:rsidR="00B76804">
        <w:tc>
          <w:tcPr>
            <w:tcW w:w="1537" w:type="dxa"/>
            <w:shd w:val="clear" w:color="auto" w:fill="C0C0C0"/>
          </w:tcPr>
          <w:p w:rsidR="00B76804" w:rsidRDefault="00B76804">
            <w:pPr>
              <w:pStyle w:val="TableHeader0"/>
            </w:pPr>
            <w:r>
              <w:t>Description</w:t>
            </w:r>
          </w:p>
        </w:tc>
        <w:tc>
          <w:tcPr>
            <w:tcW w:w="11441" w:type="dxa"/>
            <w:gridSpan w:val="6"/>
          </w:tcPr>
          <w:p w:rsidR="00B76804" w:rsidRDefault="00B76804">
            <w:pPr>
              <w:pStyle w:val="TableText0"/>
            </w:pPr>
            <w:r>
              <w:t>This is an abstract base class for defining ResourceFacingServiceSpecifications that do not have any subordinate ResourceFacingServiceSpecifications. In other words, a ResourceFacingServiceSpecAtomic is a stand-alone ResourceFacingServiceSpecification, and doesn't require any supporting ResourceFacingServiceSpecifications to define the invariant characteristics (i.e., non-changing attributes, methods, relationships, and constraints) of any ResourceFacingServices that it serves as a template for.</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430" w:type="dxa"/>
            <w:gridSpan w:val="2"/>
            <w:shd w:val="clear" w:color="auto" w:fill="C0C0C0"/>
          </w:tcPr>
          <w:p w:rsidR="00B76804" w:rsidRDefault="00B76804">
            <w:pPr>
              <w:pStyle w:val="TableHeader0"/>
              <w:rPr>
                <w:i/>
              </w:rPr>
            </w:pPr>
            <w:r>
              <w:t>Cross- References</w:t>
            </w:r>
          </w:p>
        </w:tc>
        <w:tc>
          <w:tcPr>
            <w:tcW w:w="2160" w:type="dxa"/>
          </w:tcPr>
          <w:p w:rsidR="00B76804" w:rsidRDefault="00B76804">
            <w:pPr>
              <w:pStyle w:val="TableText0"/>
            </w:pPr>
          </w:p>
        </w:tc>
        <w:tc>
          <w:tcPr>
            <w:tcW w:w="1530" w:type="dxa"/>
            <w:shd w:val="pct25" w:color="auto" w:fill="FFFFFF"/>
          </w:tcPr>
          <w:p w:rsidR="00B76804" w:rsidRDefault="00B76804">
            <w:pPr>
              <w:pStyle w:val="TableHeader0"/>
            </w:pPr>
            <w:r>
              <w:t>Synonyms / Aliases</w:t>
            </w:r>
          </w:p>
        </w:tc>
        <w:tc>
          <w:tcPr>
            <w:tcW w:w="2610" w:type="dxa"/>
          </w:tcPr>
          <w:p w:rsidR="00B76804" w:rsidRDefault="00B76804">
            <w:pPr>
              <w:pStyle w:val="TableText0"/>
            </w:pPr>
            <w:r>
              <w:t>This concept is not present in the ITU, CIM or DEN specifications.</w:t>
            </w:r>
          </w:p>
        </w:tc>
      </w:tr>
      <w:tr w:rsidR="00B76804">
        <w:tc>
          <w:tcPr>
            <w:tcW w:w="1537" w:type="dxa"/>
            <w:shd w:val="clear" w:color="auto" w:fill="C0C0C0"/>
          </w:tcPr>
          <w:p w:rsidR="00B76804" w:rsidRDefault="00B76804">
            <w:pPr>
              <w:pStyle w:val="TableHeader0"/>
            </w:pPr>
            <w:r>
              <w:t>Related Business Entities</w:t>
            </w:r>
          </w:p>
        </w:tc>
        <w:tc>
          <w:tcPr>
            <w:tcW w:w="11441" w:type="dxa"/>
            <w:gridSpan w:val="6"/>
          </w:tcPr>
          <w:p w:rsidR="00B76804" w:rsidRDefault="00B76804">
            <w:pPr>
              <w:pStyle w:val="TableText0"/>
            </w:pPr>
            <w:r>
              <w:t>ManagedEntity, ProductSpecification, Resource, PhysicalResource, LogicalResource, Service, CustomerFacingService, ResourceFacingService, Specification, ServiceSpecification, CustomerFacingServiceSpec, ResourceFacingServiceSpec (superclass), CustomerFacingServiceSpecAtomic, CustomerFacingServiceSpecComposite, ResourceFacingServiceSpecComposite (sibling), ServicePackageSpec, ServiceBundleSpec, ServiceSpecCharacteristic, ServiceSpecVersion, ServiceSpecType,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44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ResourceFacingServiceSpecAtomic Business Entity Attributes Definition</w:t>
      </w:r>
    </w:p>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410"/>
        <w:gridCol w:w="1260"/>
        <w:gridCol w:w="1800"/>
        <w:gridCol w:w="1170"/>
        <w:gridCol w:w="2250"/>
      </w:tblGrid>
      <w:tr w:rsidR="00B76804">
        <w:trPr>
          <w:gridAfter w:val="4"/>
          <w:wAfter w:w="6480" w:type="dxa"/>
          <w:tblHeader/>
        </w:trPr>
        <w:tc>
          <w:tcPr>
            <w:tcW w:w="2088" w:type="dxa"/>
            <w:shd w:val="pct30" w:color="auto" w:fill="FFFFFF"/>
          </w:tcPr>
          <w:p w:rsidR="00B76804" w:rsidRDefault="00B76804">
            <w:pPr>
              <w:pStyle w:val="TableHeader0"/>
            </w:pPr>
            <w:r>
              <w:t>Business Entity Name</w:t>
            </w:r>
          </w:p>
        </w:tc>
        <w:tc>
          <w:tcPr>
            <w:tcW w:w="4410" w:type="dxa"/>
            <w:shd w:val="clear" w:color="auto" w:fill="FFFF00"/>
          </w:tcPr>
          <w:p w:rsidR="00B76804" w:rsidRDefault="00B76804">
            <w:pPr>
              <w:pStyle w:val="EntityName"/>
            </w:pPr>
            <w:r>
              <w:t>ResourceFacingServiceSpecAtomic</w:t>
            </w:r>
          </w:p>
        </w:tc>
      </w:tr>
      <w:tr w:rsidR="00B76804">
        <w:trPr>
          <w:tblHeader/>
        </w:trPr>
        <w:tc>
          <w:tcPr>
            <w:tcW w:w="2088" w:type="dxa"/>
            <w:shd w:val="clear" w:color="auto" w:fill="C0C0C0"/>
          </w:tcPr>
          <w:p w:rsidR="00B76804" w:rsidRDefault="00B76804">
            <w:pPr>
              <w:pStyle w:val="TableHeader0"/>
            </w:pPr>
            <w:r>
              <w:t>Attribute Name</w:t>
            </w:r>
          </w:p>
        </w:tc>
        <w:tc>
          <w:tcPr>
            <w:tcW w:w="4410" w:type="dxa"/>
            <w:shd w:val="clear" w:color="auto" w:fill="C0C0C0"/>
          </w:tcPr>
          <w:p w:rsidR="00B76804" w:rsidRDefault="00B76804">
            <w:pPr>
              <w:pStyle w:val="TableHeader0"/>
            </w:pPr>
            <w:r>
              <w:t>Description</w:t>
            </w:r>
          </w:p>
        </w:tc>
        <w:tc>
          <w:tcPr>
            <w:tcW w:w="126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410" w:type="dxa"/>
          </w:tcPr>
          <w:p w:rsidR="00B76804" w:rsidRDefault="00C05644">
            <w:pPr>
              <w:pStyle w:val="TableText0"/>
              <w:rPr>
                <w:i/>
                <w:iCs/>
              </w:rPr>
            </w:pPr>
            <w:r>
              <w:rPr>
                <w:i/>
                <w:iCs/>
              </w:rPr>
              <w:t>Attributes to be possibly added in a future release.</w:t>
            </w:r>
          </w:p>
        </w:tc>
        <w:tc>
          <w:tcPr>
            <w:tcW w:w="126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00" w:name="_Toc288659199"/>
      <w:r>
        <w:t>Business Entity Model – ResourceFacingServiceSpecAtomic (top-level relationships)</w:t>
      </w:r>
      <w:bookmarkEnd w:id="200"/>
    </w:p>
    <w:p w:rsidR="00B76804" w:rsidRDefault="00B76804" w:rsidP="003B0D26">
      <w:pPr>
        <w:pStyle w:val="BodyTextKeep"/>
      </w:pPr>
      <w:r>
        <w:t xml:space="preserve">The Business Entity Model for the ResourceFacingServiceSpecAtomic is shown in </w:t>
      </w:r>
      <w:r w:rsidR="00176D5F">
        <w:fldChar w:fldCharType="begin"/>
      </w:r>
      <w:r>
        <w:instrText xml:space="preserve"> REF _Ref43651130 \h </w:instrText>
      </w:r>
      <w:r w:rsidR="00176D5F">
        <w:fldChar w:fldCharType="separate"/>
      </w:r>
      <w:r w:rsidR="00F00B41">
        <w:t xml:space="preserve">Figure SO. </w:t>
      </w:r>
      <w:proofErr w:type="gramStart"/>
      <w:r w:rsidR="00F00B41">
        <w:rPr>
          <w:noProof/>
        </w:rPr>
        <w:t>44</w:t>
      </w:r>
      <w:r w:rsidR="00176D5F">
        <w:fldChar w:fldCharType="end"/>
      </w:r>
      <w:r>
        <w:t xml:space="preserve"> above.</w:t>
      </w:r>
      <w:proofErr w:type="gramEnd"/>
    </w:p>
    <w:p w:rsidR="00B76804" w:rsidRDefault="00B76804">
      <w:pPr>
        <w:pStyle w:val="Heading3"/>
      </w:pPr>
      <w:r>
        <w:br w:type="page"/>
      </w:r>
      <w:bookmarkStart w:id="201" w:name="_Toc288659200"/>
      <w:r>
        <w:lastRenderedPageBreak/>
        <w:t>ResourceFacingServiceSpecComposite Business Entity Definition</w:t>
      </w:r>
      <w:bookmarkEnd w:id="201"/>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2070"/>
        <w:gridCol w:w="810"/>
        <w:gridCol w:w="2340"/>
        <w:gridCol w:w="1620"/>
        <w:gridCol w:w="1800"/>
      </w:tblGrid>
      <w:tr w:rsidR="00B76804">
        <w:trPr>
          <w:gridAfter w:val="4"/>
          <w:wAfter w:w="657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781" w:type="dxa"/>
            <w:gridSpan w:val="2"/>
            <w:tcBorders>
              <w:left w:val="single" w:sz="4" w:space="0" w:color="auto"/>
              <w:bottom w:val="single" w:sz="4" w:space="0" w:color="auto"/>
            </w:tcBorders>
            <w:shd w:val="clear" w:color="auto" w:fill="FFFF00"/>
          </w:tcPr>
          <w:p w:rsidR="00B76804" w:rsidRDefault="00B76804">
            <w:pPr>
              <w:pStyle w:val="EntityName"/>
            </w:pPr>
            <w:r>
              <w:t>ResourceFacingServiceSpecComposite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is an abstract base class that defines an integrated set of ResourceFacingServices that collectively meets the needs of a CustomerFacingService. For example, the Customer may have requested "GoldService", which is a ServicePackage that defines a set of ServiceBundles, each of which has its own QoS. Each individual ResourceFacingService that is part of the ServicePackage can be derived from a ResourceFacingServiceSpecification. In this case, a ResourceFacingServiceSpecComposite will aggregate all of the individual ResourceFacingServiceSpecifications into a single named object.</w:t>
            </w:r>
          </w:p>
          <w:p w:rsidR="00B76804" w:rsidRDefault="00B76804">
            <w:pPr>
              <w:pStyle w:val="TableText0"/>
            </w:pPr>
          </w:p>
          <w:p w:rsidR="00B76804" w:rsidRDefault="00B76804">
            <w:pPr>
              <w:pStyle w:val="TableText0"/>
            </w:pPr>
            <w:r>
              <w:t>This object is a stand-alone object. However, it consists of other ResourceFacingServiceSpecComposite and/or ResourceFacingServiceSpecAtomic entities. That is the primary difference between this entity and the ResourceFacingServiceSpecAtomic entity.</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88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1800" w:type="dxa"/>
          </w:tcPr>
          <w:p w:rsidR="00B76804" w:rsidRDefault="00B76804">
            <w:pPr>
              <w:pStyle w:val="TableText0"/>
            </w:pPr>
            <w:r>
              <w:t>This concept is not present in the ITU, CIM or DEN specifications.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ProductSpecification, Resource, PhysicalResource, LogicalResource, Service, CustomerFacingService, ResourceFacingService, Specification, ServiceSpecification, CustomerFacingServiceSpec, ResourceFacingServiceSpec (superclass), CustomerFacingServiceSpecAtomic, CustomerFacingServiceSpecComposite, ResourceFacingServiceSpecAtomic (sibling), ServicePackageSpec, ServiceBundleSpec, ServiceSpecCharacteristic, ServiceSpecVersion, ServiceSpecType,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ResourceFacingServiceSpecComposite Business Entity Attributes Definition</w:t>
      </w:r>
    </w:p>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770"/>
        <w:gridCol w:w="1260"/>
        <w:gridCol w:w="1800"/>
        <w:gridCol w:w="1170"/>
        <w:gridCol w:w="1890"/>
      </w:tblGrid>
      <w:tr w:rsidR="00B76804">
        <w:trPr>
          <w:gridAfter w:val="4"/>
          <w:wAfter w:w="6120" w:type="dxa"/>
          <w:tblHeader/>
        </w:trPr>
        <w:tc>
          <w:tcPr>
            <w:tcW w:w="2088" w:type="dxa"/>
            <w:shd w:val="pct30" w:color="auto" w:fill="FFFFFF"/>
          </w:tcPr>
          <w:p w:rsidR="00B76804" w:rsidRDefault="00B76804">
            <w:pPr>
              <w:pStyle w:val="TableHeader0"/>
            </w:pPr>
            <w:r>
              <w:t>Business Entity Name</w:t>
            </w:r>
          </w:p>
        </w:tc>
        <w:tc>
          <w:tcPr>
            <w:tcW w:w="4770" w:type="dxa"/>
            <w:shd w:val="clear" w:color="auto" w:fill="FFFF00"/>
          </w:tcPr>
          <w:p w:rsidR="00B76804" w:rsidRDefault="00B76804">
            <w:pPr>
              <w:pStyle w:val="EntityName"/>
            </w:pPr>
            <w:r>
              <w:t>ResourceFacingServiceSpecComposite</w:t>
            </w:r>
          </w:p>
        </w:tc>
      </w:tr>
      <w:tr w:rsidR="00B76804">
        <w:trPr>
          <w:tblHeader/>
        </w:trPr>
        <w:tc>
          <w:tcPr>
            <w:tcW w:w="2088" w:type="dxa"/>
            <w:shd w:val="clear" w:color="auto" w:fill="C0C0C0"/>
          </w:tcPr>
          <w:p w:rsidR="00B76804" w:rsidRDefault="00B76804">
            <w:pPr>
              <w:pStyle w:val="TableHeader0"/>
            </w:pPr>
            <w:r>
              <w:t>Attribute Name</w:t>
            </w:r>
          </w:p>
        </w:tc>
        <w:tc>
          <w:tcPr>
            <w:tcW w:w="4770" w:type="dxa"/>
            <w:shd w:val="clear" w:color="auto" w:fill="C0C0C0"/>
          </w:tcPr>
          <w:p w:rsidR="00B76804" w:rsidRDefault="00B76804">
            <w:pPr>
              <w:pStyle w:val="TableHeader0"/>
            </w:pPr>
            <w:r>
              <w:t>Description</w:t>
            </w:r>
          </w:p>
        </w:tc>
        <w:tc>
          <w:tcPr>
            <w:tcW w:w="126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189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770" w:type="dxa"/>
          </w:tcPr>
          <w:p w:rsidR="00B76804" w:rsidRDefault="00C05644">
            <w:pPr>
              <w:pStyle w:val="TableText0"/>
              <w:rPr>
                <w:i/>
                <w:iCs/>
              </w:rPr>
            </w:pPr>
            <w:r>
              <w:rPr>
                <w:i/>
                <w:iCs/>
              </w:rPr>
              <w:t>Attributes to be possibly added in a future release.</w:t>
            </w:r>
          </w:p>
        </w:tc>
        <w:tc>
          <w:tcPr>
            <w:tcW w:w="126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189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02" w:name="_Toc288659201"/>
      <w:r>
        <w:t>Business Entity Model – ResourceFacingServiceSpecComposite (top-level relationships)</w:t>
      </w:r>
      <w:bookmarkEnd w:id="202"/>
    </w:p>
    <w:p w:rsidR="00B76804" w:rsidRDefault="00B76804" w:rsidP="003B0D26">
      <w:pPr>
        <w:pStyle w:val="BodyTextKeep"/>
      </w:pPr>
      <w:r>
        <w:t xml:space="preserve">The Business Entity Model for the ResourceFacingServiceSpecComposite is shown in </w:t>
      </w:r>
      <w:r w:rsidR="00176D5F">
        <w:fldChar w:fldCharType="begin"/>
      </w:r>
      <w:r>
        <w:instrText xml:space="preserve"> REF _Ref43651130 \h </w:instrText>
      </w:r>
      <w:r w:rsidR="00176D5F">
        <w:fldChar w:fldCharType="separate"/>
      </w:r>
      <w:r w:rsidR="00F00B41">
        <w:t xml:space="preserve">Figure SO. </w:t>
      </w:r>
      <w:proofErr w:type="gramStart"/>
      <w:r w:rsidR="00F00B41">
        <w:rPr>
          <w:noProof/>
        </w:rPr>
        <w:t>44</w:t>
      </w:r>
      <w:r w:rsidR="00176D5F">
        <w:fldChar w:fldCharType="end"/>
      </w:r>
      <w:r>
        <w:t xml:space="preserve"> above.</w:t>
      </w:r>
      <w:proofErr w:type="gramEnd"/>
    </w:p>
    <w:p w:rsidR="00B76804" w:rsidRDefault="00B76804">
      <w:pPr>
        <w:pStyle w:val="Heading3"/>
      </w:pPr>
      <w:bookmarkStart w:id="203" w:name="_Toc288659202"/>
      <w:r>
        <w:t>ServiceSpecVersion Business Entity Definition</w:t>
      </w:r>
      <w:bookmarkEnd w:id="203"/>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81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521" w:type="dxa"/>
            <w:gridSpan w:val="2"/>
            <w:tcBorders>
              <w:left w:val="single" w:sz="4" w:space="0" w:color="auto"/>
              <w:bottom w:val="single" w:sz="4" w:space="0" w:color="auto"/>
            </w:tcBorders>
            <w:shd w:val="clear" w:color="auto" w:fill="FFFF00"/>
          </w:tcPr>
          <w:p w:rsidR="00B76804" w:rsidRDefault="00B76804">
            <w:pPr>
              <w:pStyle w:val="EntityName"/>
            </w:pPr>
            <w:r>
              <w:t>ServiceSpecVersion</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This class represents the ability to distinguish between different instances of ServiceSpecifications. It represents a particular form or variety of a ServiceSpecification that is different from others or from the original.  The form represents differences in attributes, methods, relationships, and/or constraints that characterize this particular ServiceSpecification, but which are not enough to warrant creating a new ServiceSpecification.</w:t>
            </w:r>
          </w:p>
          <w:p w:rsidR="00B76804" w:rsidRDefault="00B76804">
            <w:pPr>
              <w:pStyle w:val="TableText0"/>
            </w:pPr>
          </w:p>
          <w:p w:rsidR="00B76804" w:rsidRDefault="00B76804">
            <w:pPr>
              <w:pStyle w:val="TableText0"/>
            </w:pPr>
            <w:r>
              <w:t>Note that this class is derived from VersionableEntity. This class provides the ability to version ManagedEntities, and is defined in Addendum 5RO (Resource Overview). This is an important concept that most models do not have.</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This concept is not present in the ITU, CIM or DEN specifications.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3B0D26" w:rsidRDefault="00B76804" w:rsidP="003B0D26">
            <w:pPr>
              <w:pStyle w:val="TableText0"/>
            </w:pPr>
            <w:r>
              <w:t>ManagedEntity, Resource, PhysicalResource, LogicalResource, Service, CustomerFacingService, ResourceFacingService, Specification, ServiceSpecification, CustomerFacingServiceSpec, ResourceFacingServiceSpec,</w:t>
            </w:r>
            <w:r w:rsidR="003B0D26">
              <w:t xml:space="preserve"> </w:t>
            </w:r>
          </w:p>
          <w:p w:rsidR="00B76804" w:rsidRDefault="00B76804" w:rsidP="003B0D26">
            <w:pPr>
              <w:pStyle w:val="TableText0"/>
            </w:pPr>
            <w:r>
              <w:t>ServiceSpecCharacteristic, ServiceSpecType, ProductSpecification, Location, BusinessInteraction, PartyRole</w:t>
            </w:r>
          </w:p>
        </w:tc>
      </w:tr>
      <w:tr w:rsidR="00B76804">
        <w:tc>
          <w:tcPr>
            <w:tcW w:w="1537" w:type="dxa"/>
            <w:shd w:val="clear" w:color="auto" w:fill="C0C0C0"/>
          </w:tcPr>
          <w:p w:rsidR="00B76804" w:rsidRDefault="00B76804">
            <w:pPr>
              <w:pStyle w:val="TableHeader0"/>
            </w:pPr>
            <w:r>
              <w:lastRenderedPageBreak/>
              <w:t>Business Rules</w:t>
            </w:r>
          </w:p>
        </w:tc>
        <w:tc>
          <w:tcPr>
            <w:tcW w:w="1081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ServiceSpecVersion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8"/>
        <w:gridCol w:w="3870"/>
        <w:gridCol w:w="1260"/>
        <w:gridCol w:w="1800"/>
        <w:gridCol w:w="1170"/>
        <w:gridCol w:w="2250"/>
      </w:tblGrid>
      <w:tr w:rsidR="00B76804">
        <w:trPr>
          <w:gridAfter w:val="4"/>
          <w:wAfter w:w="6480" w:type="dxa"/>
          <w:tblHeader/>
        </w:trPr>
        <w:tc>
          <w:tcPr>
            <w:tcW w:w="2538" w:type="dxa"/>
            <w:shd w:val="pct30" w:color="auto" w:fill="FFFFFF"/>
          </w:tcPr>
          <w:p w:rsidR="00B76804" w:rsidRDefault="00B76804">
            <w:pPr>
              <w:pStyle w:val="TableHeader0"/>
            </w:pPr>
            <w:r>
              <w:t>Business Entity Name</w:t>
            </w:r>
          </w:p>
        </w:tc>
        <w:tc>
          <w:tcPr>
            <w:tcW w:w="3870" w:type="dxa"/>
            <w:shd w:val="clear" w:color="auto" w:fill="FFFF00"/>
          </w:tcPr>
          <w:p w:rsidR="00B76804" w:rsidRDefault="00B76804">
            <w:pPr>
              <w:pStyle w:val="EntityName"/>
            </w:pPr>
            <w:r>
              <w:t>ServiceSpecVersion</w:t>
            </w:r>
          </w:p>
        </w:tc>
      </w:tr>
      <w:tr w:rsidR="00B76804">
        <w:trPr>
          <w:tblHeader/>
        </w:trPr>
        <w:tc>
          <w:tcPr>
            <w:tcW w:w="2538" w:type="dxa"/>
            <w:shd w:val="clear" w:color="auto" w:fill="C0C0C0"/>
          </w:tcPr>
          <w:p w:rsidR="00B76804" w:rsidRDefault="00B76804">
            <w:pPr>
              <w:pStyle w:val="TableHeader0"/>
            </w:pPr>
            <w:r>
              <w:t>Attribute Name</w:t>
            </w:r>
          </w:p>
        </w:tc>
        <w:tc>
          <w:tcPr>
            <w:tcW w:w="3870" w:type="dxa"/>
            <w:shd w:val="clear" w:color="auto" w:fill="C0C0C0"/>
          </w:tcPr>
          <w:p w:rsidR="00B76804" w:rsidRDefault="00B76804">
            <w:pPr>
              <w:pStyle w:val="TableHeader0"/>
            </w:pPr>
            <w:r>
              <w:t>Description</w:t>
            </w:r>
          </w:p>
        </w:tc>
        <w:tc>
          <w:tcPr>
            <w:tcW w:w="126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538" w:type="dxa"/>
          </w:tcPr>
          <w:p w:rsidR="00B76804" w:rsidRDefault="00B76804">
            <w:pPr>
              <w:pStyle w:val="TableText0"/>
              <w:rPr>
                <w:noProof/>
              </w:rPr>
            </w:pPr>
            <w:r>
              <w:rPr>
                <w:noProof/>
              </w:rPr>
              <w:t>svcSpecRevisionName</w:t>
            </w:r>
          </w:p>
        </w:tc>
        <w:tc>
          <w:tcPr>
            <w:tcW w:w="3870" w:type="dxa"/>
          </w:tcPr>
          <w:p w:rsidR="00B76804" w:rsidRDefault="00B76804">
            <w:pPr>
              <w:pStyle w:val="TableText0"/>
            </w:pPr>
            <w:r>
              <w:t>This defines the name of this revision of this ServiceSpecification.</w:t>
            </w:r>
          </w:p>
        </w:tc>
        <w:tc>
          <w:tcPr>
            <w:tcW w:w="1260" w:type="dxa"/>
          </w:tcPr>
          <w:p w:rsidR="00B76804" w:rsidRDefault="00B76804">
            <w:pPr>
              <w:pStyle w:val="TableText0"/>
            </w:pPr>
            <w:r>
              <w:t>String</w:t>
            </w:r>
          </w:p>
        </w:tc>
        <w:tc>
          <w:tcPr>
            <w:tcW w:w="1800" w:type="dxa"/>
          </w:tcPr>
          <w:p w:rsidR="00B76804" w:rsidRDefault="00B76804">
            <w:pPr>
              <w:pStyle w:val="TableText0"/>
            </w:pPr>
          </w:p>
        </w:tc>
        <w:tc>
          <w:tcPr>
            <w:tcW w:w="1170" w:type="dxa"/>
          </w:tcPr>
          <w:p w:rsidR="00B76804" w:rsidRDefault="00B76804">
            <w:pPr>
              <w:pStyle w:val="TableText0"/>
            </w:pPr>
            <w:r>
              <w:t>Required</w:t>
            </w:r>
          </w:p>
        </w:tc>
        <w:tc>
          <w:tcPr>
            <w:tcW w:w="2250" w:type="dxa"/>
          </w:tcPr>
          <w:p w:rsidR="00B76804" w:rsidRDefault="00B76804">
            <w:pPr>
              <w:pStyle w:val="TableText0"/>
            </w:pPr>
            <w:r>
              <w:t>Not present in the ITU or CIM specs,</w:t>
            </w:r>
          </w:p>
        </w:tc>
      </w:tr>
      <w:tr w:rsidR="00B76804">
        <w:tc>
          <w:tcPr>
            <w:tcW w:w="2538" w:type="dxa"/>
          </w:tcPr>
          <w:p w:rsidR="00B76804" w:rsidRDefault="00B76804">
            <w:pPr>
              <w:pStyle w:val="TableText0"/>
              <w:rPr>
                <w:noProof/>
              </w:rPr>
            </w:pPr>
            <w:r>
              <w:rPr>
                <w:noProof/>
              </w:rPr>
              <w:t>svcSpecRevisionFormat</w:t>
            </w:r>
          </w:p>
        </w:tc>
        <w:tc>
          <w:tcPr>
            <w:tcW w:w="3870" w:type="dxa"/>
          </w:tcPr>
          <w:p w:rsidR="00B76804" w:rsidRDefault="00B76804">
            <w:pPr>
              <w:pStyle w:val="TableText0"/>
            </w:pPr>
            <w:r>
              <w:t>This attribute defines the specific revision format used in this version. Each field of the revision is separated by a period. For example, if the desired format is &lt;major number&gt;&lt;.&gt;&lt;minor number&gt;, then the value of this string could be:</w:t>
            </w:r>
          </w:p>
          <w:p w:rsidR="00B76804" w:rsidRDefault="00B76804">
            <w:pPr>
              <w:pStyle w:val="TableText0"/>
            </w:pPr>
          </w:p>
          <w:p w:rsidR="00B76804" w:rsidRDefault="00B76804">
            <w:pPr>
              <w:pStyle w:val="TableText0"/>
            </w:pPr>
            <w:r>
              <w:t xml:space="preserve">    major-number.minor-number</w:t>
            </w:r>
          </w:p>
          <w:p w:rsidR="00B76804" w:rsidRDefault="00B76804">
            <w:pPr>
              <w:pStyle w:val="TableText0"/>
            </w:pPr>
          </w:p>
          <w:p w:rsidR="00B76804" w:rsidRDefault="00B76804">
            <w:pPr>
              <w:pStyle w:val="TableText0"/>
            </w:pPr>
            <w:r>
              <w:t>The semantics of the format should be described in the revisionSemantics attribute of this class.</w:t>
            </w:r>
          </w:p>
        </w:tc>
        <w:tc>
          <w:tcPr>
            <w:tcW w:w="1260" w:type="dxa"/>
          </w:tcPr>
          <w:p w:rsidR="00B76804" w:rsidRDefault="00B76804">
            <w:pPr>
              <w:pStyle w:val="TableText0"/>
            </w:pPr>
            <w:r>
              <w:t>String</w:t>
            </w:r>
          </w:p>
        </w:tc>
        <w:tc>
          <w:tcPr>
            <w:tcW w:w="1800" w:type="dxa"/>
          </w:tcPr>
          <w:p w:rsidR="00B76804" w:rsidRDefault="00B76804">
            <w:pPr>
              <w:pStyle w:val="TableText0"/>
            </w:pPr>
          </w:p>
        </w:tc>
        <w:tc>
          <w:tcPr>
            <w:tcW w:w="1170" w:type="dxa"/>
          </w:tcPr>
          <w:p w:rsidR="00B76804" w:rsidRDefault="00B76804">
            <w:pPr>
              <w:pStyle w:val="TableText0"/>
            </w:pPr>
            <w:r>
              <w:t>Required</w:t>
            </w:r>
          </w:p>
        </w:tc>
        <w:tc>
          <w:tcPr>
            <w:tcW w:w="2250" w:type="dxa"/>
          </w:tcPr>
          <w:p w:rsidR="00B76804" w:rsidRDefault="00B76804">
            <w:pPr>
              <w:pStyle w:val="TableText0"/>
            </w:pPr>
            <w:r>
              <w:t>Not present in the ITU or CIM specs.</w:t>
            </w:r>
          </w:p>
        </w:tc>
      </w:tr>
      <w:tr w:rsidR="00B76804">
        <w:tc>
          <w:tcPr>
            <w:tcW w:w="2538" w:type="dxa"/>
          </w:tcPr>
          <w:p w:rsidR="00B76804" w:rsidRDefault="00B76804">
            <w:pPr>
              <w:pStyle w:val="TableText0"/>
              <w:rPr>
                <w:noProof/>
              </w:rPr>
            </w:pPr>
            <w:r>
              <w:rPr>
                <w:noProof/>
              </w:rPr>
              <w:t>svcSpecRevisionNumber</w:t>
            </w:r>
          </w:p>
        </w:tc>
        <w:tc>
          <w:tcPr>
            <w:tcW w:w="3870" w:type="dxa"/>
          </w:tcPr>
          <w:p w:rsidR="00B76804" w:rsidRDefault="00B76804">
            <w:pPr>
              <w:pStyle w:val="TableText0"/>
            </w:pPr>
            <w:r>
              <w:t>This is the revision number of this instance. This includes subfileds such as major number, minor number, and so forth. The subfields are separated by a period delimited. The format of the subfields is provided in the revisionFormat attribute of this class.</w:t>
            </w:r>
          </w:p>
        </w:tc>
        <w:tc>
          <w:tcPr>
            <w:tcW w:w="1260" w:type="dxa"/>
          </w:tcPr>
          <w:p w:rsidR="00B76804" w:rsidRDefault="00B76804">
            <w:pPr>
              <w:pStyle w:val="TableText0"/>
            </w:pPr>
            <w:r>
              <w:t>String</w:t>
            </w:r>
          </w:p>
        </w:tc>
        <w:tc>
          <w:tcPr>
            <w:tcW w:w="1800" w:type="dxa"/>
          </w:tcPr>
          <w:p w:rsidR="00B76804" w:rsidRDefault="00B76804">
            <w:pPr>
              <w:pStyle w:val="TableText0"/>
            </w:pPr>
          </w:p>
        </w:tc>
        <w:tc>
          <w:tcPr>
            <w:tcW w:w="1170" w:type="dxa"/>
          </w:tcPr>
          <w:p w:rsidR="00B76804" w:rsidRDefault="00B76804">
            <w:pPr>
              <w:pStyle w:val="TableText0"/>
            </w:pPr>
            <w:r>
              <w:t>Required</w:t>
            </w:r>
          </w:p>
        </w:tc>
        <w:tc>
          <w:tcPr>
            <w:tcW w:w="2250" w:type="dxa"/>
          </w:tcPr>
          <w:p w:rsidR="00B76804" w:rsidRDefault="00B76804">
            <w:pPr>
              <w:pStyle w:val="TableText0"/>
            </w:pPr>
            <w:r>
              <w:t>Not present in the ITU or CIM specs.</w:t>
            </w:r>
          </w:p>
        </w:tc>
      </w:tr>
      <w:tr w:rsidR="00B76804">
        <w:tc>
          <w:tcPr>
            <w:tcW w:w="2538" w:type="dxa"/>
          </w:tcPr>
          <w:p w:rsidR="00B76804" w:rsidRDefault="00B76804">
            <w:pPr>
              <w:pStyle w:val="TableText0"/>
              <w:rPr>
                <w:noProof/>
              </w:rPr>
            </w:pPr>
            <w:r>
              <w:rPr>
                <w:noProof/>
              </w:rPr>
              <w:t>svcSpecRevisionReason</w:t>
            </w:r>
          </w:p>
        </w:tc>
        <w:tc>
          <w:tcPr>
            <w:tcW w:w="3870" w:type="dxa"/>
          </w:tcPr>
          <w:p w:rsidR="00B76804" w:rsidRDefault="00B76804">
            <w:pPr>
              <w:pStyle w:val="TableText0"/>
            </w:pPr>
            <w:r>
              <w:t>This is a string that describes the reason for creating this version.</w:t>
            </w:r>
          </w:p>
        </w:tc>
        <w:tc>
          <w:tcPr>
            <w:tcW w:w="1260" w:type="dxa"/>
          </w:tcPr>
          <w:p w:rsidR="00B76804" w:rsidRDefault="00B76804">
            <w:pPr>
              <w:pStyle w:val="TableText0"/>
            </w:pPr>
            <w:r>
              <w:t>String</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2250" w:type="dxa"/>
          </w:tcPr>
          <w:p w:rsidR="00B76804" w:rsidRDefault="00B76804">
            <w:pPr>
              <w:pStyle w:val="TableText0"/>
            </w:pPr>
            <w:r>
              <w:t>Not present in the ITU or CIM specs.</w:t>
            </w:r>
          </w:p>
        </w:tc>
      </w:tr>
    </w:tbl>
    <w:p w:rsidR="00B76804" w:rsidRDefault="00B76804"/>
    <w:p w:rsidR="00B76804" w:rsidRDefault="00B76804">
      <w:pPr>
        <w:pStyle w:val="Heading4"/>
        <w:ind w:left="0"/>
      </w:pPr>
      <w:r>
        <w:t>ServiceSpecVersion Business Entity Attributes Definition (continued)</w:t>
      </w:r>
    </w:p>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88"/>
        <w:gridCol w:w="3870"/>
        <w:gridCol w:w="1260"/>
        <w:gridCol w:w="1800"/>
        <w:gridCol w:w="1170"/>
        <w:gridCol w:w="1890"/>
      </w:tblGrid>
      <w:tr w:rsidR="00B76804">
        <w:trPr>
          <w:gridAfter w:val="4"/>
          <w:wAfter w:w="6120" w:type="dxa"/>
          <w:tblHeader/>
        </w:trPr>
        <w:tc>
          <w:tcPr>
            <w:tcW w:w="2988" w:type="dxa"/>
            <w:shd w:val="pct30" w:color="auto" w:fill="FFFFFF"/>
          </w:tcPr>
          <w:p w:rsidR="00B76804" w:rsidRDefault="00B76804">
            <w:pPr>
              <w:pStyle w:val="TableHeader0"/>
            </w:pPr>
            <w:r>
              <w:t>Business Entity Name</w:t>
            </w:r>
          </w:p>
        </w:tc>
        <w:tc>
          <w:tcPr>
            <w:tcW w:w="3870" w:type="dxa"/>
            <w:shd w:val="clear" w:color="auto" w:fill="FFFF00"/>
          </w:tcPr>
          <w:p w:rsidR="00B76804" w:rsidRDefault="00B76804">
            <w:pPr>
              <w:pStyle w:val="EntityName"/>
            </w:pPr>
            <w:r>
              <w:t>ServiceSpecVersion</w:t>
            </w:r>
          </w:p>
        </w:tc>
      </w:tr>
      <w:tr w:rsidR="00B76804">
        <w:trPr>
          <w:tblHeader/>
        </w:trPr>
        <w:tc>
          <w:tcPr>
            <w:tcW w:w="2988" w:type="dxa"/>
            <w:shd w:val="clear" w:color="auto" w:fill="C0C0C0"/>
          </w:tcPr>
          <w:p w:rsidR="00B76804" w:rsidRDefault="00B76804">
            <w:pPr>
              <w:pStyle w:val="TableHeader0"/>
            </w:pPr>
            <w:r>
              <w:t>Attribute Name</w:t>
            </w:r>
          </w:p>
        </w:tc>
        <w:tc>
          <w:tcPr>
            <w:tcW w:w="3870" w:type="dxa"/>
            <w:shd w:val="clear" w:color="auto" w:fill="C0C0C0"/>
          </w:tcPr>
          <w:p w:rsidR="00B76804" w:rsidRDefault="00B76804">
            <w:pPr>
              <w:pStyle w:val="TableHeader0"/>
            </w:pPr>
            <w:r>
              <w:t>Description</w:t>
            </w:r>
          </w:p>
        </w:tc>
        <w:tc>
          <w:tcPr>
            <w:tcW w:w="126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1890" w:type="dxa"/>
            <w:shd w:val="clear" w:color="auto" w:fill="C0C0C0"/>
          </w:tcPr>
          <w:p w:rsidR="00B76804" w:rsidRDefault="00B76804">
            <w:pPr>
              <w:pStyle w:val="TableHeader0"/>
            </w:pPr>
            <w:r>
              <w:t>Notes (used to map to other models; blank is other models don’t have it)</w:t>
            </w:r>
          </w:p>
        </w:tc>
      </w:tr>
      <w:tr w:rsidR="00B76804">
        <w:tc>
          <w:tcPr>
            <w:tcW w:w="2988" w:type="dxa"/>
          </w:tcPr>
          <w:p w:rsidR="00B76804" w:rsidRDefault="00B76804">
            <w:pPr>
              <w:pStyle w:val="TableText0"/>
              <w:rPr>
                <w:noProof/>
              </w:rPr>
            </w:pPr>
            <w:r>
              <w:rPr>
                <w:noProof/>
              </w:rPr>
              <w:t>svcSpecRevisionSemantics</w:t>
            </w:r>
          </w:p>
        </w:tc>
        <w:tc>
          <w:tcPr>
            <w:tcW w:w="3870" w:type="dxa"/>
          </w:tcPr>
          <w:p w:rsidR="00B76804" w:rsidRDefault="00B76804">
            <w:pPr>
              <w:pStyle w:val="TableText0"/>
            </w:pPr>
            <w:r>
              <w:t>This is a string that is used to define the particular semantics of this version. This string should include as a minimum a description of the format of the revisionNumber.</w:t>
            </w:r>
          </w:p>
        </w:tc>
        <w:tc>
          <w:tcPr>
            <w:tcW w:w="1260" w:type="dxa"/>
          </w:tcPr>
          <w:p w:rsidR="00B76804" w:rsidRDefault="00B76804">
            <w:pPr>
              <w:pStyle w:val="TableText0"/>
            </w:pPr>
            <w:r>
              <w:t>String</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1890" w:type="dxa"/>
          </w:tcPr>
          <w:p w:rsidR="00B76804" w:rsidRDefault="00B76804">
            <w:pPr>
              <w:pStyle w:val="TableText0"/>
            </w:pPr>
            <w:r>
              <w:t>Not present in the ITU or CIM specs.</w:t>
            </w:r>
          </w:p>
        </w:tc>
      </w:tr>
      <w:tr w:rsidR="00B76804">
        <w:tc>
          <w:tcPr>
            <w:tcW w:w="2988" w:type="dxa"/>
          </w:tcPr>
          <w:p w:rsidR="00B76804" w:rsidRDefault="00B76804">
            <w:pPr>
              <w:pStyle w:val="TableText0"/>
              <w:rPr>
                <w:noProof/>
              </w:rPr>
            </w:pPr>
            <w:r>
              <w:rPr>
                <w:noProof/>
              </w:rPr>
              <w:t>svcSpecRevisionTimeStamp</w:t>
            </w:r>
          </w:p>
        </w:tc>
        <w:tc>
          <w:tcPr>
            <w:tcW w:w="3870" w:type="dxa"/>
          </w:tcPr>
          <w:p w:rsidR="00B76804" w:rsidRDefault="00B76804">
            <w:pPr>
              <w:pStyle w:val="TableText0"/>
            </w:pPr>
            <w:r>
              <w:t>This defines the date and time of the revision.</w:t>
            </w:r>
          </w:p>
        </w:tc>
        <w:tc>
          <w:tcPr>
            <w:tcW w:w="1260" w:type="dxa"/>
          </w:tcPr>
          <w:p w:rsidR="00B76804" w:rsidRDefault="00B76804">
            <w:pPr>
              <w:pStyle w:val="TableText0"/>
            </w:pPr>
            <w:r>
              <w:t>TimeStamp</w:t>
            </w:r>
          </w:p>
        </w:tc>
        <w:tc>
          <w:tcPr>
            <w:tcW w:w="1800" w:type="dxa"/>
          </w:tcPr>
          <w:p w:rsidR="00B76804" w:rsidRDefault="00B76804">
            <w:pPr>
              <w:pStyle w:val="TableText0"/>
            </w:pPr>
          </w:p>
        </w:tc>
        <w:tc>
          <w:tcPr>
            <w:tcW w:w="1170" w:type="dxa"/>
          </w:tcPr>
          <w:p w:rsidR="00B76804" w:rsidRDefault="00B76804">
            <w:pPr>
              <w:pStyle w:val="TableText0"/>
            </w:pPr>
            <w:r>
              <w:t>Required</w:t>
            </w:r>
          </w:p>
        </w:tc>
        <w:tc>
          <w:tcPr>
            <w:tcW w:w="1890" w:type="dxa"/>
          </w:tcPr>
          <w:p w:rsidR="00B76804" w:rsidRDefault="00B76804">
            <w:pPr>
              <w:pStyle w:val="TableText0"/>
            </w:pPr>
            <w:r>
              <w:t>Not present in the ITU or CIM specs.</w:t>
            </w:r>
          </w:p>
        </w:tc>
      </w:tr>
      <w:tr w:rsidR="00B76804">
        <w:tc>
          <w:tcPr>
            <w:tcW w:w="2988" w:type="dxa"/>
          </w:tcPr>
          <w:p w:rsidR="00B76804" w:rsidRDefault="00B76804">
            <w:pPr>
              <w:pStyle w:val="TableText0"/>
              <w:ind w:right="-18"/>
              <w:rPr>
                <w:noProof/>
              </w:rPr>
            </w:pPr>
            <w:r>
              <w:rPr>
                <w:noProof/>
              </w:rPr>
              <w:t>svcSpecRevisionValidityPeriod</w:t>
            </w:r>
          </w:p>
        </w:tc>
        <w:tc>
          <w:tcPr>
            <w:tcW w:w="3870" w:type="dxa"/>
          </w:tcPr>
          <w:p w:rsidR="00B76804" w:rsidRDefault="00B76804">
            <w:pPr>
              <w:pStyle w:val="TableText0"/>
            </w:pPr>
            <w:r>
              <w:t>This defines the time period in which this revision is valid for.</w:t>
            </w:r>
          </w:p>
        </w:tc>
        <w:tc>
          <w:tcPr>
            <w:tcW w:w="1260" w:type="dxa"/>
          </w:tcPr>
          <w:p w:rsidR="00B76804" w:rsidRDefault="00B76804">
            <w:pPr>
              <w:pStyle w:val="TableText0"/>
            </w:pPr>
            <w:r>
              <w:t>TimePeriod</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1890" w:type="dxa"/>
          </w:tcPr>
          <w:p w:rsidR="00B76804" w:rsidRDefault="00B76804">
            <w:pPr>
              <w:pStyle w:val="TableText0"/>
            </w:pPr>
            <w:r>
              <w:t>Not present in the ITU or CIM specs.</w:t>
            </w:r>
          </w:p>
        </w:tc>
      </w:tr>
    </w:tbl>
    <w:p w:rsidR="00B76804" w:rsidRDefault="00B76804" w:rsidP="00221229">
      <w:pPr>
        <w:pStyle w:val="BodyTextKeepCharChar"/>
      </w:pPr>
    </w:p>
    <w:p w:rsidR="00B76804" w:rsidRDefault="00B76804">
      <w:pPr>
        <w:pStyle w:val="Heading3"/>
      </w:pPr>
      <w:r>
        <w:br w:type="page"/>
      </w:r>
      <w:bookmarkStart w:id="204" w:name="_Toc288659203"/>
      <w:r>
        <w:lastRenderedPageBreak/>
        <w:t>Business Entity Model – ServiceSpecVersion (top-level relationships)</w:t>
      </w:r>
      <w:bookmarkEnd w:id="204"/>
      <w:r>
        <w:t xml:space="preserve"> </w:t>
      </w:r>
    </w:p>
    <w:p w:rsidR="00B76804" w:rsidRDefault="00176D5F">
      <w:pPr>
        <w:keepNext/>
        <w:ind w:left="180"/>
      </w:pPr>
      <w:r>
        <w:pict>
          <v:group id="_x0000_s1732" editas="canvas" style="width:625.75pt;height:322.55pt;mso-position-horizontal-relative:char;mso-position-vertical-relative:line" coordorigin="2520,2643" coordsize="12515,6451">
            <o:lock v:ext="edit" aspectratio="t"/>
            <v:shape id="_x0000_s1731" type="#_x0000_t75" style="position:absolute;left:2520;top:2643;width:12515;height:6451" o:preferrelative="f">
              <v:fill o:detectmouseclick="t"/>
              <v:path o:extrusionok="t" o:connecttype="none"/>
              <o:lock v:ext="edit" text="t"/>
            </v:shape>
            <v:shape id="_x0000_s2233" type="#_x0000_t75" style="position:absolute;left:2958;top:3066;width:11640;height:5606">
              <v:imagedata r:id="rId75" o:title=""/>
            </v:shape>
            <w10:wrap type="none" side="left"/>
            <w10:anchorlock/>
          </v:group>
        </w:pict>
      </w:r>
    </w:p>
    <w:p w:rsidR="00B76804" w:rsidRDefault="00B76804">
      <w:pPr>
        <w:pStyle w:val="Caption"/>
        <w:ind w:left="0"/>
      </w:pPr>
      <w:bookmarkStart w:id="205" w:name="_Toc288659132"/>
      <w:r>
        <w:t xml:space="preserve">Figure SO. </w:t>
      </w:r>
      <w:fldSimple w:instr=" SEQ Figure_SO. \* ARABIC ">
        <w:r w:rsidR="00EA2235">
          <w:rPr>
            <w:noProof/>
          </w:rPr>
          <w:t>49</w:t>
        </w:r>
      </w:fldSimple>
      <w:r>
        <w:t>.  Business Entity Definition of a ServiceSpecVersion</w:t>
      </w:r>
      <w:bookmarkEnd w:id="205"/>
    </w:p>
    <w:p w:rsidR="00B76804" w:rsidRDefault="00B76804"/>
    <w:p w:rsidR="00B76804" w:rsidRDefault="00B76804">
      <w:pPr>
        <w:pStyle w:val="Heading3"/>
      </w:pPr>
      <w:r>
        <w:br w:type="page"/>
      </w:r>
      <w:bookmarkStart w:id="206" w:name="_Toc288659204"/>
      <w:r>
        <w:lastRenderedPageBreak/>
        <w:t>ServiceSpecificationType Business Entity Definition</w:t>
      </w:r>
      <w:bookmarkEnd w:id="206"/>
    </w:p>
    <w:p w:rsidR="00B76804" w:rsidRDefault="00B768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81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521" w:type="dxa"/>
            <w:gridSpan w:val="2"/>
            <w:tcBorders>
              <w:left w:val="single" w:sz="4" w:space="0" w:color="auto"/>
              <w:bottom w:val="single" w:sz="4" w:space="0" w:color="auto"/>
            </w:tcBorders>
            <w:shd w:val="clear" w:color="auto" w:fill="FFFF00"/>
          </w:tcPr>
          <w:p w:rsidR="00B76804" w:rsidRDefault="00B76804">
            <w:pPr>
              <w:pStyle w:val="EntityName"/>
            </w:pPr>
            <w:r>
              <w:t>ServiceSpecificationType</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The ServiceSpecificationType class defines a generic category of ServiceSpecifications. Each ServiceSpecificationType serves to group a set of particular ServiceSpecifications that share the same behavior and other semantics. One result of this is to be able to more efficient ability to define a set of related Services that can be grouped together to form a higher-level Service. For example, a given higher-level Service might include VPN and QoS Services. If these Services are always used together, then they can be categorized using a common type.</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This concept is not present in the ITU, CIM or DEN specifications.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rsidP="003B0D26">
            <w:pPr>
              <w:pStyle w:val="TableText0"/>
            </w:pPr>
            <w:r>
              <w:t>ManagedEntity, Resource, PhysicalResource, Service, LogicalResource, CustomerFacingService, ResourceFacingService, Specification, ServiceSpecification, CustomerFacingServiceSpec, ResourceFacingServiceSpec, ServiceSpecCharacteristic, ServiceSpecVersion, ProductSpecification, Location, BusinessInteraction, PartyRole</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ServiceSpecificationType Business Entity Attributes Definition</w:t>
      </w:r>
    </w:p>
    <w:tbl>
      <w:tblPr>
        <w:tblW w:w="13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78"/>
        <w:gridCol w:w="3870"/>
        <w:gridCol w:w="1260"/>
        <w:gridCol w:w="1800"/>
        <w:gridCol w:w="1170"/>
        <w:gridCol w:w="2790"/>
      </w:tblGrid>
      <w:tr w:rsidR="00B76804">
        <w:trPr>
          <w:gridAfter w:val="4"/>
          <w:wAfter w:w="7020" w:type="dxa"/>
          <w:tblHeader/>
        </w:trPr>
        <w:tc>
          <w:tcPr>
            <w:tcW w:w="2178" w:type="dxa"/>
            <w:shd w:val="pct30" w:color="auto" w:fill="FFFFFF"/>
          </w:tcPr>
          <w:p w:rsidR="00B76804" w:rsidRDefault="00B76804">
            <w:pPr>
              <w:pStyle w:val="TableHeader0"/>
            </w:pPr>
            <w:r>
              <w:t>Business Entity Name</w:t>
            </w:r>
          </w:p>
        </w:tc>
        <w:tc>
          <w:tcPr>
            <w:tcW w:w="3870" w:type="dxa"/>
            <w:shd w:val="clear" w:color="auto" w:fill="FFFF00"/>
          </w:tcPr>
          <w:p w:rsidR="00B76804" w:rsidRDefault="00B76804">
            <w:pPr>
              <w:pStyle w:val="EntityName"/>
            </w:pPr>
            <w:r>
              <w:t>ServiceSpecificationType</w:t>
            </w:r>
          </w:p>
        </w:tc>
      </w:tr>
      <w:tr w:rsidR="00B76804">
        <w:trPr>
          <w:tblHeader/>
        </w:trPr>
        <w:tc>
          <w:tcPr>
            <w:tcW w:w="2178" w:type="dxa"/>
            <w:shd w:val="clear" w:color="auto" w:fill="C0C0C0"/>
          </w:tcPr>
          <w:p w:rsidR="00B76804" w:rsidRDefault="00B76804">
            <w:pPr>
              <w:pStyle w:val="TableHeader0"/>
            </w:pPr>
            <w:r>
              <w:t>Attribute Name</w:t>
            </w:r>
          </w:p>
        </w:tc>
        <w:tc>
          <w:tcPr>
            <w:tcW w:w="3870" w:type="dxa"/>
            <w:shd w:val="clear" w:color="auto" w:fill="C0C0C0"/>
          </w:tcPr>
          <w:p w:rsidR="00B76804" w:rsidRDefault="00B76804">
            <w:pPr>
              <w:pStyle w:val="TableHeader0"/>
            </w:pPr>
            <w:r>
              <w:t>Description</w:t>
            </w:r>
          </w:p>
        </w:tc>
        <w:tc>
          <w:tcPr>
            <w:tcW w:w="126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790" w:type="dxa"/>
            <w:shd w:val="clear" w:color="auto" w:fill="C0C0C0"/>
          </w:tcPr>
          <w:p w:rsidR="00B76804" w:rsidRDefault="00B76804">
            <w:pPr>
              <w:pStyle w:val="TableHeader0"/>
            </w:pPr>
            <w:r>
              <w:t>Notes (used to map to other models; blank is other models don’t have it)</w:t>
            </w:r>
          </w:p>
        </w:tc>
      </w:tr>
      <w:tr w:rsidR="00B76804">
        <w:tc>
          <w:tcPr>
            <w:tcW w:w="2178" w:type="dxa"/>
          </w:tcPr>
          <w:p w:rsidR="00B76804" w:rsidRDefault="00B76804">
            <w:pPr>
              <w:pStyle w:val="TableText0"/>
              <w:rPr>
                <w:noProof/>
              </w:rPr>
            </w:pPr>
          </w:p>
        </w:tc>
        <w:tc>
          <w:tcPr>
            <w:tcW w:w="3870" w:type="dxa"/>
          </w:tcPr>
          <w:p w:rsidR="00B76804" w:rsidRDefault="00B76804">
            <w:pPr>
              <w:pStyle w:val="TableText0"/>
            </w:pPr>
          </w:p>
        </w:tc>
        <w:tc>
          <w:tcPr>
            <w:tcW w:w="126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790" w:type="dxa"/>
          </w:tcPr>
          <w:p w:rsidR="00B76804" w:rsidRDefault="00B76804">
            <w:pPr>
              <w:pStyle w:val="TableText0"/>
            </w:pPr>
          </w:p>
        </w:tc>
      </w:tr>
    </w:tbl>
    <w:p w:rsidR="00B76804" w:rsidRDefault="00B76804"/>
    <w:p w:rsidR="00B76804" w:rsidRDefault="00B76804">
      <w:pPr>
        <w:pStyle w:val="Heading3"/>
      </w:pPr>
      <w:bookmarkStart w:id="207" w:name="_Toc288659205"/>
      <w:r>
        <w:t>Business Entity Model – ServiceSpecificationType (top-level relationships)</w:t>
      </w:r>
      <w:bookmarkEnd w:id="207"/>
    </w:p>
    <w:p w:rsidR="00B76804" w:rsidRDefault="00B76804" w:rsidP="00EB23A6">
      <w:pPr>
        <w:pStyle w:val="BodyTextKeep"/>
      </w:pPr>
      <w:r>
        <w:t xml:space="preserve">The business model for ServiceSpecificationType is shown in </w:t>
      </w:r>
      <w:r w:rsidR="00176D5F">
        <w:fldChar w:fldCharType="begin"/>
      </w:r>
      <w:r w:rsidR="00EB23A6">
        <w:instrText xml:space="preserve"> REF _Ref281734567 \h </w:instrText>
      </w:r>
      <w:r w:rsidR="00176D5F">
        <w:fldChar w:fldCharType="separate"/>
      </w:r>
      <w:r w:rsidR="00EB23A6">
        <w:t xml:space="preserve">Figure SO. </w:t>
      </w:r>
      <w:proofErr w:type="gramStart"/>
      <w:r w:rsidR="00EB23A6">
        <w:rPr>
          <w:noProof/>
        </w:rPr>
        <w:t>50</w:t>
      </w:r>
      <w:r w:rsidR="00176D5F">
        <w:fldChar w:fldCharType="end"/>
      </w:r>
      <w:r w:rsidR="00EB23A6">
        <w:t xml:space="preserve"> </w:t>
      </w:r>
      <w:r>
        <w:t>below.</w:t>
      </w:r>
      <w:proofErr w:type="gramEnd"/>
    </w:p>
    <w:p w:rsidR="00B76804" w:rsidRDefault="00CD6CBD" w:rsidP="003B0D26">
      <w:pPr>
        <w:pStyle w:val="BodyTextKeep"/>
      </w:pPr>
      <w:r>
        <w:rPr>
          <w:noProof/>
        </w:rPr>
        <w:drawing>
          <wp:inline distT="0" distB="0" distL="0" distR="0">
            <wp:extent cx="8267700" cy="21431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srcRect/>
                    <a:stretch>
                      <a:fillRect/>
                    </a:stretch>
                  </pic:blipFill>
                  <pic:spPr bwMode="auto">
                    <a:xfrm>
                      <a:off x="0" y="0"/>
                      <a:ext cx="8267700" cy="2143125"/>
                    </a:xfrm>
                    <a:prstGeom prst="rect">
                      <a:avLst/>
                    </a:prstGeom>
                    <a:noFill/>
                    <a:ln w="9525">
                      <a:noFill/>
                      <a:miter lim="800000"/>
                      <a:headEnd/>
                      <a:tailEnd/>
                    </a:ln>
                  </pic:spPr>
                </pic:pic>
              </a:graphicData>
            </a:graphic>
          </wp:inline>
        </w:drawing>
      </w:r>
    </w:p>
    <w:p w:rsidR="00B76804" w:rsidRDefault="00B76804">
      <w:pPr>
        <w:pStyle w:val="Caption"/>
        <w:ind w:left="0"/>
      </w:pPr>
      <w:bookmarkStart w:id="208" w:name="_Ref281734567"/>
      <w:bookmarkStart w:id="209" w:name="_Toc288659133"/>
      <w:r>
        <w:t xml:space="preserve">Figure SO. </w:t>
      </w:r>
      <w:fldSimple w:instr=" SEQ Figure_SO. \* ARABIC ">
        <w:r w:rsidR="00EA2235">
          <w:rPr>
            <w:noProof/>
          </w:rPr>
          <w:t>50</w:t>
        </w:r>
      </w:fldSimple>
      <w:bookmarkEnd w:id="208"/>
      <w:r>
        <w:t>.  Business Entity Definition of a ServiceSpecificationType</w:t>
      </w:r>
      <w:bookmarkEnd w:id="209"/>
    </w:p>
    <w:p w:rsidR="00B76804" w:rsidRDefault="00B76804" w:rsidP="00221229">
      <w:pPr>
        <w:pStyle w:val="BodyTextKeepCharChar"/>
      </w:pPr>
    </w:p>
    <w:p w:rsidR="00B76804" w:rsidRDefault="00B76804">
      <w:pPr>
        <w:pStyle w:val="Heading3"/>
      </w:pPr>
      <w:r>
        <w:br w:type="page"/>
      </w:r>
      <w:bookmarkStart w:id="210" w:name="_Toc288659206"/>
      <w:r>
        <w:lastRenderedPageBreak/>
        <w:t>ServiceRole Business Entity Definition</w:t>
      </w:r>
      <w:bookmarkEnd w:id="210"/>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ServiceRole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is an abstract base class that defines a Service in terms of a set of roles. The roles are then used to characterize the functionality of the Service, regardless of whether it is a resource- or a customer-facing service.</w:t>
            </w:r>
          </w:p>
          <w:p w:rsidR="00B76804" w:rsidRDefault="00B76804">
            <w:pPr>
              <w:pStyle w:val="TableText0"/>
            </w:pPr>
          </w:p>
          <w:p w:rsidR="00B76804" w:rsidRDefault="00B76804">
            <w:pPr>
              <w:pStyle w:val="TableText0"/>
            </w:pPr>
            <w:r>
              <w:t>ServiceRoles represent the functionality of a Service, and as such are a mix of the invariant and changeable characteristics and behavior of a Service. Representing a Service in terms of ServiceRoles enables the functionality of the Service to be defined independently of BusinessParticipant, PhysicalResource, LogicalResource, or other Services.</w:t>
            </w:r>
          </w:p>
          <w:p w:rsidR="00B76804" w:rsidRDefault="00B76804">
            <w:pPr>
              <w:pStyle w:val="TableText0"/>
            </w:pPr>
          </w:p>
          <w:p w:rsidR="00B76804" w:rsidRDefault="00B76804">
            <w:pPr>
              <w:pStyle w:val="TableText0"/>
            </w:pPr>
            <w:r>
              <w:t>ServiceRole inherits from Role, which inherits from ManagedEntity.</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 BT</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Specification, ServiceSpecification, CustomerFacingServiceSpec, ResourceFacingServiceSpec, ServiceCharacteristic, ServiceSpecCharacteristic, ServiceSpecVersion, Role, ServiceSpecificationRole, CustomerFacingServiceSpecRole, ResourceFacingServiceSpecRole, ResourceRole, PhysicalResourceRole, LogicalResourceRole, DeviceInterfaceRole, LogicalDeviceRole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t>ServiceRole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ServiceRole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11" w:name="_Toc288659207"/>
      <w:r>
        <w:t>Business Entity Model – ServiceRole (top-level relationships)</w:t>
      </w:r>
      <w:bookmarkEnd w:id="211"/>
    </w:p>
    <w:p w:rsidR="00B76804" w:rsidRDefault="00176D5F">
      <w:pPr>
        <w:pStyle w:val="Heading4"/>
        <w:ind w:left="0"/>
      </w:pPr>
      <w:r>
        <w:pict>
          <v:group id="_x0000_s1758" editas="canvas" style="width:640.7pt;height:280.55pt;mso-position-horizontal-relative:char;mso-position-vertical-relative:line" coordorigin="2520,2763" coordsize="12814,5611">
            <o:lock v:ext="edit" aspectratio="t"/>
            <v:shape id="_x0000_s1759" type="#_x0000_t75" style="position:absolute;left:2520;top:2763;width:12814;height:5611" o:preferrelative="f">
              <v:fill o:detectmouseclick="t"/>
              <v:path o:extrusionok="t" o:connecttype="none"/>
              <o:lock v:ext="edit" text="t"/>
            </v:shape>
            <v:shape id="_x0000_s2235" type="#_x0000_t75" style="position:absolute;left:2616;top:3487;width:12631;height:3874">
              <v:imagedata r:id="rId77" o:title="" croptop="2290f" cropbottom="2819f" cropleft="2535f" cropright="2589f"/>
            </v:shape>
            <w10:wrap type="none" side="left"/>
            <w10:anchorlock/>
          </v:group>
        </w:pict>
      </w:r>
    </w:p>
    <w:p w:rsidR="00B76804" w:rsidRDefault="00B76804">
      <w:pPr>
        <w:pStyle w:val="Caption"/>
        <w:ind w:left="0"/>
      </w:pPr>
      <w:bookmarkStart w:id="212" w:name="_Ref43712012"/>
      <w:bookmarkStart w:id="213" w:name="_Toc288659134"/>
      <w:r>
        <w:t xml:space="preserve">Figure SO. </w:t>
      </w:r>
      <w:fldSimple w:instr=" SEQ Figure_SO. \* ARABIC ">
        <w:r w:rsidR="00EA2235">
          <w:rPr>
            <w:noProof/>
          </w:rPr>
          <w:t>51</w:t>
        </w:r>
      </w:fldSimple>
      <w:bookmarkEnd w:id="212"/>
      <w:r>
        <w:t>.  Business Entity Definition of ServiceRoles</w:t>
      </w:r>
      <w:bookmarkEnd w:id="213"/>
    </w:p>
    <w:p w:rsidR="00B76804" w:rsidRDefault="00B76804">
      <w:pPr>
        <w:pStyle w:val="Caption"/>
        <w:tabs>
          <w:tab w:val="clear" w:pos="2880"/>
        </w:tabs>
        <w:ind w:left="360"/>
      </w:pPr>
    </w:p>
    <w:p w:rsidR="00B76804" w:rsidRDefault="00B76804">
      <w:pPr>
        <w:pStyle w:val="Heading3"/>
      </w:pPr>
      <w:r>
        <w:br w:type="page"/>
      </w:r>
      <w:bookmarkStart w:id="214" w:name="_Toc288659208"/>
      <w:r>
        <w:lastRenderedPageBreak/>
        <w:t>CustomerFacingServiceRole Business Entity Definition</w:t>
      </w:r>
      <w:bookmarkEnd w:id="214"/>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CustomerFacingServiceRole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class defines a Service in terms of a set of ServiceRoles for a CustomerFacingService.</w:t>
            </w:r>
          </w:p>
          <w:p w:rsidR="00B76804" w:rsidRDefault="00B76804">
            <w:pPr>
              <w:pStyle w:val="TableText0"/>
            </w:pPr>
          </w:p>
          <w:p w:rsidR="00B76804" w:rsidRDefault="00B76804">
            <w:pPr>
              <w:pStyle w:val="TableText0"/>
            </w:pPr>
            <w:r>
              <w:t>This is the base class for defining ServiceRoles that are used to represent the variable characteristics of a CustomerFacingService in terms of roles that this Service plays. This enables the CustomerFacingService to be managed abstractly using ServiceRoles. It also helps define the Service in terms of the functions that it has or provides.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BT</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Specification, ServiceSpecification, CustomerFacingServiceSpec, ResourceFacingServiceSpec, ServiceCharacteristic, ServiceSpecCharacteristic, ServiceSpecVersion, Role, ServiceRole (superclass), ResourceFacingServiceRole (sibling), ServiceSpecificationRole, CustomerFacingServiceSpecRole, ResourceFacingServiceSpecRole, ResourceRole, PhysicalResourceRole, LogicalResourceRole, DeviceInterfaceRole, LogicalDeviceRole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CustomerFacingServiceRole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CustomerFacingServiceRole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pPr>
        <w:pStyle w:val="Heading3"/>
      </w:pPr>
      <w:bookmarkStart w:id="215" w:name="_Toc288659209"/>
      <w:r>
        <w:t>Business Entity Model – CustomerFacingServiceRole (top-level relationships)</w:t>
      </w:r>
      <w:bookmarkEnd w:id="215"/>
    </w:p>
    <w:p w:rsidR="00B76804" w:rsidRDefault="00B76804" w:rsidP="003B0D26">
      <w:pPr>
        <w:pStyle w:val="BodyTextKeep"/>
      </w:pPr>
      <w:r>
        <w:t xml:space="preserve">The Business Entity Model for the CustomerFacingServiceRole is shown in </w:t>
      </w:r>
      <w:r w:rsidR="00176D5F">
        <w:fldChar w:fldCharType="begin"/>
      </w:r>
      <w:r>
        <w:instrText xml:space="preserve"> REF _Ref43712012 \h </w:instrText>
      </w:r>
      <w:r w:rsidR="00176D5F">
        <w:fldChar w:fldCharType="separate"/>
      </w:r>
      <w:r w:rsidR="00F00B41">
        <w:t xml:space="preserve">Figure SO. </w:t>
      </w:r>
      <w:proofErr w:type="gramStart"/>
      <w:r w:rsidR="00F00B41">
        <w:rPr>
          <w:noProof/>
        </w:rPr>
        <w:t>47</w:t>
      </w:r>
      <w:r w:rsidR="00176D5F">
        <w:fldChar w:fldCharType="end"/>
      </w:r>
      <w:r>
        <w:t xml:space="preserve"> above.</w:t>
      </w:r>
      <w:proofErr w:type="gramEnd"/>
    </w:p>
    <w:p w:rsidR="00B76804" w:rsidRDefault="00B76804">
      <w:pPr>
        <w:pStyle w:val="Heading3"/>
      </w:pPr>
      <w:bookmarkStart w:id="216" w:name="_Toc288659210"/>
      <w:r>
        <w:t>ResourceFacingServiceRole Business Entity Definition</w:t>
      </w:r>
      <w:bookmarkEnd w:id="216"/>
    </w:p>
    <w:p w:rsidR="00B76804" w:rsidRDefault="00B76804"/>
    <w:tbl>
      <w:tblPr>
        <w:tblW w:w="12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97"/>
        <w:gridCol w:w="2634"/>
        <w:gridCol w:w="1750"/>
        <w:gridCol w:w="786"/>
        <w:gridCol w:w="2275"/>
        <w:gridCol w:w="1577"/>
        <w:gridCol w:w="2013"/>
      </w:tblGrid>
      <w:tr w:rsidR="00B76804" w:rsidTr="000D3432">
        <w:trPr>
          <w:gridAfter w:val="4"/>
          <w:wAfter w:w="6651" w:type="dxa"/>
        </w:trPr>
        <w:tc>
          <w:tcPr>
            <w:tcW w:w="149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384" w:type="dxa"/>
            <w:gridSpan w:val="2"/>
            <w:tcBorders>
              <w:left w:val="single" w:sz="4" w:space="0" w:color="auto"/>
              <w:bottom w:val="single" w:sz="4" w:space="0" w:color="auto"/>
            </w:tcBorders>
            <w:shd w:val="clear" w:color="auto" w:fill="FFFF00"/>
          </w:tcPr>
          <w:p w:rsidR="00B76804" w:rsidRDefault="00B76804">
            <w:pPr>
              <w:pStyle w:val="EntityName"/>
            </w:pPr>
            <w:r>
              <w:t>ResourceFacingServiceRole</w:t>
            </w:r>
          </w:p>
        </w:tc>
      </w:tr>
      <w:tr w:rsidR="000D3432" w:rsidTr="000D3432">
        <w:tc>
          <w:tcPr>
            <w:tcW w:w="1497" w:type="dxa"/>
            <w:shd w:val="clear" w:color="auto" w:fill="C0C0C0"/>
          </w:tcPr>
          <w:p w:rsidR="000D3432" w:rsidRDefault="000D3432">
            <w:pPr>
              <w:pStyle w:val="TableHeader0"/>
            </w:pPr>
            <w:r>
              <w:t>Description</w:t>
            </w:r>
          </w:p>
        </w:tc>
        <w:tc>
          <w:tcPr>
            <w:tcW w:w="11035" w:type="dxa"/>
            <w:gridSpan w:val="6"/>
          </w:tcPr>
          <w:p w:rsidR="000D3432" w:rsidRDefault="000D3432">
            <w:pPr>
              <w:pStyle w:val="TableText0"/>
            </w:pPr>
            <w:r>
              <w:t>This class defines a Service in terms of a set of ServiceRoles for a ResourceFacingService.</w:t>
            </w:r>
          </w:p>
          <w:p w:rsidR="000D3432" w:rsidRDefault="000D3432">
            <w:pPr>
              <w:pStyle w:val="TableText0"/>
            </w:pPr>
          </w:p>
          <w:p w:rsidR="000D3432" w:rsidRDefault="000D3432" w:rsidP="000D3432">
            <w:pPr>
              <w:pStyle w:val="TableText0"/>
            </w:pPr>
            <w:r>
              <w:t>This is the base class for defining ServiceRoles that are used to represent the variable characteristics of a ResourceFacingService in terms of roles that this Service plays. This enables the ResourceFacingService to be managed abstractly using ServiceRoles. It also helps define the Service in terms of the functions that it has or provides.</w:t>
            </w:r>
          </w:p>
        </w:tc>
      </w:tr>
      <w:tr w:rsidR="00B76804" w:rsidTr="000D3432">
        <w:tc>
          <w:tcPr>
            <w:tcW w:w="1497" w:type="dxa"/>
            <w:tcBorders>
              <w:top w:val="single" w:sz="4" w:space="0" w:color="auto"/>
            </w:tcBorders>
            <w:shd w:val="clear" w:color="auto" w:fill="C0C0C0"/>
          </w:tcPr>
          <w:p w:rsidR="00B76804" w:rsidRDefault="00B76804">
            <w:pPr>
              <w:pStyle w:val="TableHeader0"/>
            </w:pPr>
            <w:r>
              <w:t>Sources</w:t>
            </w:r>
          </w:p>
        </w:tc>
        <w:tc>
          <w:tcPr>
            <w:tcW w:w="2634" w:type="dxa"/>
          </w:tcPr>
          <w:p w:rsidR="00B76804" w:rsidRDefault="00B76804">
            <w:pPr>
              <w:pStyle w:val="TableText0"/>
            </w:pPr>
            <w:r>
              <w:t>DEN-ng, BT</w:t>
            </w:r>
          </w:p>
        </w:tc>
        <w:tc>
          <w:tcPr>
            <w:tcW w:w="2536" w:type="dxa"/>
            <w:gridSpan w:val="2"/>
            <w:shd w:val="clear" w:color="auto" w:fill="C0C0C0"/>
          </w:tcPr>
          <w:p w:rsidR="00B76804" w:rsidRDefault="00B76804">
            <w:pPr>
              <w:pStyle w:val="TableHeader0"/>
              <w:rPr>
                <w:i/>
              </w:rPr>
            </w:pPr>
            <w:r>
              <w:t>Cross- References</w:t>
            </w:r>
          </w:p>
        </w:tc>
        <w:tc>
          <w:tcPr>
            <w:tcW w:w="2275" w:type="dxa"/>
          </w:tcPr>
          <w:p w:rsidR="00B76804" w:rsidRDefault="00B76804">
            <w:pPr>
              <w:pStyle w:val="TableText0"/>
            </w:pPr>
          </w:p>
        </w:tc>
        <w:tc>
          <w:tcPr>
            <w:tcW w:w="1577" w:type="dxa"/>
            <w:shd w:val="pct25" w:color="auto" w:fill="FFFFFF"/>
          </w:tcPr>
          <w:p w:rsidR="00B76804" w:rsidRDefault="00B76804">
            <w:pPr>
              <w:pStyle w:val="TableHeader0"/>
            </w:pPr>
            <w:r>
              <w:t>Synonyms / Aliases</w:t>
            </w:r>
          </w:p>
        </w:tc>
        <w:tc>
          <w:tcPr>
            <w:tcW w:w="2013" w:type="dxa"/>
          </w:tcPr>
          <w:p w:rsidR="00B76804" w:rsidRDefault="00B76804">
            <w:pPr>
              <w:pStyle w:val="TableText0"/>
            </w:pPr>
            <w:r>
              <w:t>This concept is not present in the ITU, CIM or DEN.</w:t>
            </w:r>
          </w:p>
        </w:tc>
      </w:tr>
      <w:tr w:rsidR="00B76804" w:rsidTr="000D3432">
        <w:tc>
          <w:tcPr>
            <w:tcW w:w="1497" w:type="dxa"/>
            <w:shd w:val="clear" w:color="auto" w:fill="C0C0C0"/>
          </w:tcPr>
          <w:p w:rsidR="00B76804" w:rsidRDefault="00B76804">
            <w:pPr>
              <w:pStyle w:val="TableHeader0"/>
            </w:pPr>
            <w:r>
              <w:t>Related Business Entities</w:t>
            </w:r>
          </w:p>
        </w:tc>
        <w:tc>
          <w:tcPr>
            <w:tcW w:w="11035" w:type="dxa"/>
            <w:gridSpan w:val="6"/>
          </w:tcPr>
          <w:p w:rsidR="00B76804" w:rsidRDefault="00B76804">
            <w:pPr>
              <w:pStyle w:val="TableText0"/>
            </w:pPr>
            <w:r>
              <w:t>ManagedEntity, Resource, PhysicalResource, LogicalResource, Service, CustomerFacingService, ResourceFacingService, Specification, ServiceSpecification, CustomerFacingServiceSpec, ResourceFacingServiceSpec, ServiceCharacteristic, ServiceSpecCharacteristic, ServiceSpecVersion, Role, ServiceRole (superclass), CustomerFacingServiceRole (sibling), ServiceSpecificationRole, CustomerFacingServiceSpecRole, ResourceFacingServiceSpecRole, ResourceRole, PhysicalResourceRole, LogicalResourceRole, DeviceInterfaceRole, LogicalDeviceRole</w:t>
            </w:r>
          </w:p>
        </w:tc>
      </w:tr>
      <w:tr w:rsidR="00B76804" w:rsidTr="000D3432">
        <w:tc>
          <w:tcPr>
            <w:tcW w:w="1497" w:type="dxa"/>
            <w:shd w:val="clear" w:color="auto" w:fill="C0C0C0"/>
          </w:tcPr>
          <w:p w:rsidR="00B76804" w:rsidRDefault="00B76804">
            <w:pPr>
              <w:pStyle w:val="TableHeader0"/>
            </w:pPr>
            <w:r>
              <w:t>Business Rules</w:t>
            </w:r>
          </w:p>
        </w:tc>
        <w:tc>
          <w:tcPr>
            <w:tcW w:w="11035"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ResourceFacingServiceRole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ResourceFacingServiceRole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17" w:name="_Toc288659211"/>
      <w:r>
        <w:t>Business Entity Model – ResourceFacingServiceRole (top-level relationships)</w:t>
      </w:r>
      <w:bookmarkEnd w:id="217"/>
    </w:p>
    <w:p w:rsidR="00B76804" w:rsidRDefault="00B76804" w:rsidP="003B0D26">
      <w:pPr>
        <w:pStyle w:val="BodyTextKeep"/>
      </w:pPr>
      <w:r>
        <w:t xml:space="preserve">The Business Entity Model for the ResourceFacingServiceRole is shown in </w:t>
      </w:r>
      <w:r w:rsidR="00176D5F">
        <w:fldChar w:fldCharType="begin"/>
      </w:r>
      <w:r>
        <w:instrText xml:space="preserve"> REF _Ref43712012 \h </w:instrText>
      </w:r>
      <w:r w:rsidR="00176D5F">
        <w:fldChar w:fldCharType="separate"/>
      </w:r>
      <w:r w:rsidR="00F00B41">
        <w:t xml:space="preserve">Figure SO. </w:t>
      </w:r>
      <w:proofErr w:type="gramStart"/>
      <w:r w:rsidR="00F00B41">
        <w:rPr>
          <w:noProof/>
        </w:rPr>
        <w:t>47</w:t>
      </w:r>
      <w:r w:rsidR="00176D5F">
        <w:fldChar w:fldCharType="end"/>
      </w:r>
      <w:r>
        <w:t xml:space="preserve"> above.</w:t>
      </w:r>
      <w:proofErr w:type="gramEnd"/>
    </w:p>
    <w:p w:rsidR="00B76804" w:rsidRDefault="00B76804">
      <w:pPr>
        <w:pStyle w:val="Heading3"/>
      </w:pPr>
      <w:bookmarkStart w:id="218" w:name="_Toc288659212"/>
      <w:r>
        <w:t>ServiceSpecificationRole Business Entity Definition</w:t>
      </w:r>
      <w:bookmarkEnd w:id="218"/>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ServiceSpecificationRole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is an abstract base class that defines a ServiceSpecification in terms of a set of roles. The roles are then used to characterize the invariant functionality of the Service, regardless of whether it is a resource- or a customer-facing service.</w:t>
            </w:r>
          </w:p>
          <w:p w:rsidR="00B76804" w:rsidRDefault="00B76804">
            <w:pPr>
              <w:pStyle w:val="TableText0"/>
            </w:pPr>
          </w:p>
          <w:p w:rsidR="00B76804" w:rsidRDefault="00B76804">
            <w:pPr>
              <w:pStyle w:val="TableText0"/>
            </w:pPr>
            <w:r>
              <w:t>ServiceSpecificationRoles represent the invariant functionality of a Service. Representing a Service in terms of ServiceSpecificationRoles enables the functionality of the Service to be defined independently of BusinessParticipant, PhysicalResource, LogicalResource, or other Services.</w:t>
            </w:r>
          </w:p>
          <w:p w:rsidR="00B76804" w:rsidRDefault="00B76804">
            <w:pPr>
              <w:pStyle w:val="TableText0"/>
              <w:tabs>
                <w:tab w:val="left" w:pos="3492"/>
              </w:tabs>
            </w:pPr>
            <w:r>
              <w:tab/>
            </w:r>
          </w:p>
          <w:p w:rsidR="00B76804" w:rsidRDefault="00B76804">
            <w:pPr>
              <w:pStyle w:val="TableText0"/>
            </w:pPr>
            <w:r>
              <w:t>ServiceSpecificationRole inherits from Role, which inherits from ManagedEntity.</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 BT</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 xml:space="preserve">ManagedEntity, Resource, PhysicalResource, LogicalResource, Service, CustomerFacingService, ResourceFacingService, ServiceRole, Specification, SpecificationRole (superclass), CustomerFacingServiceSpecRole, ResourceFacingServiceSpecRole, ServiceSpecification, CustomerFacingServiceSpec, ResourceFacingServiceSpec, </w:t>
            </w:r>
            <w:r>
              <w:lastRenderedPageBreak/>
              <w:t>ServiceSpecCharacteristic, ServiceSpecVersion, Role, ServiceRole, CustomerFacingServiceRole, ResourceFacingServiceRole, ResourceRole, PhysicalResourceRole, LogicalResourceRole, DeviceInterfaceRole, LogicalDeviceRole</w:t>
            </w:r>
          </w:p>
        </w:tc>
      </w:tr>
      <w:tr w:rsidR="00B76804">
        <w:tc>
          <w:tcPr>
            <w:tcW w:w="1537" w:type="dxa"/>
            <w:shd w:val="clear" w:color="auto" w:fill="C0C0C0"/>
          </w:tcPr>
          <w:p w:rsidR="00B76804" w:rsidRDefault="00B76804">
            <w:pPr>
              <w:pStyle w:val="TableHeader0"/>
            </w:pPr>
            <w:r>
              <w:lastRenderedPageBreak/>
              <w:t>Business Rules</w:t>
            </w:r>
          </w:p>
        </w:tc>
        <w:tc>
          <w:tcPr>
            <w:tcW w:w="1135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ServiceSpecificationRole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ServiceSpecificationRole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r>
        <w:br w:type="page"/>
      </w:r>
      <w:bookmarkStart w:id="219" w:name="_Toc288659213"/>
      <w:r>
        <w:lastRenderedPageBreak/>
        <w:t>Business Entity Model – ServiceSpecificationRole (top-level relationships)</w:t>
      </w:r>
      <w:bookmarkEnd w:id="219"/>
    </w:p>
    <w:p w:rsidR="00B76804" w:rsidRDefault="00176D5F">
      <w:pPr>
        <w:keepNext/>
        <w:ind w:left="0"/>
      </w:pPr>
      <w:r>
        <w:pict>
          <v:group id="_x0000_s2237" editas="canvas" style="width:640.9pt;height:281.45pt;mso-position-horizontal-relative:char;mso-position-vertical-relative:line" coordorigin="1440,2643" coordsize="12818,5629">
            <o:lock v:ext="edit" aspectratio="t"/>
            <v:shape id="_x0000_s2236" type="#_x0000_t75" style="position:absolute;left:1440;top:2643;width:12818;height:5629" o:preferrelative="f">
              <v:fill o:detectmouseclick="t"/>
              <v:path o:extrusionok="t" o:connecttype="none"/>
              <o:lock v:ext="edit" text="t"/>
            </v:shape>
            <v:shape id="_x0000_s2238" type="#_x0000_t75" style="position:absolute;left:2563;top:3091;width:10546;height:4444">
              <v:imagedata r:id="rId78" o:title=""/>
            </v:shape>
            <w10:wrap type="none" side="left"/>
            <w10:anchorlock/>
          </v:group>
        </w:pict>
      </w:r>
    </w:p>
    <w:p w:rsidR="00B76804" w:rsidRDefault="00B76804">
      <w:pPr>
        <w:pStyle w:val="Caption"/>
        <w:ind w:left="0"/>
      </w:pPr>
      <w:bookmarkStart w:id="220" w:name="_Ref43713536"/>
      <w:bookmarkStart w:id="221" w:name="_Toc288659135"/>
      <w:r>
        <w:t xml:space="preserve">Figure SO. </w:t>
      </w:r>
      <w:fldSimple w:instr=" SEQ Figure_SO. \* ARABIC ">
        <w:r w:rsidR="00EA2235">
          <w:rPr>
            <w:noProof/>
          </w:rPr>
          <w:t>52</w:t>
        </w:r>
      </w:fldSimple>
      <w:bookmarkEnd w:id="220"/>
      <w:r>
        <w:t>.  Business Entity Definition of ServiceSpecificationRole</w:t>
      </w:r>
      <w:bookmarkEnd w:id="221"/>
    </w:p>
    <w:p w:rsidR="00B76804" w:rsidRDefault="00B76804">
      <w:pPr>
        <w:pStyle w:val="Heading3"/>
      </w:pPr>
      <w:r>
        <w:br w:type="page"/>
      </w:r>
      <w:bookmarkStart w:id="222" w:name="_Toc288659214"/>
      <w:r>
        <w:lastRenderedPageBreak/>
        <w:t>CustomerFacingServiceSpecRole Business Entity Definition</w:t>
      </w:r>
      <w:bookmarkEnd w:id="222"/>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CustomerFacingServiceSpecRole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class defines a ServiceSpecification, in terms of a set of ServiceSpecificationRoles, for a CustomerFacingService.</w:t>
            </w:r>
          </w:p>
          <w:p w:rsidR="00B76804" w:rsidRDefault="00B76804">
            <w:pPr>
              <w:pStyle w:val="TableText0"/>
            </w:pPr>
          </w:p>
          <w:p w:rsidR="00B76804" w:rsidRDefault="00B76804">
            <w:pPr>
              <w:pStyle w:val="TableText0"/>
            </w:pPr>
            <w:r>
              <w:t>This is the base class for defining ServiceSpecificationRoles that are used to represent the invariant characteristics of a CustomerFacingService. This enables the CustomerFacingService to be managed abstractly using ServiceSpecificationRoles. It also helps define the ServiceSpecification in terms of the functions that it has or provides.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ServiceRole, Specification, SpecificationRole (superclass), ResourceFacingServiceSpecRole (sibling), ServiceSpecification, CustomerFacingServiceSpec, ResourceFacingServiceSpec, ServiceSpecCharacteristic, ServiceSpecVersion, Role, ServiceRole, CustomerFacingServiceRole, ResourceFacingServiceRole, ResourceRole, PhysicalResourceRole, LogicalResourceRole, DeviceInterfaceRole, LogicalDeviceRole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CustomerFacingServiceSpecRole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CustomerFacingServiceSpecRole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r>
        <w:br w:type="page"/>
      </w:r>
      <w:bookmarkStart w:id="223" w:name="_Toc288659215"/>
      <w:r>
        <w:lastRenderedPageBreak/>
        <w:t>ResourceFacingServiceSpecRole Business Entity Definition</w:t>
      </w:r>
      <w:bookmarkEnd w:id="223"/>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ResourceFacingServiceSpecRole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class defines a ServiceSpecification, in terms of a set of ServiceSpecificationRoles, for a ResourceFacingService.</w:t>
            </w:r>
          </w:p>
          <w:p w:rsidR="00B76804" w:rsidRDefault="00B76804">
            <w:pPr>
              <w:pStyle w:val="TableText0"/>
            </w:pPr>
          </w:p>
          <w:p w:rsidR="00B76804" w:rsidRDefault="00B76804">
            <w:pPr>
              <w:pStyle w:val="TableText0"/>
            </w:pPr>
            <w:r>
              <w:t>This is the base class for defining ServiceSpecificationRoles that are used to represent the invariant characteristics of a ResourceFacingService. This enables the ResourceFacingService to be managed abstractly using ServiceSpecificationRoles. It also helps define the ServiceSpecification in terms of the functions that it has or provides.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ServiceRole, Specification, SpecificationRole (superclass), CustomerFacingServiceSpecRole (sibling), ServiceSpecification, CustomerFacingServiceSpec, ResourceFacingServiceSpec, ServiceSpecCharacteristic, ServiceSpecVersion, Role, ServiceRole, CustomerFacingServiceRole, ResourceFacingServiceRole, ResourceRole, PhysicalResourceRole, LogicalResourceRole, DeviceInterfaceRole, LogicalDeviceRole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ResourceFacingServiceSpecRole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ResourceFacingServiceSpecRole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C05644">
            <w:pPr>
              <w:pStyle w:val="TableText0"/>
              <w:rPr>
                <w:i/>
                <w:iCs/>
              </w:rPr>
            </w:pPr>
            <w:r>
              <w:rPr>
                <w:i/>
                <w:iCs/>
              </w:rPr>
              <w:t>Attributes to be possibly added in a future release.</w:t>
            </w: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24" w:name="_Toc288659216"/>
      <w:r>
        <w:t>Business Entity Model – ResourceFacingServiceSpecRole (top-level relationships)</w:t>
      </w:r>
      <w:bookmarkEnd w:id="224"/>
    </w:p>
    <w:p w:rsidR="00B76804" w:rsidRDefault="00B76804"/>
    <w:p w:rsidR="00B76804" w:rsidRDefault="00B76804" w:rsidP="003B0D26">
      <w:pPr>
        <w:pStyle w:val="BodyTextKeep"/>
      </w:pPr>
      <w:r>
        <w:t xml:space="preserve">The Business Entity Model for the ResourceFacingServiceSpecRole is shown in </w:t>
      </w:r>
      <w:r w:rsidR="00176D5F">
        <w:fldChar w:fldCharType="begin"/>
      </w:r>
      <w:r>
        <w:instrText xml:space="preserve"> REF _Ref43713536 \h </w:instrText>
      </w:r>
      <w:r w:rsidR="00176D5F">
        <w:fldChar w:fldCharType="separate"/>
      </w:r>
      <w:r w:rsidR="002A0068">
        <w:t xml:space="preserve">Figure SO. </w:t>
      </w:r>
      <w:proofErr w:type="gramStart"/>
      <w:r w:rsidR="002A0068">
        <w:rPr>
          <w:noProof/>
        </w:rPr>
        <w:t>52</w:t>
      </w:r>
      <w:r w:rsidR="00176D5F">
        <w:fldChar w:fldCharType="end"/>
      </w:r>
      <w:r>
        <w:t xml:space="preserve"> above.</w:t>
      </w:r>
      <w:proofErr w:type="gramEnd"/>
    </w:p>
    <w:p w:rsidR="00B76804" w:rsidRDefault="00B76804" w:rsidP="00D50351">
      <w:pPr>
        <w:pStyle w:val="Heading3"/>
      </w:pPr>
      <w:bookmarkStart w:id="225" w:name="_Toc288659217"/>
      <w:r>
        <w:t>ServiceSpecCharacteristic Business Entity Definition</w:t>
      </w:r>
      <w:bookmarkEnd w:id="225"/>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ServiceSpecCharacteristic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 xml:space="preserve">This is an abstract base class that represents the key features of this ServiceSpecification. For example, bandwidth is characteristic of many different types of services; if bandwidth is important (e.g., from the point-of-view of a Customer </w:t>
            </w:r>
            <w:r w:rsidR="00BD15DE">
              <w:t xml:space="preserve">obtaining </w:t>
            </w:r>
            <w:r>
              <w:t>this Service</w:t>
            </w:r>
            <w:r w:rsidR="00BD15DE">
              <w:t xml:space="preserve"> via a Product</w:t>
            </w:r>
            <w:r>
              <w:t>) then bandwidth would be a ServiceCharacteristic for that particular Service.</w:t>
            </w:r>
          </w:p>
          <w:p w:rsidR="00B76804" w:rsidRDefault="00B76804">
            <w:pPr>
              <w:pStyle w:val="TableText0"/>
            </w:pPr>
          </w:p>
          <w:p w:rsidR="00B76804" w:rsidRDefault="00B76804">
            <w:pPr>
              <w:pStyle w:val="TableText0"/>
            </w:pPr>
            <w:r>
              <w:t>Note that in this example, bandwidth would have to be defined as an invariant feature that multiple Services use. Otherwise, it should be defined as a ServiceCharacteristic.</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 Synonyms are ServiceFeature and ServiceParameter.</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Role, ServiceRole, Specification, ServiceSpecification, SpecificationRole, ServiceSpecificationRole, CustomerFacingServiceSpec, ResourceFacingServiceSpec, CustomerFacingServiceSpecRole, ResourceFacingServiceSpecRole, ServiceCharacteristic, ServiceSpecVersion, ServiceCharacteristicValue, ServiceSpecCharacteristicValue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ServiceSpecCharacteristic Business Entity Attributes Definition</w:t>
      </w:r>
    </w:p>
    <w:tbl>
      <w:tblPr>
        <w:tblW w:w="13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48"/>
        <w:gridCol w:w="4230"/>
        <w:gridCol w:w="900"/>
        <w:gridCol w:w="1800"/>
        <w:gridCol w:w="1170"/>
        <w:gridCol w:w="2604"/>
      </w:tblGrid>
      <w:tr w:rsidR="003D5DE2">
        <w:trPr>
          <w:gridAfter w:val="4"/>
          <w:wAfter w:w="6474" w:type="dxa"/>
          <w:tblHeader/>
        </w:trPr>
        <w:tc>
          <w:tcPr>
            <w:tcW w:w="2448" w:type="dxa"/>
            <w:shd w:val="pct30" w:color="auto" w:fill="FFFFFF"/>
          </w:tcPr>
          <w:p w:rsidR="003D5DE2" w:rsidRDefault="003D5DE2" w:rsidP="00AE70A0">
            <w:pPr>
              <w:pStyle w:val="TableHeader0"/>
            </w:pPr>
            <w:r>
              <w:t>Business Entity Name</w:t>
            </w:r>
          </w:p>
        </w:tc>
        <w:tc>
          <w:tcPr>
            <w:tcW w:w="4230" w:type="dxa"/>
            <w:shd w:val="clear" w:color="auto" w:fill="FFFF00"/>
          </w:tcPr>
          <w:p w:rsidR="003D5DE2" w:rsidRDefault="003D5DE2" w:rsidP="00AE70A0">
            <w:pPr>
              <w:pStyle w:val="EntityName"/>
            </w:pPr>
            <w:r>
              <w:t>ServiceSpecCharacteristic</w:t>
            </w:r>
          </w:p>
        </w:tc>
      </w:tr>
      <w:tr w:rsidR="003D5DE2">
        <w:trPr>
          <w:tblHeader/>
        </w:trPr>
        <w:tc>
          <w:tcPr>
            <w:tcW w:w="2448" w:type="dxa"/>
            <w:shd w:val="clear" w:color="auto" w:fill="C0C0C0"/>
          </w:tcPr>
          <w:p w:rsidR="003D5DE2" w:rsidRDefault="003D5DE2" w:rsidP="00AE70A0">
            <w:pPr>
              <w:pStyle w:val="TableHeader0"/>
            </w:pPr>
            <w:r>
              <w:t>Attribute Name</w:t>
            </w:r>
          </w:p>
        </w:tc>
        <w:tc>
          <w:tcPr>
            <w:tcW w:w="4230" w:type="dxa"/>
            <w:shd w:val="clear" w:color="auto" w:fill="C0C0C0"/>
          </w:tcPr>
          <w:p w:rsidR="003D5DE2" w:rsidRDefault="003D5DE2" w:rsidP="00AE70A0">
            <w:pPr>
              <w:pStyle w:val="TableHeader0"/>
            </w:pPr>
            <w:r>
              <w:t>Description</w:t>
            </w:r>
          </w:p>
        </w:tc>
        <w:tc>
          <w:tcPr>
            <w:tcW w:w="900" w:type="dxa"/>
            <w:shd w:val="clear" w:color="auto" w:fill="C0C0C0"/>
          </w:tcPr>
          <w:p w:rsidR="003D5DE2" w:rsidRDefault="003D5DE2" w:rsidP="00AE70A0">
            <w:pPr>
              <w:pStyle w:val="TableHeader0"/>
            </w:pPr>
            <w:r>
              <w:t>Data Type</w:t>
            </w:r>
          </w:p>
        </w:tc>
        <w:tc>
          <w:tcPr>
            <w:tcW w:w="1800" w:type="dxa"/>
            <w:shd w:val="clear" w:color="auto" w:fill="C0C0C0"/>
          </w:tcPr>
          <w:p w:rsidR="003D5DE2" w:rsidRDefault="003D5DE2" w:rsidP="00AE70A0">
            <w:pPr>
              <w:pStyle w:val="TableHeader0"/>
            </w:pPr>
            <w:r>
              <w:t>Characteristics, Permitted Values &amp; Units</w:t>
            </w:r>
          </w:p>
        </w:tc>
        <w:tc>
          <w:tcPr>
            <w:tcW w:w="1170" w:type="dxa"/>
            <w:shd w:val="clear" w:color="auto" w:fill="C0C0C0"/>
          </w:tcPr>
          <w:p w:rsidR="003D5DE2" w:rsidRDefault="003D5DE2" w:rsidP="00AE70A0">
            <w:pPr>
              <w:pStyle w:val="TableHeader0"/>
            </w:pPr>
            <w:r>
              <w:t>Required/</w:t>
            </w:r>
          </w:p>
          <w:p w:rsidR="003D5DE2" w:rsidRDefault="003D5DE2" w:rsidP="00AE70A0">
            <w:pPr>
              <w:pStyle w:val="TableHeader0"/>
            </w:pPr>
            <w:r>
              <w:t>Optional</w:t>
            </w:r>
          </w:p>
        </w:tc>
        <w:tc>
          <w:tcPr>
            <w:tcW w:w="2604" w:type="dxa"/>
            <w:shd w:val="clear" w:color="auto" w:fill="C0C0C0"/>
          </w:tcPr>
          <w:p w:rsidR="003D5DE2" w:rsidRDefault="003D5DE2" w:rsidP="00AE70A0">
            <w:pPr>
              <w:pStyle w:val="TableHeader0"/>
            </w:pPr>
            <w:r>
              <w:t>Notes</w:t>
            </w:r>
          </w:p>
        </w:tc>
      </w:tr>
      <w:tr w:rsidR="003D5DE2">
        <w:tc>
          <w:tcPr>
            <w:tcW w:w="2448" w:type="dxa"/>
          </w:tcPr>
          <w:p w:rsidR="003D5DE2" w:rsidRDefault="003D5DE2" w:rsidP="00AE70A0">
            <w:pPr>
              <w:pStyle w:val="TableText0"/>
              <w:rPr>
                <w:noProof/>
              </w:rPr>
            </w:pPr>
            <w:r>
              <w:rPr>
                <w:noProof/>
              </w:rPr>
              <w:t>ID</w:t>
            </w:r>
          </w:p>
        </w:tc>
        <w:tc>
          <w:tcPr>
            <w:tcW w:w="4230" w:type="dxa"/>
          </w:tcPr>
          <w:p w:rsidR="003D5DE2" w:rsidRPr="003D5DE2" w:rsidRDefault="003D5DE2" w:rsidP="003D5DE2">
            <w:pPr>
              <w:pStyle w:val="TableText0"/>
              <w:rPr>
                <w:rStyle w:val="resultbody1"/>
                <w:rFonts w:ascii="Arial" w:hAnsi="Arial"/>
                <w:color w:val="auto"/>
                <w:sz w:val="20"/>
              </w:rPr>
            </w:pPr>
            <w:r w:rsidRPr="003D5DE2">
              <w:rPr>
                <w:rStyle w:val="resultbody1"/>
                <w:rFonts w:ascii="Arial" w:hAnsi="Arial"/>
                <w:color w:val="auto"/>
                <w:sz w:val="20"/>
              </w:rPr>
              <w:t xml:space="preserve">A unique identifier for the </w:t>
            </w:r>
            <w:r>
              <w:rPr>
                <w:rStyle w:val="resultbody1"/>
                <w:rFonts w:ascii="Arial" w:hAnsi="Arial"/>
                <w:color w:val="auto"/>
                <w:sz w:val="20"/>
              </w:rPr>
              <w:t>Service</w:t>
            </w:r>
            <w:r w:rsidRPr="003D5DE2">
              <w:rPr>
                <w:rStyle w:val="resultbody1"/>
                <w:rFonts w:ascii="Arial" w:hAnsi="Arial"/>
                <w:color w:val="auto"/>
                <w:sz w:val="20"/>
              </w:rPr>
              <w:t>SpecCharacteristic.</w:t>
            </w:r>
          </w:p>
        </w:tc>
        <w:tc>
          <w:tcPr>
            <w:tcW w:w="900" w:type="dxa"/>
          </w:tcPr>
          <w:p w:rsidR="003D5DE2" w:rsidRDefault="003D5DE2" w:rsidP="00AE70A0">
            <w:pPr>
              <w:pStyle w:val="TableText0"/>
            </w:pPr>
            <w:r>
              <w:t>String</w:t>
            </w:r>
          </w:p>
        </w:tc>
        <w:tc>
          <w:tcPr>
            <w:tcW w:w="1800" w:type="dxa"/>
          </w:tcPr>
          <w:p w:rsidR="003D5DE2" w:rsidRDefault="003D5DE2" w:rsidP="00AE70A0">
            <w:pPr>
              <w:pStyle w:val="TableText0"/>
            </w:pPr>
          </w:p>
        </w:tc>
        <w:tc>
          <w:tcPr>
            <w:tcW w:w="1170" w:type="dxa"/>
          </w:tcPr>
          <w:p w:rsidR="003D5DE2" w:rsidRDefault="003D5DE2" w:rsidP="00AE70A0">
            <w:pPr>
              <w:pStyle w:val="TableText0"/>
            </w:pPr>
            <w:r>
              <w:t>Required</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name</w:t>
            </w:r>
          </w:p>
        </w:tc>
        <w:tc>
          <w:tcPr>
            <w:tcW w:w="4230" w:type="dxa"/>
          </w:tcPr>
          <w:p w:rsidR="003D5DE2" w:rsidRPr="003D5DE2" w:rsidRDefault="003D5DE2" w:rsidP="003D5DE2">
            <w:pPr>
              <w:pStyle w:val="TableText0"/>
            </w:pPr>
            <w:r w:rsidRPr="003D5DE2">
              <w:rPr>
                <w:rStyle w:val="resultbody1"/>
                <w:rFonts w:ascii="Arial" w:hAnsi="Arial"/>
                <w:color w:val="auto"/>
                <w:sz w:val="20"/>
              </w:rPr>
              <w:t xml:space="preserve">A word, term, or phrase by which the characteristic is known and distinguished from </w:t>
            </w:r>
            <w:r w:rsidRPr="003D5DE2">
              <w:t>characteristics.</w:t>
            </w:r>
          </w:p>
        </w:tc>
        <w:tc>
          <w:tcPr>
            <w:tcW w:w="900" w:type="dxa"/>
          </w:tcPr>
          <w:p w:rsidR="003D5DE2" w:rsidRDefault="003D5DE2" w:rsidP="00AE70A0">
            <w:pPr>
              <w:pStyle w:val="TableText0"/>
            </w:pPr>
            <w:r>
              <w:t>String</w:t>
            </w:r>
          </w:p>
        </w:tc>
        <w:tc>
          <w:tcPr>
            <w:tcW w:w="1800" w:type="dxa"/>
          </w:tcPr>
          <w:p w:rsidR="003D5DE2" w:rsidRDefault="003D5DE2" w:rsidP="00AE70A0">
            <w:pPr>
              <w:pStyle w:val="TableText0"/>
            </w:pPr>
          </w:p>
        </w:tc>
        <w:tc>
          <w:tcPr>
            <w:tcW w:w="1170" w:type="dxa"/>
          </w:tcPr>
          <w:p w:rsidR="003D5DE2" w:rsidRDefault="003D5DE2" w:rsidP="00AE70A0">
            <w:pPr>
              <w:pStyle w:val="TableText0"/>
            </w:pPr>
            <w:r>
              <w:t>Required</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description</w:t>
            </w:r>
          </w:p>
        </w:tc>
        <w:tc>
          <w:tcPr>
            <w:tcW w:w="4230" w:type="dxa"/>
          </w:tcPr>
          <w:p w:rsidR="003D5DE2" w:rsidRDefault="003D5DE2" w:rsidP="00AE70A0">
            <w:pPr>
              <w:pStyle w:val="TableText0"/>
            </w:pPr>
            <w:r>
              <w:t>A narrative that explains the characteristic.</w:t>
            </w:r>
          </w:p>
        </w:tc>
        <w:tc>
          <w:tcPr>
            <w:tcW w:w="900" w:type="dxa"/>
          </w:tcPr>
          <w:p w:rsidR="003D5DE2" w:rsidRDefault="003D5DE2" w:rsidP="00AE70A0">
            <w:pPr>
              <w:pStyle w:val="TableText0"/>
            </w:pPr>
            <w:r>
              <w:t>String</w:t>
            </w:r>
          </w:p>
        </w:tc>
        <w:tc>
          <w:tcPr>
            <w:tcW w:w="1800" w:type="dxa"/>
          </w:tcPr>
          <w:p w:rsidR="003D5DE2" w:rsidRDefault="003D5DE2" w:rsidP="00AE70A0">
            <w:pPr>
              <w:pStyle w:val="TableText0"/>
            </w:pPr>
          </w:p>
        </w:tc>
        <w:tc>
          <w:tcPr>
            <w:tcW w:w="1170" w:type="dxa"/>
          </w:tcPr>
          <w:p w:rsidR="003D5DE2" w:rsidRDefault="003D5DE2" w:rsidP="00AE70A0">
            <w:pPr>
              <w:pStyle w:val="TableText0"/>
            </w:pPr>
            <w:r>
              <w:t>Optional</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unique</w:t>
            </w:r>
          </w:p>
        </w:tc>
        <w:tc>
          <w:tcPr>
            <w:tcW w:w="4230" w:type="dxa"/>
          </w:tcPr>
          <w:p w:rsidR="003D5DE2" w:rsidRDefault="003D5DE2" w:rsidP="00AE70A0">
            <w:pPr>
              <w:pStyle w:val="TableText0"/>
            </w:pPr>
            <w:r>
              <w:t>An indicator that specifies if a value is unique for the specification.</w:t>
            </w:r>
          </w:p>
          <w:p w:rsidR="003D5DE2" w:rsidRDefault="003D5DE2" w:rsidP="00AE70A0">
            <w:pPr>
              <w:pStyle w:val="TableText0"/>
            </w:pPr>
          </w:p>
          <w:p w:rsidR="003D5DE2" w:rsidRPr="00AE506E" w:rsidRDefault="003D5DE2" w:rsidP="00AE70A0">
            <w:pPr>
              <w:pStyle w:val="TableText0"/>
            </w:pPr>
            <w:r>
              <w:t>Possible values are; "unique while value is in effect" and "unique whether value is in effect or not"</w:t>
            </w:r>
          </w:p>
        </w:tc>
        <w:tc>
          <w:tcPr>
            <w:tcW w:w="900" w:type="dxa"/>
          </w:tcPr>
          <w:p w:rsidR="003D5DE2" w:rsidRDefault="003D5DE2" w:rsidP="00AE70A0">
            <w:pPr>
              <w:pStyle w:val="TableText0"/>
            </w:pPr>
            <w:r>
              <w:t>String</w:t>
            </w:r>
          </w:p>
        </w:tc>
        <w:tc>
          <w:tcPr>
            <w:tcW w:w="1800" w:type="dxa"/>
          </w:tcPr>
          <w:p w:rsidR="003D5DE2" w:rsidRDefault="003D5DE2" w:rsidP="00AE70A0">
            <w:pPr>
              <w:pStyle w:val="TableText0"/>
            </w:pPr>
          </w:p>
        </w:tc>
        <w:tc>
          <w:tcPr>
            <w:tcW w:w="1170" w:type="dxa"/>
          </w:tcPr>
          <w:p w:rsidR="003D5DE2" w:rsidRDefault="003D5DE2" w:rsidP="00AE70A0">
            <w:pPr>
              <w:pStyle w:val="TableText0"/>
            </w:pPr>
            <w:r>
              <w:t>Optional</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valueType</w:t>
            </w:r>
          </w:p>
        </w:tc>
        <w:tc>
          <w:tcPr>
            <w:tcW w:w="4230" w:type="dxa"/>
          </w:tcPr>
          <w:p w:rsidR="003D5DE2" w:rsidRPr="00AE506E" w:rsidRDefault="003D5DE2" w:rsidP="00AE70A0">
            <w:pPr>
              <w:pStyle w:val="TableText0"/>
            </w:pPr>
            <w:r w:rsidRPr="00AE506E">
              <w:t xml:space="preserve">A kind of value that </w:t>
            </w:r>
            <w:r>
              <w:t>the characteristic</w:t>
            </w:r>
            <w:r w:rsidRPr="00AE506E">
              <w:t xml:space="preserve"> can take on, such as numeric, text, and so forth.</w:t>
            </w:r>
          </w:p>
        </w:tc>
        <w:tc>
          <w:tcPr>
            <w:tcW w:w="900" w:type="dxa"/>
          </w:tcPr>
          <w:p w:rsidR="003D5DE2" w:rsidRDefault="003D5DE2" w:rsidP="00AE70A0">
            <w:pPr>
              <w:pStyle w:val="TableText0"/>
            </w:pPr>
            <w:r>
              <w:t>String</w:t>
            </w:r>
          </w:p>
        </w:tc>
        <w:tc>
          <w:tcPr>
            <w:tcW w:w="1800" w:type="dxa"/>
          </w:tcPr>
          <w:p w:rsidR="003D5DE2" w:rsidRDefault="003D5DE2" w:rsidP="00AE70A0">
            <w:pPr>
              <w:pStyle w:val="TableText0"/>
            </w:pPr>
          </w:p>
        </w:tc>
        <w:tc>
          <w:tcPr>
            <w:tcW w:w="1170" w:type="dxa"/>
          </w:tcPr>
          <w:p w:rsidR="003D5DE2" w:rsidRDefault="003D5DE2" w:rsidP="00AE70A0">
            <w:pPr>
              <w:pStyle w:val="TableText0"/>
            </w:pPr>
            <w:r>
              <w:t>Required, if the specification is not a composite</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minCardinality</w:t>
            </w:r>
          </w:p>
        </w:tc>
        <w:tc>
          <w:tcPr>
            <w:tcW w:w="4230" w:type="dxa"/>
          </w:tcPr>
          <w:p w:rsidR="003D5DE2" w:rsidRPr="00AE35D8" w:rsidRDefault="003D5DE2" w:rsidP="00AE70A0">
            <w:pPr>
              <w:pStyle w:val="TableText0"/>
            </w:pPr>
            <w:r w:rsidRPr="00AE35D8">
              <w:t>The minimum number of instances a CharacteristicValue can take on.  For example, zero to five phone numbers in a group calling plan, where zero is the value for the minCardinality.</w:t>
            </w:r>
          </w:p>
        </w:tc>
        <w:tc>
          <w:tcPr>
            <w:tcW w:w="900" w:type="dxa"/>
          </w:tcPr>
          <w:p w:rsidR="003D5DE2" w:rsidRDefault="003D5DE2" w:rsidP="00AE70A0">
            <w:pPr>
              <w:pStyle w:val="TableText0"/>
            </w:pPr>
            <w:r>
              <w:t>Integer</w:t>
            </w:r>
          </w:p>
        </w:tc>
        <w:tc>
          <w:tcPr>
            <w:tcW w:w="1800" w:type="dxa"/>
          </w:tcPr>
          <w:p w:rsidR="003D5DE2" w:rsidRDefault="003D5DE2" w:rsidP="00AE70A0">
            <w:pPr>
              <w:pStyle w:val="TableText0"/>
            </w:pPr>
          </w:p>
        </w:tc>
        <w:tc>
          <w:tcPr>
            <w:tcW w:w="1170" w:type="dxa"/>
          </w:tcPr>
          <w:p w:rsidR="003D5DE2" w:rsidRDefault="003D5DE2" w:rsidP="00AE70A0">
            <w:pPr>
              <w:pStyle w:val="TableText0"/>
            </w:pPr>
            <w:r>
              <w:t>Optional</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maxCardinality</w:t>
            </w:r>
          </w:p>
        </w:tc>
        <w:tc>
          <w:tcPr>
            <w:tcW w:w="4230" w:type="dxa"/>
          </w:tcPr>
          <w:p w:rsidR="003D5DE2" w:rsidRPr="00AE35D8" w:rsidRDefault="003D5DE2" w:rsidP="00AE70A0">
            <w:pPr>
              <w:pStyle w:val="TableText0"/>
            </w:pPr>
            <w:r w:rsidRPr="00AE35D8">
              <w:t>The maximum number of instances a CharacteristicValue can take on.  For example, zero to five phone numbers in a group calling plan, where five is the value for the maxCardinality.</w:t>
            </w:r>
          </w:p>
        </w:tc>
        <w:tc>
          <w:tcPr>
            <w:tcW w:w="900" w:type="dxa"/>
          </w:tcPr>
          <w:p w:rsidR="003D5DE2" w:rsidRDefault="003D5DE2" w:rsidP="00AE70A0">
            <w:pPr>
              <w:pStyle w:val="TableText0"/>
            </w:pPr>
            <w:r>
              <w:t>Integer</w:t>
            </w:r>
          </w:p>
        </w:tc>
        <w:tc>
          <w:tcPr>
            <w:tcW w:w="1800" w:type="dxa"/>
          </w:tcPr>
          <w:p w:rsidR="003D5DE2" w:rsidRDefault="003D5DE2" w:rsidP="00AE70A0">
            <w:pPr>
              <w:pStyle w:val="TableText0"/>
            </w:pPr>
          </w:p>
        </w:tc>
        <w:tc>
          <w:tcPr>
            <w:tcW w:w="1170" w:type="dxa"/>
          </w:tcPr>
          <w:p w:rsidR="003D5DE2" w:rsidRDefault="003D5DE2" w:rsidP="00AE70A0">
            <w:pPr>
              <w:pStyle w:val="TableText0"/>
            </w:pPr>
            <w:r>
              <w:t>Optional</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extensible</w:t>
            </w:r>
          </w:p>
        </w:tc>
        <w:tc>
          <w:tcPr>
            <w:tcW w:w="4230" w:type="dxa"/>
          </w:tcPr>
          <w:p w:rsidR="003D5DE2" w:rsidRPr="002D42AE" w:rsidRDefault="003D5DE2" w:rsidP="00AE70A0">
            <w:pPr>
              <w:pStyle w:val="TableText0"/>
            </w:pPr>
            <w:r w:rsidRPr="002D42AE">
              <w:t xml:space="preserve">An indicator that specifies that the values for the characteristic can be extended by adding </w:t>
            </w:r>
            <w:r w:rsidRPr="002D42AE">
              <w:lastRenderedPageBreak/>
              <w:t>new values when instantiating a characteristic for an Entity.</w:t>
            </w:r>
          </w:p>
        </w:tc>
        <w:tc>
          <w:tcPr>
            <w:tcW w:w="900" w:type="dxa"/>
          </w:tcPr>
          <w:p w:rsidR="003D5DE2" w:rsidRDefault="003D5DE2" w:rsidP="00AE70A0">
            <w:pPr>
              <w:pStyle w:val="TableText0"/>
            </w:pPr>
            <w:r>
              <w:lastRenderedPageBreak/>
              <w:t>Boolean</w:t>
            </w:r>
          </w:p>
        </w:tc>
        <w:tc>
          <w:tcPr>
            <w:tcW w:w="1800" w:type="dxa"/>
          </w:tcPr>
          <w:p w:rsidR="003D5DE2" w:rsidRDefault="003D5DE2" w:rsidP="00AE70A0">
            <w:pPr>
              <w:pStyle w:val="TableText0"/>
            </w:pPr>
          </w:p>
        </w:tc>
        <w:tc>
          <w:tcPr>
            <w:tcW w:w="1170" w:type="dxa"/>
          </w:tcPr>
          <w:p w:rsidR="003D5DE2" w:rsidRDefault="003D5DE2" w:rsidP="00AE70A0">
            <w:pPr>
              <w:pStyle w:val="TableText0"/>
            </w:pPr>
            <w:r>
              <w:t>Optional</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lastRenderedPageBreak/>
              <w:t>derivationFormula</w:t>
            </w:r>
          </w:p>
        </w:tc>
        <w:tc>
          <w:tcPr>
            <w:tcW w:w="4230" w:type="dxa"/>
          </w:tcPr>
          <w:p w:rsidR="003D5DE2" w:rsidRPr="0064089F" w:rsidRDefault="003D5DE2" w:rsidP="00AE70A0">
            <w:pPr>
              <w:pStyle w:val="TableText0"/>
            </w:pPr>
            <w:r w:rsidRPr="0064089F">
              <w:t>A rule or principle represented in symbols, numbers, or letters, often in the form of an equation used to derive the value of a characteristic value.</w:t>
            </w:r>
          </w:p>
        </w:tc>
        <w:tc>
          <w:tcPr>
            <w:tcW w:w="900" w:type="dxa"/>
          </w:tcPr>
          <w:p w:rsidR="003D5DE2" w:rsidRDefault="003D5DE2" w:rsidP="00AE70A0">
            <w:pPr>
              <w:pStyle w:val="TableText0"/>
            </w:pPr>
            <w:r>
              <w:t>String</w:t>
            </w:r>
          </w:p>
        </w:tc>
        <w:tc>
          <w:tcPr>
            <w:tcW w:w="1800" w:type="dxa"/>
          </w:tcPr>
          <w:p w:rsidR="003D5DE2" w:rsidRDefault="003D5DE2" w:rsidP="00AE70A0">
            <w:pPr>
              <w:pStyle w:val="TableText0"/>
            </w:pPr>
          </w:p>
        </w:tc>
        <w:tc>
          <w:tcPr>
            <w:tcW w:w="1170" w:type="dxa"/>
          </w:tcPr>
          <w:p w:rsidR="003D5DE2" w:rsidRDefault="003D5DE2" w:rsidP="00AE70A0">
            <w:pPr>
              <w:pStyle w:val="TableText0"/>
            </w:pPr>
            <w:r>
              <w:t>Optional</w:t>
            </w:r>
          </w:p>
        </w:tc>
        <w:tc>
          <w:tcPr>
            <w:tcW w:w="2604" w:type="dxa"/>
          </w:tcPr>
          <w:p w:rsidR="003D5DE2" w:rsidRDefault="003D5DE2" w:rsidP="00AE70A0">
            <w:pPr>
              <w:pStyle w:val="TableText0"/>
            </w:pPr>
          </w:p>
        </w:tc>
      </w:tr>
      <w:tr w:rsidR="003D5DE2">
        <w:tc>
          <w:tcPr>
            <w:tcW w:w="2448" w:type="dxa"/>
          </w:tcPr>
          <w:p w:rsidR="003D5DE2" w:rsidRDefault="003D5DE2" w:rsidP="00AE70A0">
            <w:pPr>
              <w:pStyle w:val="TableText0"/>
              <w:rPr>
                <w:noProof/>
              </w:rPr>
            </w:pPr>
            <w:r>
              <w:rPr>
                <w:noProof/>
              </w:rPr>
              <w:t>validFor</w:t>
            </w:r>
          </w:p>
        </w:tc>
        <w:tc>
          <w:tcPr>
            <w:tcW w:w="4230" w:type="dxa"/>
          </w:tcPr>
          <w:p w:rsidR="003D5DE2" w:rsidRPr="00292F78" w:rsidRDefault="003D5DE2" w:rsidP="00AE70A0">
            <w:pPr>
              <w:pStyle w:val="TableText0"/>
            </w:pPr>
            <w:r w:rsidRPr="00292F78">
              <w:t>The period of time for which a characteristic is applicable.</w:t>
            </w:r>
          </w:p>
        </w:tc>
        <w:tc>
          <w:tcPr>
            <w:tcW w:w="900" w:type="dxa"/>
          </w:tcPr>
          <w:p w:rsidR="003D5DE2" w:rsidRDefault="003D5DE2" w:rsidP="00AE70A0">
            <w:pPr>
              <w:pStyle w:val="TableText0"/>
            </w:pPr>
            <w:r>
              <w:t>Time Period</w:t>
            </w:r>
          </w:p>
        </w:tc>
        <w:tc>
          <w:tcPr>
            <w:tcW w:w="1800" w:type="dxa"/>
          </w:tcPr>
          <w:p w:rsidR="003D5DE2" w:rsidRDefault="003D5DE2" w:rsidP="00AE70A0">
            <w:pPr>
              <w:pStyle w:val="TableText0"/>
            </w:pPr>
          </w:p>
        </w:tc>
        <w:tc>
          <w:tcPr>
            <w:tcW w:w="1170" w:type="dxa"/>
          </w:tcPr>
          <w:p w:rsidR="003D5DE2" w:rsidRDefault="003D5DE2" w:rsidP="00AE70A0">
            <w:pPr>
              <w:pStyle w:val="TableText0"/>
            </w:pPr>
            <w:r>
              <w:t>Optional</w:t>
            </w:r>
          </w:p>
        </w:tc>
        <w:tc>
          <w:tcPr>
            <w:tcW w:w="2604" w:type="dxa"/>
          </w:tcPr>
          <w:p w:rsidR="003D5DE2" w:rsidRDefault="003D5DE2" w:rsidP="00AE70A0">
            <w:pPr>
              <w:pStyle w:val="TableText0"/>
            </w:pPr>
          </w:p>
        </w:tc>
      </w:tr>
    </w:tbl>
    <w:p w:rsidR="00B76804" w:rsidRDefault="00B76804" w:rsidP="00221229">
      <w:pPr>
        <w:pStyle w:val="BodyTextKeepCharChar"/>
      </w:pPr>
    </w:p>
    <w:p w:rsidR="00D9224F" w:rsidRDefault="00D9224F" w:rsidP="00D9224F">
      <w:pPr>
        <w:pStyle w:val="Heading3"/>
      </w:pPr>
      <w:bookmarkStart w:id="226" w:name="_Toc204922018"/>
      <w:bookmarkStart w:id="227" w:name="_Toc288659218"/>
      <w:r>
        <w:t>ServiceSpecCharRelationship</w:t>
      </w:r>
      <w:bookmarkEnd w:id="226"/>
      <w:bookmarkEnd w:id="227"/>
    </w:p>
    <w:p w:rsidR="00D9224F" w:rsidRDefault="00D9224F" w:rsidP="003B0D26">
      <w:pPr>
        <w:pStyle w:val="BodyTextKeep"/>
      </w:pPr>
    </w:p>
    <w:p w:rsidR="00D9224F" w:rsidRDefault="00D9224F" w:rsidP="00D9224F">
      <w:pPr>
        <w:pStyle w:val="Heading4"/>
      </w:pPr>
      <w:r>
        <w:t>Business Entity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440"/>
        <w:gridCol w:w="180"/>
        <w:gridCol w:w="2340"/>
        <w:gridCol w:w="1620"/>
        <w:gridCol w:w="2520"/>
      </w:tblGrid>
      <w:tr w:rsidR="00D9224F">
        <w:trPr>
          <w:gridAfter w:val="4"/>
          <w:wAfter w:w="666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D9224F" w:rsidRDefault="00D9224F" w:rsidP="00AE70A0">
            <w:pPr>
              <w:pStyle w:val="TableHeader0"/>
            </w:pPr>
            <w:r>
              <w:t>Business Entity Name</w:t>
            </w:r>
          </w:p>
        </w:tc>
        <w:tc>
          <w:tcPr>
            <w:tcW w:w="4151" w:type="dxa"/>
            <w:gridSpan w:val="2"/>
            <w:tcBorders>
              <w:left w:val="single" w:sz="4" w:space="0" w:color="auto"/>
              <w:bottom w:val="single" w:sz="4" w:space="0" w:color="auto"/>
            </w:tcBorders>
            <w:shd w:val="clear" w:color="auto" w:fill="FFFF00"/>
          </w:tcPr>
          <w:p w:rsidR="00D9224F" w:rsidRDefault="00D9224F" w:rsidP="00AE70A0">
            <w:pPr>
              <w:pStyle w:val="EntityName"/>
            </w:pPr>
            <w:r>
              <w:t>ServiceSpecCharRelationship</w:t>
            </w:r>
          </w:p>
        </w:tc>
      </w:tr>
      <w:tr w:rsidR="00D9224F">
        <w:tc>
          <w:tcPr>
            <w:tcW w:w="1537" w:type="dxa"/>
            <w:shd w:val="clear" w:color="auto" w:fill="C0C0C0"/>
          </w:tcPr>
          <w:p w:rsidR="00D9224F" w:rsidRDefault="00D9224F" w:rsidP="00AE70A0">
            <w:pPr>
              <w:pStyle w:val="TableHeader0"/>
            </w:pPr>
            <w:r>
              <w:t>Description</w:t>
            </w:r>
          </w:p>
        </w:tc>
        <w:tc>
          <w:tcPr>
            <w:tcW w:w="10811" w:type="dxa"/>
            <w:gridSpan w:val="6"/>
          </w:tcPr>
          <w:p w:rsidR="00D9224F" w:rsidRPr="00E22749" w:rsidRDefault="00D9224F" w:rsidP="00AE70A0">
            <w:pPr>
              <w:pStyle w:val="TableText0"/>
            </w:pPr>
            <w:r w:rsidRPr="00E22749">
              <w:t>A aggregation, migration, substitution, dependency, or exclusivity relationship between/among ServiceSpecCharacteristics.</w:t>
            </w:r>
          </w:p>
        </w:tc>
      </w:tr>
      <w:tr w:rsidR="00D9224F">
        <w:tc>
          <w:tcPr>
            <w:tcW w:w="1537" w:type="dxa"/>
            <w:tcBorders>
              <w:top w:val="single" w:sz="4" w:space="0" w:color="auto"/>
            </w:tcBorders>
            <w:shd w:val="clear" w:color="auto" w:fill="C0C0C0"/>
          </w:tcPr>
          <w:p w:rsidR="00D9224F" w:rsidRDefault="00D9224F" w:rsidP="00AE70A0">
            <w:pPr>
              <w:pStyle w:val="TableHeader0"/>
            </w:pPr>
            <w:r>
              <w:t>Sources</w:t>
            </w:r>
          </w:p>
        </w:tc>
        <w:tc>
          <w:tcPr>
            <w:tcW w:w="2711" w:type="dxa"/>
          </w:tcPr>
          <w:p w:rsidR="00D9224F" w:rsidRDefault="00D9224F" w:rsidP="00AE70A0">
            <w:pPr>
              <w:pStyle w:val="TableText0"/>
            </w:pPr>
            <w:r>
              <w:t>MetaSolv Software</w:t>
            </w:r>
          </w:p>
        </w:tc>
        <w:tc>
          <w:tcPr>
            <w:tcW w:w="1620" w:type="dxa"/>
            <w:gridSpan w:val="2"/>
            <w:shd w:val="clear" w:color="auto" w:fill="C0C0C0"/>
          </w:tcPr>
          <w:p w:rsidR="00D9224F" w:rsidRDefault="00D9224F" w:rsidP="00AE70A0">
            <w:pPr>
              <w:pStyle w:val="TableHeader0"/>
              <w:rPr>
                <w:i/>
              </w:rPr>
            </w:pPr>
            <w:r>
              <w:t>Cross- References</w:t>
            </w:r>
          </w:p>
        </w:tc>
        <w:tc>
          <w:tcPr>
            <w:tcW w:w="2340" w:type="dxa"/>
          </w:tcPr>
          <w:p w:rsidR="00D9224F" w:rsidRDefault="00D9224F" w:rsidP="00AE70A0">
            <w:pPr>
              <w:pStyle w:val="TableText0"/>
            </w:pPr>
          </w:p>
        </w:tc>
        <w:tc>
          <w:tcPr>
            <w:tcW w:w="1620" w:type="dxa"/>
            <w:shd w:val="pct25" w:color="auto" w:fill="FFFFFF"/>
          </w:tcPr>
          <w:p w:rsidR="00D9224F" w:rsidRDefault="00D9224F" w:rsidP="00AE70A0">
            <w:pPr>
              <w:pStyle w:val="TableHeader0"/>
            </w:pPr>
            <w:r>
              <w:t>Synonyms / Aliases</w:t>
            </w:r>
          </w:p>
        </w:tc>
        <w:tc>
          <w:tcPr>
            <w:tcW w:w="2520" w:type="dxa"/>
          </w:tcPr>
          <w:p w:rsidR="00D9224F" w:rsidRDefault="00D9224F" w:rsidP="00AE70A0">
            <w:pPr>
              <w:pStyle w:val="TableText0"/>
            </w:pPr>
          </w:p>
        </w:tc>
      </w:tr>
      <w:tr w:rsidR="00D9224F">
        <w:tc>
          <w:tcPr>
            <w:tcW w:w="1537" w:type="dxa"/>
            <w:shd w:val="clear" w:color="auto" w:fill="C0C0C0"/>
          </w:tcPr>
          <w:p w:rsidR="00D9224F" w:rsidRDefault="00D9224F" w:rsidP="00AE70A0">
            <w:pPr>
              <w:pStyle w:val="TableHeader0"/>
            </w:pPr>
            <w:r>
              <w:t>Related Business Entities</w:t>
            </w:r>
          </w:p>
        </w:tc>
        <w:tc>
          <w:tcPr>
            <w:tcW w:w="10811" w:type="dxa"/>
            <w:gridSpan w:val="6"/>
          </w:tcPr>
          <w:p w:rsidR="00D9224F" w:rsidRDefault="00D9224F" w:rsidP="00AE70A0">
            <w:pPr>
              <w:pStyle w:val="TableText0"/>
            </w:pPr>
          </w:p>
        </w:tc>
      </w:tr>
      <w:tr w:rsidR="00D9224F">
        <w:tc>
          <w:tcPr>
            <w:tcW w:w="1537" w:type="dxa"/>
            <w:shd w:val="clear" w:color="auto" w:fill="C0C0C0"/>
          </w:tcPr>
          <w:p w:rsidR="00D9224F" w:rsidRDefault="00D9224F" w:rsidP="00AE70A0">
            <w:pPr>
              <w:pStyle w:val="TableHeader0"/>
            </w:pPr>
            <w:r>
              <w:t>Business Rules</w:t>
            </w:r>
          </w:p>
        </w:tc>
        <w:tc>
          <w:tcPr>
            <w:tcW w:w="10811" w:type="dxa"/>
            <w:gridSpan w:val="6"/>
          </w:tcPr>
          <w:p w:rsidR="00D9224F" w:rsidRDefault="00D9224F" w:rsidP="00AE70A0">
            <w:pPr>
              <w:pStyle w:val="TableText0"/>
            </w:pPr>
          </w:p>
        </w:tc>
      </w:tr>
    </w:tbl>
    <w:p w:rsidR="00D9224F" w:rsidRDefault="00D9224F" w:rsidP="003B0D26">
      <w:pPr>
        <w:pStyle w:val="BodyTextKeep"/>
      </w:pPr>
    </w:p>
    <w:p w:rsidR="00D9224F" w:rsidRDefault="00D9224F" w:rsidP="00D9224F">
      <w:pPr>
        <w:pStyle w:val="Heading4"/>
      </w:pPr>
      <w:r>
        <w:lastRenderedPageBreak/>
        <w:t>ServiceSpecCharRelationship Business Entity Attributes Definition</w:t>
      </w: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3690"/>
        <w:gridCol w:w="1356"/>
        <w:gridCol w:w="1704"/>
        <w:gridCol w:w="1800"/>
        <w:gridCol w:w="2604"/>
      </w:tblGrid>
      <w:tr w:rsidR="00D9224F">
        <w:trPr>
          <w:gridAfter w:val="4"/>
          <w:wAfter w:w="7464" w:type="dxa"/>
          <w:tblHeader/>
        </w:trPr>
        <w:tc>
          <w:tcPr>
            <w:tcW w:w="2160" w:type="dxa"/>
            <w:shd w:val="pct30" w:color="auto" w:fill="FFFFFF"/>
          </w:tcPr>
          <w:p w:rsidR="00D9224F" w:rsidRDefault="00D9224F" w:rsidP="00AE70A0">
            <w:pPr>
              <w:pStyle w:val="TableHeader0"/>
            </w:pPr>
            <w:r>
              <w:t>Business Entity Name</w:t>
            </w:r>
          </w:p>
        </w:tc>
        <w:tc>
          <w:tcPr>
            <w:tcW w:w="3690" w:type="dxa"/>
            <w:shd w:val="clear" w:color="auto" w:fill="FFFF00"/>
          </w:tcPr>
          <w:p w:rsidR="00D9224F" w:rsidRDefault="00D9224F" w:rsidP="00AE70A0">
            <w:pPr>
              <w:pStyle w:val="EntityName"/>
            </w:pPr>
            <w:r>
              <w:t>ServiceSpecCharRelationship</w:t>
            </w:r>
          </w:p>
        </w:tc>
      </w:tr>
      <w:tr w:rsidR="00D9224F">
        <w:trPr>
          <w:tblHeader/>
        </w:trPr>
        <w:tc>
          <w:tcPr>
            <w:tcW w:w="2160" w:type="dxa"/>
            <w:shd w:val="clear" w:color="auto" w:fill="C0C0C0"/>
          </w:tcPr>
          <w:p w:rsidR="00D9224F" w:rsidRDefault="00D9224F" w:rsidP="00AE70A0">
            <w:pPr>
              <w:pStyle w:val="TableHeader0"/>
            </w:pPr>
            <w:r>
              <w:t>Attribute Name</w:t>
            </w:r>
          </w:p>
        </w:tc>
        <w:tc>
          <w:tcPr>
            <w:tcW w:w="3690" w:type="dxa"/>
            <w:shd w:val="clear" w:color="auto" w:fill="C0C0C0"/>
          </w:tcPr>
          <w:p w:rsidR="00D9224F" w:rsidRDefault="00D9224F" w:rsidP="00AE70A0">
            <w:pPr>
              <w:pStyle w:val="TableHeader0"/>
            </w:pPr>
            <w:r>
              <w:t>Description</w:t>
            </w:r>
          </w:p>
        </w:tc>
        <w:tc>
          <w:tcPr>
            <w:tcW w:w="1356" w:type="dxa"/>
            <w:shd w:val="clear" w:color="auto" w:fill="C0C0C0"/>
          </w:tcPr>
          <w:p w:rsidR="00D9224F" w:rsidRDefault="00D9224F" w:rsidP="00AE70A0">
            <w:pPr>
              <w:pStyle w:val="TableHeader0"/>
            </w:pPr>
            <w:r>
              <w:t>Data Type</w:t>
            </w:r>
          </w:p>
        </w:tc>
        <w:tc>
          <w:tcPr>
            <w:tcW w:w="1704" w:type="dxa"/>
            <w:shd w:val="clear" w:color="auto" w:fill="C0C0C0"/>
          </w:tcPr>
          <w:p w:rsidR="00D9224F" w:rsidRDefault="00D9224F" w:rsidP="00AE70A0">
            <w:pPr>
              <w:pStyle w:val="TableHeader0"/>
            </w:pPr>
            <w:r>
              <w:t>Characteristics, Permitted Values &amp; Units</w:t>
            </w:r>
          </w:p>
        </w:tc>
        <w:tc>
          <w:tcPr>
            <w:tcW w:w="1800" w:type="dxa"/>
            <w:shd w:val="clear" w:color="auto" w:fill="C0C0C0"/>
          </w:tcPr>
          <w:p w:rsidR="00D9224F" w:rsidRDefault="00D9224F" w:rsidP="00AE70A0">
            <w:pPr>
              <w:pStyle w:val="TableHeader0"/>
            </w:pPr>
            <w:r>
              <w:t>Required/</w:t>
            </w:r>
          </w:p>
          <w:p w:rsidR="00D9224F" w:rsidRDefault="00D9224F" w:rsidP="00AE70A0">
            <w:pPr>
              <w:pStyle w:val="TableHeader0"/>
            </w:pPr>
            <w:r>
              <w:t>Optional</w:t>
            </w:r>
          </w:p>
        </w:tc>
        <w:tc>
          <w:tcPr>
            <w:tcW w:w="2604" w:type="dxa"/>
            <w:shd w:val="clear" w:color="auto" w:fill="C0C0C0"/>
          </w:tcPr>
          <w:p w:rsidR="00D9224F" w:rsidRDefault="00D9224F" w:rsidP="00AE70A0">
            <w:pPr>
              <w:pStyle w:val="TableHeader0"/>
            </w:pPr>
            <w:r>
              <w:t>Notes</w:t>
            </w:r>
          </w:p>
        </w:tc>
      </w:tr>
      <w:tr w:rsidR="00D9224F">
        <w:tc>
          <w:tcPr>
            <w:tcW w:w="2160" w:type="dxa"/>
          </w:tcPr>
          <w:p w:rsidR="00D9224F" w:rsidRDefault="00D9224F" w:rsidP="00AE70A0">
            <w:pPr>
              <w:pStyle w:val="TableText0"/>
              <w:rPr>
                <w:noProof/>
              </w:rPr>
            </w:pPr>
            <w:r>
              <w:rPr>
                <w:noProof/>
              </w:rPr>
              <w:t>charRelationshipType</w:t>
            </w:r>
          </w:p>
        </w:tc>
        <w:tc>
          <w:tcPr>
            <w:tcW w:w="3690" w:type="dxa"/>
          </w:tcPr>
          <w:p w:rsidR="00D9224F" w:rsidRPr="00E22749" w:rsidRDefault="00D9224F" w:rsidP="00AE70A0">
            <w:pPr>
              <w:pStyle w:val="TableText0"/>
            </w:pPr>
            <w:r w:rsidRPr="00E22749">
              <w:t>A categorization of the relationship, such as aggregation, migration, substitution, dependency, exclusivity.</w:t>
            </w:r>
          </w:p>
        </w:tc>
        <w:tc>
          <w:tcPr>
            <w:tcW w:w="1356" w:type="dxa"/>
          </w:tcPr>
          <w:p w:rsidR="00D9224F" w:rsidRDefault="00D9224F" w:rsidP="00AE70A0">
            <w:pPr>
              <w:pStyle w:val="TableText0"/>
            </w:pPr>
            <w:r>
              <w:t>String</w:t>
            </w:r>
          </w:p>
        </w:tc>
        <w:tc>
          <w:tcPr>
            <w:tcW w:w="1704" w:type="dxa"/>
          </w:tcPr>
          <w:p w:rsidR="00D9224F" w:rsidRDefault="00D9224F" w:rsidP="00AE70A0">
            <w:pPr>
              <w:pStyle w:val="TableText0"/>
            </w:pPr>
          </w:p>
        </w:tc>
        <w:tc>
          <w:tcPr>
            <w:tcW w:w="1800" w:type="dxa"/>
          </w:tcPr>
          <w:p w:rsidR="00D9224F" w:rsidRDefault="00D9224F" w:rsidP="00AE70A0">
            <w:pPr>
              <w:pStyle w:val="TableText0"/>
            </w:pPr>
            <w:r>
              <w:t>Required</w:t>
            </w:r>
          </w:p>
        </w:tc>
        <w:tc>
          <w:tcPr>
            <w:tcW w:w="2604" w:type="dxa"/>
          </w:tcPr>
          <w:p w:rsidR="00D9224F" w:rsidRDefault="00D9224F" w:rsidP="00AE70A0">
            <w:pPr>
              <w:pStyle w:val="TableText0"/>
            </w:pPr>
          </w:p>
        </w:tc>
      </w:tr>
      <w:tr w:rsidR="00D9224F">
        <w:tc>
          <w:tcPr>
            <w:tcW w:w="2160" w:type="dxa"/>
          </w:tcPr>
          <w:p w:rsidR="00D9224F" w:rsidRDefault="00D9224F" w:rsidP="00AE70A0">
            <w:pPr>
              <w:pStyle w:val="TableText0"/>
              <w:rPr>
                <w:noProof/>
              </w:rPr>
            </w:pPr>
            <w:r>
              <w:rPr>
                <w:noProof/>
              </w:rPr>
              <w:t>charSpecSeq</w:t>
            </w:r>
          </w:p>
        </w:tc>
        <w:tc>
          <w:tcPr>
            <w:tcW w:w="3690" w:type="dxa"/>
          </w:tcPr>
          <w:p w:rsidR="00D9224F" w:rsidRDefault="00D9224F" w:rsidP="00AE70A0">
            <w:pPr>
              <w:pStyle w:val="TableText0"/>
            </w:pPr>
            <w:r>
              <w:t>The order in which a CharacteristicSpecification appears within another CharacteristicSpecification that defines a grouping of CharacteristicSpecifications.</w:t>
            </w:r>
          </w:p>
          <w:p w:rsidR="00D9224F" w:rsidRDefault="00D9224F" w:rsidP="00AE70A0">
            <w:pPr>
              <w:pStyle w:val="TableText0"/>
            </w:pPr>
          </w:p>
          <w:p w:rsidR="00D9224F" w:rsidRPr="00E22749" w:rsidRDefault="00D9224F" w:rsidP="00AE70A0">
            <w:pPr>
              <w:pStyle w:val="TableText0"/>
            </w:pPr>
            <w:r>
              <w:t>For example, a grouping may represent the name of an individual.  The given name is first, the middle name is second, and the last name is third.</w:t>
            </w:r>
          </w:p>
        </w:tc>
        <w:tc>
          <w:tcPr>
            <w:tcW w:w="1356" w:type="dxa"/>
          </w:tcPr>
          <w:p w:rsidR="00D9224F" w:rsidRDefault="00D9224F" w:rsidP="00AE70A0">
            <w:pPr>
              <w:pStyle w:val="TableText0"/>
            </w:pPr>
            <w:r>
              <w:t>Integer</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160" w:type="dxa"/>
          </w:tcPr>
          <w:p w:rsidR="00D9224F" w:rsidRDefault="00D9224F" w:rsidP="00AE70A0">
            <w:pPr>
              <w:pStyle w:val="TableText0"/>
              <w:rPr>
                <w:noProof/>
              </w:rPr>
            </w:pPr>
            <w:r>
              <w:rPr>
                <w:noProof/>
              </w:rPr>
              <w:t>validFor</w:t>
            </w:r>
          </w:p>
        </w:tc>
        <w:tc>
          <w:tcPr>
            <w:tcW w:w="3690" w:type="dxa"/>
          </w:tcPr>
          <w:p w:rsidR="00D9224F" w:rsidRPr="00E22749" w:rsidRDefault="00D9224F" w:rsidP="00AE70A0">
            <w:pPr>
              <w:pStyle w:val="TableText0"/>
            </w:pPr>
            <w:r w:rsidRPr="00E22749">
              <w:t>The period for which the relationship is applicable.</w:t>
            </w:r>
          </w:p>
        </w:tc>
        <w:tc>
          <w:tcPr>
            <w:tcW w:w="1356" w:type="dxa"/>
          </w:tcPr>
          <w:p w:rsidR="00D9224F" w:rsidRDefault="00D9224F" w:rsidP="00AE70A0">
            <w:pPr>
              <w:pStyle w:val="TableText0"/>
            </w:pPr>
            <w:r>
              <w:t>Time Period</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160" w:type="dxa"/>
          </w:tcPr>
          <w:p w:rsidR="00D9224F" w:rsidRDefault="00D9224F" w:rsidP="00AE70A0">
            <w:pPr>
              <w:pStyle w:val="TableText0"/>
              <w:rPr>
                <w:noProof/>
              </w:rPr>
            </w:pPr>
          </w:p>
        </w:tc>
        <w:tc>
          <w:tcPr>
            <w:tcW w:w="3690" w:type="dxa"/>
          </w:tcPr>
          <w:p w:rsidR="00D9224F" w:rsidRDefault="00D9224F" w:rsidP="00AE70A0">
            <w:pPr>
              <w:pStyle w:val="TableText0"/>
            </w:pPr>
          </w:p>
        </w:tc>
        <w:tc>
          <w:tcPr>
            <w:tcW w:w="1356" w:type="dxa"/>
          </w:tcPr>
          <w:p w:rsidR="00D9224F" w:rsidRDefault="00D9224F" w:rsidP="00AE70A0">
            <w:pPr>
              <w:pStyle w:val="TableText0"/>
            </w:pPr>
          </w:p>
        </w:tc>
        <w:tc>
          <w:tcPr>
            <w:tcW w:w="1704" w:type="dxa"/>
          </w:tcPr>
          <w:p w:rsidR="00D9224F" w:rsidRDefault="00D9224F" w:rsidP="00AE70A0">
            <w:pPr>
              <w:pStyle w:val="TableText0"/>
            </w:pPr>
          </w:p>
        </w:tc>
        <w:tc>
          <w:tcPr>
            <w:tcW w:w="1800" w:type="dxa"/>
          </w:tcPr>
          <w:p w:rsidR="00D9224F" w:rsidRDefault="00D9224F" w:rsidP="00AE70A0">
            <w:pPr>
              <w:pStyle w:val="TableText0"/>
            </w:pPr>
          </w:p>
        </w:tc>
        <w:tc>
          <w:tcPr>
            <w:tcW w:w="2604" w:type="dxa"/>
          </w:tcPr>
          <w:p w:rsidR="00D9224F" w:rsidRDefault="00D9224F" w:rsidP="00AE70A0">
            <w:pPr>
              <w:pStyle w:val="TableText0"/>
            </w:pPr>
          </w:p>
        </w:tc>
      </w:tr>
      <w:tr w:rsidR="00D9224F">
        <w:tc>
          <w:tcPr>
            <w:tcW w:w="2160" w:type="dxa"/>
          </w:tcPr>
          <w:p w:rsidR="00D9224F" w:rsidRDefault="00D9224F" w:rsidP="00AE70A0">
            <w:pPr>
              <w:pStyle w:val="TableText0"/>
              <w:rPr>
                <w:noProof/>
              </w:rPr>
            </w:pPr>
          </w:p>
        </w:tc>
        <w:tc>
          <w:tcPr>
            <w:tcW w:w="3690" w:type="dxa"/>
          </w:tcPr>
          <w:p w:rsidR="00D9224F" w:rsidRDefault="00D9224F" w:rsidP="00AE70A0">
            <w:pPr>
              <w:pStyle w:val="TableText0"/>
            </w:pPr>
          </w:p>
        </w:tc>
        <w:tc>
          <w:tcPr>
            <w:tcW w:w="1356" w:type="dxa"/>
          </w:tcPr>
          <w:p w:rsidR="00D9224F" w:rsidRDefault="00D9224F" w:rsidP="00AE70A0">
            <w:pPr>
              <w:pStyle w:val="TableText0"/>
            </w:pPr>
          </w:p>
        </w:tc>
        <w:tc>
          <w:tcPr>
            <w:tcW w:w="1704" w:type="dxa"/>
          </w:tcPr>
          <w:p w:rsidR="00D9224F" w:rsidRDefault="00D9224F" w:rsidP="00AE70A0">
            <w:pPr>
              <w:pStyle w:val="TableText0"/>
            </w:pPr>
          </w:p>
        </w:tc>
        <w:tc>
          <w:tcPr>
            <w:tcW w:w="1800" w:type="dxa"/>
          </w:tcPr>
          <w:p w:rsidR="00D9224F" w:rsidRDefault="00D9224F" w:rsidP="00AE70A0">
            <w:pPr>
              <w:pStyle w:val="TableText0"/>
            </w:pPr>
          </w:p>
        </w:tc>
        <w:tc>
          <w:tcPr>
            <w:tcW w:w="2604" w:type="dxa"/>
          </w:tcPr>
          <w:p w:rsidR="00D9224F" w:rsidRDefault="00D9224F" w:rsidP="00AE70A0">
            <w:pPr>
              <w:pStyle w:val="TableText0"/>
            </w:pPr>
          </w:p>
        </w:tc>
      </w:tr>
      <w:tr w:rsidR="00D9224F">
        <w:tc>
          <w:tcPr>
            <w:tcW w:w="2160" w:type="dxa"/>
          </w:tcPr>
          <w:p w:rsidR="00D9224F" w:rsidRDefault="00D9224F" w:rsidP="00AE70A0">
            <w:pPr>
              <w:pStyle w:val="TableText0"/>
              <w:rPr>
                <w:noProof/>
              </w:rPr>
            </w:pPr>
          </w:p>
        </w:tc>
        <w:tc>
          <w:tcPr>
            <w:tcW w:w="3690" w:type="dxa"/>
          </w:tcPr>
          <w:p w:rsidR="00D9224F" w:rsidRDefault="00D9224F" w:rsidP="00AE70A0">
            <w:pPr>
              <w:pStyle w:val="TableText0"/>
            </w:pPr>
          </w:p>
        </w:tc>
        <w:tc>
          <w:tcPr>
            <w:tcW w:w="1356" w:type="dxa"/>
          </w:tcPr>
          <w:p w:rsidR="00D9224F" w:rsidRDefault="00D9224F" w:rsidP="00AE70A0">
            <w:pPr>
              <w:pStyle w:val="TableText0"/>
            </w:pPr>
          </w:p>
        </w:tc>
        <w:tc>
          <w:tcPr>
            <w:tcW w:w="1704" w:type="dxa"/>
          </w:tcPr>
          <w:p w:rsidR="00D9224F" w:rsidRDefault="00D9224F" w:rsidP="00AE70A0">
            <w:pPr>
              <w:pStyle w:val="TableText0"/>
            </w:pPr>
          </w:p>
        </w:tc>
        <w:tc>
          <w:tcPr>
            <w:tcW w:w="1800" w:type="dxa"/>
          </w:tcPr>
          <w:p w:rsidR="00D9224F" w:rsidRDefault="00D9224F" w:rsidP="00AE70A0">
            <w:pPr>
              <w:pStyle w:val="TableText0"/>
            </w:pPr>
          </w:p>
        </w:tc>
        <w:tc>
          <w:tcPr>
            <w:tcW w:w="2604" w:type="dxa"/>
          </w:tcPr>
          <w:p w:rsidR="00D9224F" w:rsidRDefault="00D9224F" w:rsidP="00AE70A0">
            <w:pPr>
              <w:pStyle w:val="TableText0"/>
            </w:pPr>
          </w:p>
        </w:tc>
      </w:tr>
    </w:tbl>
    <w:p w:rsidR="00D9224F" w:rsidRDefault="00D9224F" w:rsidP="003B0D26">
      <w:pPr>
        <w:pStyle w:val="BodyTextKeep"/>
      </w:pPr>
    </w:p>
    <w:p w:rsidR="00D9224F" w:rsidRDefault="00D9224F" w:rsidP="003B0D26">
      <w:pPr>
        <w:pStyle w:val="BodyTextKeep"/>
      </w:pPr>
    </w:p>
    <w:p w:rsidR="00B76804" w:rsidRDefault="00B76804">
      <w:pPr>
        <w:pStyle w:val="Heading3"/>
      </w:pPr>
      <w:r>
        <w:br w:type="page"/>
      </w:r>
      <w:bookmarkStart w:id="228" w:name="_Toc288659219"/>
      <w:r>
        <w:lastRenderedPageBreak/>
        <w:t>ServiceCharacteristicValue Business Entity Definition</w:t>
      </w:r>
      <w:bookmarkEnd w:id="228"/>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ServiceCharacteristicValue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ServiceCharacteristicValue object is used to define a set of attributes, each of which can be assigned to a corresponding set of attributes in a ServiceCharacteristic object. The values of the attributes in the ServiceCharacteristicValue object describe the values of the attributes that a corresponding ServiceCharacteristic object can take on.</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Role, ServiceRole, Specification, ServiceSpecification, SpecificationRole, ServiceSpecificationRole, CustomerFacingServiceSpec, ResourceFacingServiceSpec, CustomerFacingServiceSpecRole, ResourceFacingServiceSpecRole, ServiceCharacteristic, ServiceSpecCharacteristic, ServiceSpecVersion, ServiceSpecCharacteristicValue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ServiceCharacteristicValue Business Entity Attributes Definition</w:t>
      </w:r>
    </w:p>
    <w:tbl>
      <w:tblPr>
        <w:tblW w:w="13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78"/>
        <w:gridCol w:w="3510"/>
        <w:gridCol w:w="1356"/>
        <w:gridCol w:w="1704"/>
        <w:gridCol w:w="1800"/>
        <w:gridCol w:w="2604"/>
      </w:tblGrid>
      <w:tr w:rsidR="00D9224F">
        <w:trPr>
          <w:gridAfter w:val="4"/>
          <w:wAfter w:w="7464" w:type="dxa"/>
          <w:tblHeader/>
        </w:trPr>
        <w:tc>
          <w:tcPr>
            <w:tcW w:w="2178" w:type="dxa"/>
            <w:shd w:val="pct30" w:color="auto" w:fill="FFFFFF"/>
          </w:tcPr>
          <w:p w:rsidR="00D9224F" w:rsidRDefault="00D9224F" w:rsidP="00AE70A0">
            <w:pPr>
              <w:pStyle w:val="TableHeader0"/>
            </w:pPr>
            <w:r>
              <w:t>Business Entity Name</w:t>
            </w:r>
          </w:p>
        </w:tc>
        <w:tc>
          <w:tcPr>
            <w:tcW w:w="3510" w:type="dxa"/>
            <w:shd w:val="clear" w:color="auto" w:fill="FFFF00"/>
          </w:tcPr>
          <w:p w:rsidR="00D9224F" w:rsidRDefault="00D9224F" w:rsidP="00AE70A0">
            <w:pPr>
              <w:pStyle w:val="EntityName"/>
            </w:pPr>
            <w:r>
              <w:t>ServiceCharacteristicValue</w:t>
            </w:r>
          </w:p>
        </w:tc>
      </w:tr>
      <w:tr w:rsidR="00D9224F">
        <w:trPr>
          <w:tblHeader/>
        </w:trPr>
        <w:tc>
          <w:tcPr>
            <w:tcW w:w="2178" w:type="dxa"/>
            <w:shd w:val="clear" w:color="auto" w:fill="C0C0C0"/>
          </w:tcPr>
          <w:p w:rsidR="00D9224F" w:rsidRDefault="00D9224F" w:rsidP="00AE70A0">
            <w:pPr>
              <w:pStyle w:val="TableHeader0"/>
            </w:pPr>
            <w:r>
              <w:t>Attribute Name</w:t>
            </w:r>
          </w:p>
        </w:tc>
        <w:tc>
          <w:tcPr>
            <w:tcW w:w="3510" w:type="dxa"/>
            <w:shd w:val="clear" w:color="auto" w:fill="C0C0C0"/>
          </w:tcPr>
          <w:p w:rsidR="00D9224F" w:rsidRDefault="00D9224F" w:rsidP="00AE70A0">
            <w:pPr>
              <w:pStyle w:val="TableHeader0"/>
            </w:pPr>
            <w:r>
              <w:t>Description</w:t>
            </w:r>
          </w:p>
        </w:tc>
        <w:tc>
          <w:tcPr>
            <w:tcW w:w="1356" w:type="dxa"/>
            <w:shd w:val="clear" w:color="auto" w:fill="C0C0C0"/>
          </w:tcPr>
          <w:p w:rsidR="00D9224F" w:rsidRDefault="00D9224F" w:rsidP="00AE70A0">
            <w:pPr>
              <w:pStyle w:val="TableHeader0"/>
            </w:pPr>
            <w:r>
              <w:t>Data Type</w:t>
            </w:r>
          </w:p>
        </w:tc>
        <w:tc>
          <w:tcPr>
            <w:tcW w:w="1704" w:type="dxa"/>
            <w:shd w:val="clear" w:color="auto" w:fill="C0C0C0"/>
          </w:tcPr>
          <w:p w:rsidR="00D9224F" w:rsidRDefault="00D9224F" w:rsidP="00AE70A0">
            <w:pPr>
              <w:pStyle w:val="TableHeader0"/>
            </w:pPr>
            <w:r>
              <w:t>Characteristics, Permitted Values &amp; Units</w:t>
            </w:r>
          </w:p>
        </w:tc>
        <w:tc>
          <w:tcPr>
            <w:tcW w:w="1800" w:type="dxa"/>
            <w:shd w:val="clear" w:color="auto" w:fill="C0C0C0"/>
          </w:tcPr>
          <w:p w:rsidR="00D9224F" w:rsidRDefault="00D9224F" w:rsidP="00AE70A0">
            <w:pPr>
              <w:pStyle w:val="TableHeader0"/>
            </w:pPr>
            <w:r>
              <w:t>Required/</w:t>
            </w:r>
          </w:p>
          <w:p w:rsidR="00D9224F" w:rsidRDefault="00D9224F" w:rsidP="00AE70A0">
            <w:pPr>
              <w:pStyle w:val="TableHeader0"/>
            </w:pPr>
            <w:r>
              <w:t>Optional</w:t>
            </w:r>
          </w:p>
        </w:tc>
        <w:tc>
          <w:tcPr>
            <w:tcW w:w="2604" w:type="dxa"/>
            <w:shd w:val="clear" w:color="auto" w:fill="C0C0C0"/>
          </w:tcPr>
          <w:p w:rsidR="00D9224F" w:rsidRDefault="00D9224F" w:rsidP="00AE70A0">
            <w:pPr>
              <w:pStyle w:val="TableHeader0"/>
            </w:pPr>
            <w:r>
              <w:t>Notes</w:t>
            </w:r>
          </w:p>
        </w:tc>
      </w:tr>
      <w:tr w:rsidR="00D9224F">
        <w:tc>
          <w:tcPr>
            <w:tcW w:w="2178" w:type="dxa"/>
          </w:tcPr>
          <w:p w:rsidR="00D9224F" w:rsidRDefault="00D9224F" w:rsidP="00AE70A0">
            <w:pPr>
              <w:pStyle w:val="TableText0"/>
              <w:rPr>
                <w:noProof/>
              </w:rPr>
            </w:pPr>
            <w:r>
              <w:rPr>
                <w:noProof/>
              </w:rPr>
              <w:t>value</w:t>
            </w:r>
          </w:p>
        </w:tc>
        <w:tc>
          <w:tcPr>
            <w:tcW w:w="3510" w:type="dxa"/>
          </w:tcPr>
          <w:p w:rsidR="00D9224F" w:rsidRDefault="00D9224F" w:rsidP="00AE70A0">
            <w:pPr>
              <w:pStyle w:val="TableText0"/>
            </w:pPr>
            <w:r>
              <w:t>A fact that describes a Service.</w:t>
            </w:r>
          </w:p>
        </w:tc>
        <w:tc>
          <w:tcPr>
            <w:tcW w:w="1356" w:type="dxa"/>
          </w:tcPr>
          <w:p w:rsidR="00D9224F" w:rsidRDefault="00D9224F" w:rsidP="00AE70A0">
            <w:pPr>
              <w:pStyle w:val="TableText0"/>
            </w:pPr>
            <w:r>
              <w:t>String</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r>
              <w:t>Required if the association there is an association with ServiceSpecCharacteristic only.</w:t>
            </w:r>
          </w:p>
        </w:tc>
      </w:tr>
      <w:tr w:rsidR="00D9224F">
        <w:tc>
          <w:tcPr>
            <w:tcW w:w="2178" w:type="dxa"/>
          </w:tcPr>
          <w:p w:rsidR="00D9224F" w:rsidRDefault="00D9224F" w:rsidP="00AE70A0">
            <w:pPr>
              <w:pStyle w:val="TableText0"/>
              <w:rPr>
                <w:noProof/>
              </w:rPr>
            </w:pPr>
            <w:r>
              <w:rPr>
                <w:noProof/>
              </w:rPr>
              <w:t>validFor</w:t>
            </w:r>
          </w:p>
        </w:tc>
        <w:tc>
          <w:tcPr>
            <w:tcW w:w="3510" w:type="dxa"/>
          </w:tcPr>
          <w:p w:rsidR="00D9224F" w:rsidRDefault="00D9224F" w:rsidP="00AE70A0">
            <w:pPr>
              <w:pStyle w:val="TableText0"/>
            </w:pPr>
            <w:r>
              <w:t>The period for which the characteristic value is applicable.</w:t>
            </w:r>
          </w:p>
        </w:tc>
        <w:tc>
          <w:tcPr>
            <w:tcW w:w="1356" w:type="dxa"/>
          </w:tcPr>
          <w:p w:rsidR="00D9224F" w:rsidRDefault="00D9224F" w:rsidP="00AE70A0">
            <w:pPr>
              <w:pStyle w:val="TableText0"/>
            </w:pPr>
            <w:r>
              <w:t>Time Period</w:t>
            </w:r>
          </w:p>
        </w:tc>
        <w:tc>
          <w:tcPr>
            <w:tcW w:w="1704" w:type="dxa"/>
          </w:tcPr>
          <w:p w:rsidR="00D9224F" w:rsidRDefault="00D9224F" w:rsidP="00AE70A0">
            <w:pPr>
              <w:pStyle w:val="TableText0"/>
            </w:pPr>
          </w:p>
        </w:tc>
        <w:tc>
          <w:tcPr>
            <w:tcW w:w="1800" w:type="dxa"/>
          </w:tcPr>
          <w:p w:rsidR="00D9224F" w:rsidRDefault="00D9224F" w:rsidP="00AE70A0">
            <w:pPr>
              <w:pStyle w:val="TableText0"/>
            </w:pPr>
          </w:p>
        </w:tc>
        <w:tc>
          <w:tcPr>
            <w:tcW w:w="2604" w:type="dxa"/>
          </w:tcPr>
          <w:p w:rsidR="00D9224F" w:rsidRDefault="00D9224F" w:rsidP="00AE70A0">
            <w:pPr>
              <w:pStyle w:val="TableText0"/>
            </w:pPr>
          </w:p>
        </w:tc>
      </w:tr>
      <w:tr w:rsidR="00D9224F">
        <w:tc>
          <w:tcPr>
            <w:tcW w:w="2178" w:type="dxa"/>
          </w:tcPr>
          <w:p w:rsidR="00D9224F" w:rsidRDefault="00D9224F" w:rsidP="00AE70A0">
            <w:pPr>
              <w:pStyle w:val="TableText0"/>
              <w:rPr>
                <w:noProof/>
              </w:rPr>
            </w:pPr>
          </w:p>
        </w:tc>
        <w:tc>
          <w:tcPr>
            <w:tcW w:w="3510" w:type="dxa"/>
          </w:tcPr>
          <w:p w:rsidR="00D9224F" w:rsidRDefault="00D9224F" w:rsidP="00AE70A0">
            <w:pPr>
              <w:pStyle w:val="TableText0"/>
            </w:pPr>
          </w:p>
        </w:tc>
        <w:tc>
          <w:tcPr>
            <w:tcW w:w="1356" w:type="dxa"/>
          </w:tcPr>
          <w:p w:rsidR="00D9224F" w:rsidRDefault="00D9224F" w:rsidP="00AE70A0">
            <w:pPr>
              <w:pStyle w:val="TableText0"/>
            </w:pPr>
          </w:p>
        </w:tc>
        <w:tc>
          <w:tcPr>
            <w:tcW w:w="1704" w:type="dxa"/>
          </w:tcPr>
          <w:p w:rsidR="00D9224F" w:rsidRDefault="00D9224F" w:rsidP="00AE70A0">
            <w:pPr>
              <w:pStyle w:val="TableText0"/>
            </w:pPr>
          </w:p>
        </w:tc>
        <w:tc>
          <w:tcPr>
            <w:tcW w:w="1800" w:type="dxa"/>
          </w:tcPr>
          <w:p w:rsidR="00D9224F" w:rsidRDefault="00D9224F" w:rsidP="00AE70A0">
            <w:pPr>
              <w:pStyle w:val="TableText0"/>
            </w:pPr>
          </w:p>
        </w:tc>
        <w:tc>
          <w:tcPr>
            <w:tcW w:w="2604" w:type="dxa"/>
          </w:tcPr>
          <w:p w:rsidR="00D9224F" w:rsidRDefault="00D9224F" w:rsidP="00AE70A0">
            <w:pPr>
              <w:pStyle w:val="TableText0"/>
            </w:pPr>
          </w:p>
        </w:tc>
      </w:tr>
    </w:tbl>
    <w:p w:rsidR="00B76804" w:rsidRDefault="00B76804" w:rsidP="00221229">
      <w:pPr>
        <w:pStyle w:val="BodyTextKeepCharChar"/>
      </w:pPr>
    </w:p>
    <w:p w:rsidR="00B76804" w:rsidRDefault="00B76804">
      <w:pPr>
        <w:pStyle w:val="Heading4"/>
        <w:ind w:left="180"/>
      </w:pPr>
      <w:r>
        <w:br w:type="page"/>
      </w:r>
      <w:r w:rsidR="00CE4BA0">
        <w:lastRenderedPageBreak/>
        <w:t xml:space="preserve"> </w:t>
      </w:r>
    </w:p>
    <w:p w:rsidR="00B76804" w:rsidRDefault="00B76804">
      <w:pPr>
        <w:pStyle w:val="Heading3"/>
      </w:pPr>
      <w:bookmarkStart w:id="229" w:name="_Toc288659220"/>
      <w:r>
        <w:t>ServiceSpecCharacteristicValue Business Entity Definition</w:t>
      </w:r>
      <w:bookmarkEnd w:id="229"/>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ServiceSpecCharacteristicValue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ServiceSpecCharacteristicValue object is used to define a set of attributes, each of which can be assigned to a corresponding set of attributes in a ServiceSpecCharacteristic object. The values of the attributes in the ServiceSpecCharacteristicValue object describe the values of the attributes that a corresponding ServiceSpecCharacteristic object can take on.</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 MetaSolv</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Role, ServiceRole, Specification, ServiceSpecification, SpecificationRole, ServiceSpecificationRole, CustomerFacingServiceSpec, ResourceFacingServiceSpec, CustomerFacingServiceSpecRole, ResourceFacingServiceSpecRole, ServiceCharacteristic, ServiceSpecCharacteristic, ServiceSpecVersion, ServiceCharacteristicValue</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ServiceSpecCharacteristicValue Business Entity Attributes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3420"/>
        <w:gridCol w:w="1536"/>
        <w:gridCol w:w="1704"/>
        <w:gridCol w:w="1800"/>
        <w:gridCol w:w="2604"/>
      </w:tblGrid>
      <w:tr w:rsidR="00D9224F">
        <w:trPr>
          <w:gridAfter w:val="4"/>
          <w:wAfter w:w="7644" w:type="dxa"/>
          <w:tblHeader/>
        </w:trPr>
        <w:tc>
          <w:tcPr>
            <w:tcW w:w="2088" w:type="dxa"/>
            <w:shd w:val="pct30" w:color="auto" w:fill="FFFFFF"/>
          </w:tcPr>
          <w:p w:rsidR="00D9224F" w:rsidRDefault="00D9224F" w:rsidP="00AE70A0">
            <w:pPr>
              <w:pStyle w:val="TableHeader0"/>
            </w:pPr>
            <w:r>
              <w:t>Business Entity Name</w:t>
            </w:r>
          </w:p>
        </w:tc>
        <w:tc>
          <w:tcPr>
            <w:tcW w:w="3420" w:type="dxa"/>
            <w:shd w:val="clear" w:color="auto" w:fill="FFFF00"/>
          </w:tcPr>
          <w:p w:rsidR="00D9224F" w:rsidRDefault="00D9224F" w:rsidP="00AE70A0">
            <w:pPr>
              <w:pStyle w:val="EntityName"/>
            </w:pPr>
            <w:r>
              <w:t>ServiceSpecCharacterisiticValue</w:t>
            </w:r>
          </w:p>
        </w:tc>
      </w:tr>
      <w:tr w:rsidR="00D9224F">
        <w:trPr>
          <w:tblHeader/>
        </w:trPr>
        <w:tc>
          <w:tcPr>
            <w:tcW w:w="2088" w:type="dxa"/>
            <w:shd w:val="clear" w:color="auto" w:fill="C0C0C0"/>
          </w:tcPr>
          <w:p w:rsidR="00D9224F" w:rsidRDefault="00D9224F" w:rsidP="00AE70A0">
            <w:pPr>
              <w:pStyle w:val="TableHeader0"/>
            </w:pPr>
            <w:r>
              <w:t>Attribute Name</w:t>
            </w:r>
          </w:p>
        </w:tc>
        <w:tc>
          <w:tcPr>
            <w:tcW w:w="3420" w:type="dxa"/>
            <w:shd w:val="clear" w:color="auto" w:fill="C0C0C0"/>
          </w:tcPr>
          <w:p w:rsidR="00D9224F" w:rsidRDefault="00D9224F" w:rsidP="00AE70A0">
            <w:pPr>
              <w:pStyle w:val="TableHeader0"/>
            </w:pPr>
            <w:r>
              <w:t>Description</w:t>
            </w:r>
          </w:p>
        </w:tc>
        <w:tc>
          <w:tcPr>
            <w:tcW w:w="1536" w:type="dxa"/>
            <w:shd w:val="clear" w:color="auto" w:fill="C0C0C0"/>
          </w:tcPr>
          <w:p w:rsidR="00D9224F" w:rsidRDefault="00D9224F" w:rsidP="00AE70A0">
            <w:pPr>
              <w:pStyle w:val="TableHeader0"/>
            </w:pPr>
            <w:r>
              <w:t>Data Type</w:t>
            </w:r>
          </w:p>
        </w:tc>
        <w:tc>
          <w:tcPr>
            <w:tcW w:w="1704" w:type="dxa"/>
            <w:shd w:val="clear" w:color="auto" w:fill="C0C0C0"/>
          </w:tcPr>
          <w:p w:rsidR="00D9224F" w:rsidRDefault="00D9224F" w:rsidP="00AE70A0">
            <w:pPr>
              <w:pStyle w:val="TableHeader0"/>
            </w:pPr>
            <w:r>
              <w:t>Characteristics, Permitted Values &amp; Units</w:t>
            </w:r>
          </w:p>
        </w:tc>
        <w:tc>
          <w:tcPr>
            <w:tcW w:w="1800" w:type="dxa"/>
            <w:shd w:val="clear" w:color="auto" w:fill="C0C0C0"/>
          </w:tcPr>
          <w:p w:rsidR="00D9224F" w:rsidRDefault="00D9224F" w:rsidP="00AE70A0">
            <w:pPr>
              <w:pStyle w:val="TableHeader0"/>
            </w:pPr>
            <w:r>
              <w:t>Required/</w:t>
            </w:r>
          </w:p>
          <w:p w:rsidR="00D9224F" w:rsidRDefault="00D9224F" w:rsidP="00AE70A0">
            <w:pPr>
              <w:pStyle w:val="TableHeader0"/>
            </w:pPr>
            <w:r>
              <w:t>Optional</w:t>
            </w:r>
          </w:p>
        </w:tc>
        <w:tc>
          <w:tcPr>
            <w:tcW w:w="2604" w:type="dxa"/>
            <w:shd w:val="clear" w:color="auto" w:fill="C0C0C0"/>
          </w:tcPr>
          <w:p w:rsidR="00D9224F" w:rsidRDefault="00D9224F" w:rsidP="00AE70A0">
            <w:pPr>
              <w:pStyle w:val="TableHeader0"/>
            </w:pPr>
            <w:r>
              <w:t>Notes</w:t>
            </w:r>
          </w:p>
        </w:tc>
      </w:tr>
      <w:tr w:rsidR="00D9224F">
        <w:tc>
          <w:tcPr>
            <w:tcW w:w="2088" w:type="dxa"/>
          </w:tcPr>
          <w:p w:rsidR="00D9224F" w:rsidRDefault="00D9224F" w:rsidP="00AE70A0">
            <w:pPr>
              <w:pStyle w:val="TableText0"/>
              <w:rPr>
                <w:noProof/>
              </w:rPr>
            </w:pPr>
            <w:r>
              <w:rPr>
                <w:noProof/>
              </w:rPr>
              <w:t>valueType</w:t>
            </w:r>
          </w:p>
        </w:tc>
        <w:tc>
          <w:tcPr>
            <w:tcW w:w="3420" w:type="dxa"/>
          </w:tcPr>
          <w:p w:rsidR="00D9224F" w:rsidRPr="004F77C7" w:rsidRDefault="00D9224F" w:rsidP="00AE70A0">
            <w:pPr>
              <w:pStyle w:val="TableText0"/>
            </w:pPr>
            <w:r w:rsidRPr="004F77C7">
              <w:t>A kind of value that the characteristic can take on, such as numeric, text, and so forth.</w:t>
            </w:r>
          </w:p>
        </w:tc>
        <w:tc>
          <w:tcPr>
            <w:tcW w:w="1536" w:type="dxa"/>
          </w:tcPr>
          <w:p w:rsidR="00D9224F" w:rsidRDefault="00D9224F" w:rsidP="00AE70A0">
            <w:pPr>
              <w:pStyle w:val="TableText0"/>
            </w:pPr>
            <w:r>
              <w:t>String</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088" w:type="dxa"/>
          </w:tcPr>
          <w:p w:rsidR="00D9224F" w:rsidRDefault="00D9224F" w:rsidP="00AE70A0">
            <w:pPr>
              <w:pStyle w:val="TableText0"/>
              <w:rPr>
                <w:noProof/>
              </w:rPr>
            </w:pPr>
            <w:r>
              <w:rPr>
                <w:noProof/>
              </w:rPr>
              <w:t>default</w:t>
            </w:r>
          </w:p>
        </w:tc>
        <w:tc>
          <w:tcPr>
            <w:tcW w:w="3420" w:type="dxa"/>
          </w:tcPr>
          <w:p w:rsidR="00D9224F" w:rsidRPr="004F77C7" w:rsidRDefault="00D9224F" w:rsidP="00AE70A0">
            <w:pPr>
              <w:pStyle w:val="TableText0"/>
            </w:pPr>
            <w:r w:rsidRPr="004F77C7">
              <w:t>Indicates if the value is the default value for a characteristic.</w:t>
            </w:r>
          </w:p>
        </w:tc>
        <w:tc>
          <w:tcPr>
            <w:tcW w:w="1536" w:type="dxa"/>
          </w:tcPr>
          <w:p w:rsidR="00D9224F" w:rsidRDefault="00D9224F" w:rsidP="00AE70A0">
            <w:pPr>
              <w:pStyle w:val="TableText0"/>
            </w:pPr>
            <w:r>
              <w:t>Boolean</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088" w:type="dxa"/>
          </w:tcPr>
          <w:p w:rsidR="00D9224F" w:rsidRDefault="00D9224F" w:rsidP="00AE70A0">
            <w:pPr>
              <w:pStyle w:val="TableText0"/>
              <w:rPr>
                <w:noProof/>
              </w:rPr>
            </w:pPr>
            <w:r>
              <w:rPr>
                <w:noProof/>
              </w:rPr>
              <w:t>value</w:t>
            </w:r>
          </w:p>
        </w:tc>
        <w:tc>
          <w:tcPr>
            <w:tcW w:w="3420" w:type="dxa"/>
          </w:tcPr>
          <w:p w:rsidR="00D9224F" w:rsidRPr="004F77C7" w:rsidRDefault="00D9224F" w:rsidP="00AE70A0">
            <w:pPr>
              <w:pStyle w:val="TableText0"/>
            </w:pPr>
            <w:r w:rsidRPr="004F77C7">
              <w:t>A discrete value that the characteristic can take on.</w:t>
            </w:r>
          </w:p>
        </w:tc>
        <w:tc>
          <w:tcPr>
            <w:tcW w:w="1536" w:type="dxa"/>
          </w:tcPr>
          <w:p w:rsidR="00D9224F" w:rsidRDefault="00D9224F" w:rsidP="00AE70A0">
            <w:pPr>
              <w:pStyle w:val="TableText0"/>
            </w:pPr>
            <w:r>
              <w:t>String</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r>
              <w:t>Either value or valueFrom and/or valueTo are required</w:t>
            </w:r>
          </w:p>
        </w:tc>
      </w:tr>
      <w:tr w:rsidR="00D9224F">
        <w:tc>
          <w:tcPr>
            <w:tcW w:w="2088" w:type="dxa"/>
          </w:tcPr>
          <w:p w:rsidR="00D9224F" w:rsidRDefault="00D9224F" w:rsidP="00AE70A0">
            <w:pPr>
              <w:pStyle w:val="TableText0"/>
              <w:rPr>
                <w:noProof/>
              </w:rPr>
            </w:pPr>
            <w:r>
              <w:rPr>
                <w:noProof/>
              </w:rPr>
              <w:t>unitofMeasure</w:t>
            </w:r>
          </w:p>
        </w:tc>
        <w:tc>
          <w:tcPr>
            <w:tcW w:w="3420" w:type="dxa"/>
          </w:tcPr>
          <w:p w:rsidR="00D9224F" w:rsidRPr="00995FF8" w:rsidRDefault="00D9224F" w:rsidP="00AE70A0">
            <w:pPr>
              <w:pStyle w:val="TableText0"/>
            </w:pPr>
            <w:r w:rsidRPr="00995FF8">
              <w:t>A length, surface, volume, dry measure, liquid measure, money, weight, time, and the like. Iin general, a determinate quantity or magnitude of the kind designated, taken as a standard of comparison for others of the same kind, in assigning to them numerical values, as 1 foot, 1 yard, 1 mile, 1 square foot.</w:t>
            </w:r>
          </w:p>
        </w:tc>
        <w:tc>
          <w:tcPr>
            <w:tcW w:w="1536" w:type="dxa"/>
          </w:tcPr>
          <w:p w:rsidR="00D9224F" w:rsidRDefault="00D9224F" w:rsidP="00AE70A0">
            <w:pPr>
              <w:pStyle w:val="TableText0"/>
            </w:pPr>
            <w:r>
              <w:t>Text</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088" w:type="dxa"/>
          </w:tcPr>
          <w:p w:rsidR="00D9224F" w:rsidRDefault="00D9224F" w:rsidP="00AE70A0">
            <w:pPr>
              <w:pStyle w:val="TableText0"/>
              <w:rPr>
                <w:noProof/>
              </w:rPr>
            </w:pPr>
            <w:r>
              <w:rPr>
                <w:noProof/>
              </w:rPr>
              <w:t>valueFrom</w:t>
            </w:r>
          </w:p>
        </w:tc>
        <w:tc>
          <w:tcPr>
            <w:tcW w:w="3420" w:type="dxa"/>
          </w:tcPr>
          <w:p w:rsidR="00D9224F" w:rsidRPr="004F77C7" w:rsidRDefault="00D9224F" w:rsidP="00AE70A0">
            <w:pPr>
              <w:pStyle w:val="TableText0"/>
            </w:pPr>
            <w:r w:rsidRPr="004F77C7">
              <w:t>The low range value that a characteristic can take on.</w:t>
            </w:r>
          </w:p>
        </w:tc>
        <w:tc>
          <w:tcPr>
            <w:tcW w:w="1536" w:type="dxa"/>
          </w:tcPr>
          <w:p w:rsidR="00D9224F" w:rsidRDefault="00D9224F" w:rsidP="00AE70A0">
            <w:pPr>
              <w:pStyle w:val="TableText0"/>
            </w:pPr>
            <w:r>
              <w:t>String</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088" w:type="dxa"/>
          </w:tcPr>
          <w:p w:rsidR="00D9224F" w:rsidRDefault="00D9224F" w:rsidP="00AE70A0">
            <w:pPr>
              <w:pStyle w:val="TableText0"/>
              <w:rPr>
                <w:noProof/>
              </w:rPr>
            </w:pPr>
            <w:r>
              <w:rPr>
                <w:noProof/>
              </w:rPr>
              <w:t>valueTo</w:t>
            </w:r>
          </w:p>
        </w:tc>
        <w:tc>
          <w:tcPr>
            <w:tcW w:w="3420" w:type="dxa"/>
          </w:tcPr>
          <w:p w:rsidR="00D9224F" w:rsidRPr="004F77C7" w:rsidRDefault="00D9224F" w:rsidP="00AE70A0">
            <w:pPr>
              <w:pStyle w:val="TableText0"/>
            </w:pPr>
            <w:r w:rsidRPr="004F77C7">
              <w:t>The upper range value that a characteristic can take on.</w:t>
            </w:r>
          </w:p>
        </w:tc>
        <w:tc>
          <w:tcPr>
            <w:tcW w:w="1536" w:type="dxa"/>
          </w:tcPr>
          <w:p w:rsidR="00D9224F" w:rsidRDefault="00D9224F" w:rsidP="00AE70A0">
            <w:pPr>
              <w:pStyle w:val="TableText0"/>
            </w:pPr>
            <w:r>
              <w:t>String</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088" w:type="dxa"/>
          </w:tcPr>
          <w:p w:rsidR="00D9224F" w:rsidRDefault="00D9224F" w:rsidP="00AE70A0">
            <w:pPr>
              <w:pStyle w:val="TableText0"/>
              <w:rPr>
                <w:noProof/>
              </w:rPr>
            </w:pPr>
            <w:r>
              <w:rPr>
                <w:noProof/>
              </w:rPr>
              <w:t>rangeInterval</w:t>
            </w:r>
          </w:p>
        </w:tc>
        <w:tc>
          <w:tcPr>
            <w:tcW w:w="3420" w:type="dxa"/>
          </w:tcPr>
          <w:p w:rsidR="00D9224F" w:rsidRDefault="00D9224F" w:rsidP="00AE70A0">
            <w:pPr>
              <w:pStyle w:val="TableText0"/>
            </w:pPr>
            <w:r>
              <w:t>An indicator that specifies the inclusion or exclusion of the valueFrom and valueTo attributes.</w:t>
            </w:r>
          </w:p>
          <w:p w:rsidR="00D9224F" w:rsidRDefault="00D9224F" w:rsidP="00AE70A0">
            <w:pPr>
              <w:pStyle w:val="TableText0"/>
            </w:pPr>
          </w:p>
          <w:p w:rsidR="00D9224F" w:rsidRPr="004F77C7" w:rsidRDefault="00D9224F" w:rsidP="00AE70A0">
            <w:pPr>
              <w:pStyle w:val="TableText0"/>
            </w:pPr>
            <w:r>
              <w:t xml:space="preserve">Possible values are "open", "closed", "closedBottom" and </w:t>
            </w:r>
            <w:r>
              <w:lastRenderedPageBreak/>
              <w:t>"closedTop".</w:t>
            </w:r>
          </w:p>
        </w:tc>
        <w:tc>
          <w:tcPr>
            <w:tcW w:w="1536" w:type="dxa"/>
          </w:tcPr>
          <w:p w:rsidR="00D9224F" w:rsidRDefault="00D9224F" w:rsidP="00AE70A0">
            <w:pPr>
              <w:pStyle w:val="TableText0"/>
            </w:pPr>
            <w:r>
              <w:lastRenderedPageBreak/>
              <w:t>String</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088" w:type="dxa"/>
          </w:tcPr>
          <w:p w:rsidR="00D9224F" w:rsidRDefault="00D9224F" w:rsidP="00AE70A0">
            <w:pPr>
              <w:pStyle w:val="TableText0"/>
              <w:rPr>
                <w:noProof/>
              </w:rPr>
            </w:pPr>
            <w:r>
              <w:rPr>
                <w:noProof/>
              </w:rPr>
              <w:lastRenderedPageBreak/>
              <w:t>validFor</w:t>
            </w:r>
          </w:p>
        </w:tc>
        <w:tc>
          <w:tcPr>
            <w:tcW w:w="3420" w:type="dxa"/>
          </w:tcPr>
          <w:p w:rsidR="00D9224F" w:rsidRPr="004F77C7" w:rsidRDefault="00D9224F" w:rsidP="00AE70A0">
            <w:pPr>
              <w:pStyle w:val="TableText0"/>
            </w:pPr>
            <w:r w:rsidRPr="004F77C7">
              <w:t>The period of time for which a value is applicable.</w:t>
            </w:r>
          </w:p>
        </w:tc>
        <w:tc>
          <w:tcPr>
            <w:tcW w:w="1536" w:type="dxa"/>
          </w:tcPr>
          <w:p w:rsidR="00D9224F" w:rsidRDefault="00D9224F" w:rsidP="00AE70A0">
            <w:pPr>
              <w:pStyle w:val="TableText0"/>
            </w:pPr>
            <w:r>
              <w:t>Time Period</w:t>
            </w:r>
          </w:p>
        </w:tc>
        <w:tc>
          <w:tcPr>
            <w:tcW w:w="1704" w:type="dxa"/>
          </w:tcPr>
          <w:p w:rsidR="00D9224F" w:rsidRDefault="00D9224F" w:rsidP="00AE70A0">
            <w:pPr>
              <w:pStyle w:val="TableText0"/>
            </w:pPr>
          </w:p>
        </w:tc>
        <w:tc>
          <w:tcPr>
            <w:tcW w:w="1800" w:type="dxa"/>
          </w:tcPr>
          <w:p w:rsidR="00D9224F" w:rsidRDefault="00D9224F" w:rsidP="00AE70A0">
            <w:pPr>
              <w:pStyle w:val="TableText0"/>
            </w:pPr>
            <w:r>
              <w:t>Optional</w:t>
            </w:r>
          </w:p>
        </w:tc>
        <w:tc>
          <w:tcPr>
            <w:tcW w:w="2604" w:type="dxa"/>
          </w:tcPr>
          <w:p w:rsidR="00D9224F" w:rsidRDefault="00D9224F" w:rsidP="00AE70A0">
            <w:pPr>
              <w:pStyle w:val="TableText0"/>
            </w:pPr>
          </w:p>
        </w:tc>
      </w:tr>
      <w:tr w:rsidR="00D9224F">
        <w:tc>
          <w:tcPr>
            <w:tcW w:w="2088" w:type="dxa"/>
          </w:tcPr>
          <w:p w:rsidR="00D9224F" w:rsidRDefault="00D9224F" w:rsidP="00AE70A0">
            <w:pPr>
              <w:pStyle w:val="TableText0"/>
              <w:rPr>
                <w:noProof/>
              </w:rPr>
            </w:pPr>
          </w:p>
        </w:tc>
        <w:tc>
          <w:tcPr>
            <w:tcW w:w="3420" w:type="dxa"/>
          </w:tcPr>
          <w:p w:rsidR="00D9224F" w:rsidRDefault="00D9224F" w:rsidP="00AE70A0">
            <w:pPr>
              <w:pStyle w:val="TableText0"/>
            </w:pPr>
          </w:p>
        </w:tc>
        <w:tc>
          <w:tcPr>
            <w:tcW w:w="1536" w:type="dxa"/>
          </w:tcPr>
          <w:p w:rsidR="00D9224F" w:rsidRDefault="00D9224F" w:rsidP="00AE70A0">
            <w:pPr>
              <w:pStyle w:val="TableText0"/>
            </w:pPr>
          </w:p>
        </w:tc>
        <w:tc>
          <w:tcPr>
            <w:tcW w:w="1704" w:type="dxa"/>
          </w:tcPr>
          <w:p w:rsidR="00D9224F" w:rsidRDefault="00D9224F" w:rsidP="00AE70A0">
            <w:pPr>
              <w:pStyle w:val="TableText0"/>
            </w:pPr>
          </w:p>
        </w:tc>
        <w:tc>
          <w:tcPr>
            <w:tcW w:w="1800" w:type="dxa"/>
          </w:tcPr>
          <w:p w:rsidR="00D9224F" w:rsidRDefault="00D9224F" w:rsidP="00AE70A0">
            <w:pPr>
              <w:pStyle w:val="TableText0"/>
            </w:pPr>
          </w:p>
        </w:tc>
        <w:tc>
          <w:tcPr>
            <w:tcW w:w="2604" w:type="dxa"/>
          </w:tcPr>
          <w:p w:rsidR="00D9224F" w:rsidRDefault="00D9224F" w:rsidP="00AE70A0">
            <w:pPr>
              <w:pStyle w:val="TableText0"/>
            </w:pPr>
          </w:p>
        </w:tc>
      </w:tr>
    </w:tbl>
    <w:p w:rsidR="00B76804" w:rsidRDefault="00B76804" w:rsidP="00221229">
      <w:pPr>
        <w:pStyle w:val="BodyTextKeepCharChar"/>
      </w:pPr>
    </w:p>
    <w:p w:rsidR="00B76804" w:rsidRDefault="00B76804">
      <w:pPr>
        <w:pStyle w:val="Heading3"/>
      </w:pPr>
      <w:bookmarkStart w:id="230" w:name="_Toc288659221"/>
      <w:r>
        <w:t>ServicePackageSpec Business Entity Definition</w:t>
      </w:r>
      <w:bookmarkEnd w:id="230"/>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ServicePackageSpec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ServicePackageSpec defines the concept of bundling a set of different CustomerFacingServiceSpecifications to meet the functionality specified by one or more ProductSpecifications. This enables the invariant characteristics and behavior of these CustomerFacingServices to be specified, so that multiple Products can be built from their associated ProductSpecification.</w:t>
            </w:r>
          </w:p>
          <w:p w:rsidR="00B76804" w:rsidRDefault="00B76804">
            <w:pPr>
              <w:pStyle w:val="TableText0"/>
            </w:pPr>
          </w:p>
          <w:p w:rsidR="00B76804" w:rsidRDefault="00B76804">
            <w:pPr>
              <w:pStyle w:val="TableText0"/>
            </w:pPr>
            <w:r>
              <w:t>Treating this set of CustomerFacingServiceSpecifications as a single object is very important for building complex Services, such as a VPN. This enables a single Product (derived ultimately from a ProductSpecification) to be offered to the Customer, even though in reality the Product consists of a set of different CustomerFacingServices that must work together to provide the functionality that the Customer needs.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CustomerFacingServiceAtomic, CustomerFacingServiceComposite, ResourceFacingServiceAtomic, ResourceFacingServiceComposite, Specification, ServiceSpecification, CustomerFacingServiceSpec, CustomerFacingServiceSpecAtomic, CustomerFacingServiceSpecComposite, ResourceFacingServiceSpec, ResourceFacingServiceSpecAtomic, ResourceFacingServiceSpecComposite, ServicePackageSpecAtomic (subclass), ServicePackageSpecComposite (subclass), ServicePackage, ServiceBundleSpec, ServiceBundle,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lastRenderedPageBreak/>
              <w:t>Business Rules</w:t>
            </w:r>
          </w:p>
        </w:tc>
        <w:tc>
          <w:tcPr>
            <w:tcW w:w="1135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ServicePackageSpec Business Entity Attributes Definition</w:t>
      </w:r>
    </w:p>
    <w:tbl>
      <w:tblPr>
        <w:tblW w:w="12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050"/>
        <w:gridCol w:w="1080"/>
        <w:gridCol w:w="2340"/>
        <w:gridCol w:w="1170"/>
        <w:gridCol w:w="2250"/>
      </w:tblGrid>
      <w:tr w:rsidR="00B76804">
        <w:trPr>
          <w:gridAfter w:val="4"/>
          <w:wAfter w:w="6840" w:type="dxa"/>
          <w:tblHeader/>
        </w:trPr>
        <w:tc>
          <w:tcPr>
            <w:tcW w:w="2088" w:type="dxa"/>
            <w:shd w:val="pct30" w:color="auto" w:fill="FFFFFF"/>
          </w:tcPr>
          <w:p w:rsidR="00B76804" w:rsidRDefault="00B76804">
            <w:pPr>
              <w:pStyle w:val="TableHeader0"/>
            </w:pPr>
            <w:r>
              <w:t>Business Entity Name</w:t>
            </w:r>
          </w:p>
        </w:tc>
        <w:tc>
          <w:tcPr>
            <w:tcW w:w="4050" w:type="dxa"/>
            <w:shd w:val="clear" w:color="auto" w:fill="FFFF00"/>
          </w:tcPr>
          <w:p w:rsidR="00B76804" w:rsidRDefault="00B76804">
            <w:pPr>
              <w:pStyle w:val="EntityName"/>
            </w:pPr>
            <w:r>
              <w:t>ServicePackageSpec</w:t>
            </w:r>
          </w:p>
        </w:tc>
      </w:tr>
      <w:tr w:rsidR="00B76804">
        <w:trPr>
          <w:tblHeader/>
        </w:trPr>
        <w:tc>
          <w:tcPr>
            <w:tcW w:w="2088" w:type="dxa"/>
            <w:shd w:val="clear" w:color="auto" w:fill="C0C0C0"/>
          </w:tcPr>
          <w:p w:rsidR="00B76804" w:rsidRDefault="00B76804">
            <w:pPr>
              <w:pStyle w:val="TableHeader0"/>
            </w:pPr>
            <w:r>
              <w:t>Attribute Name</w:t>
            </w:r>
          </w:p>
        </w:tc>
        <w:tc>
          <w:tcPr>
            <w:tcW w:w="405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234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noProof/>
              </w:rPr>
            </w:pPr>
            <w:r>
              <w:rPr>
                <w:noProof/>
              </w:rPr>
              <w:t>packageType</w:t>
            </w:r>
          </w:p>
        </w:tc>
        <w:tc>
          <w:tcPr>
            <w:tcW w:w="4050" w:type="dxa"/>
          </w:tcPr>
          <w:p w:rsidR="00B76804" w:rsidRDefault="00B76804">
            <w:pPr>
              <w:pStyle w:val="TableText0"/>
            </w:pPr>
            <w:r>
              <w:t>This is an enumerated integer that defines the specific type of ServicePackageSpecification that this instance is. The value "0" represents the highest, or "best", service; increasing numerical values represent the packaging of services that do not offer as much functionality as the package defined using the value of 0.</w:t>
            </w:r>
          </w:p>
          <w:p w:rsidR="00B76804" w:rsidRDefault="00B76804">
            <w:pPr>
              <w:pStyle w:val="TableText0"/>
            </w:pPr>
          </w:p>
          <w:p w:rsidR="00B76804" w:rsidRDefault="00B76804">
            <w:pPr>
              <w:pStyle w:val="TableText0"/>
            </w:pPr>
            <w:r>
              <w:t>There is no limit to the number of values that may be defined. However, most Service Providers currently limit this to less than 8.</w:t>
            </w:r>
          </w:p>
        </w:tc>
        <w:tc>
          <w:tcPr>
            <w:tcW w:w="1080" w:type="dxa"/>
          </w:tcPr>
          <w:p w:rsidR="00B76804" w:rsidRDefault="00B76804">
            <w:pPr>
              <w:pStyle w:val="TableText0"/>
            </w:pPr>
            <w:r>
              <w:t>Integer</w:t>
            </w:r>
          </w:p>
        </w:tc>
        <w:tc>
          <w:tcPr>
            <w:tcW w:w="2340" w:type="dxa"/>
          </w:tcPr>
          <w:p w:rsidR="00B76804" w:rsidRDefault="00B76804">
            <w:pPr>
              <w:pStyle w:val="TableText0"/>
            </w:pPr>
            <w:r>
              <w:t xml:space="preserve">  0:  (e.g., Platinum)</w:t>
            </w:r>
          </w:p>
          <w:p w:rsidR="00B76804" w:rsidRDefault="00B76804">
            <w:pPr>
              <w:pStyle w:val="TableText0"/>
            </w:pPr>
            <w:r>
              <w:t xml:space="preserve">  1:  (e.g., Gold)</w:t>
            </w:r>
          </w:p>
          <w:p w:rsidR="00B76804" w:rsidRPr="00F021D2" w:rsidRDefault="00B76804">
            <w:pPr>
              <w:pStyle w:val="TableText0"/>
            </w:pPr>
            <w:r>
              <w:t xml:space="preserve">  </w:t>
            </w:r>
            <w:r w:rsidRPr="00F021D2">
              <w:t>2:  (e.g., Silver)</w:t>
            </w:r>
          </w:p>
          <w:p w:rsidR="00B76804" w:rsidRPr="00F021D2" w:rsidRDefault="00B76804">
            <w:pPr>
              <w:pStyle w:val="TableText0"/>
              <w:ind w:firstLine="120"/>
            </w:pPr>
            <w:r w:rsidRPr="00F021D2">
              <w:t>3:  (e.g., Bronze)</w:t>
            </w:r>
          </w:p>
          <w:p w:rsidR="00B76804" w:rsidRDefault="00B76804">
            <w:pPr>
              <w:pStyle w:val="TableText0"/>
              <w:ind w:firstLine="120"/>
            </w:pPr>
            <w:r>
              <w:t>4:  (e.g., BestEffort)</w:t>
            </w:r>
          </w:p>
        </w:tc>
        <w:tc>
          <w:tcPr>
            <w:tcW w:w="1170" w:type="dxa"/>
          </w:tcPr>
          <w:p w:rsidR="00B76804" w:rsidRDefault="00B76804">
            <w:pPr>
              <w:pStyle w:val="TableText0"/>
            </w:pPr>
            <w:r>
              <w:t>Required</w:t>
            </w:r>
          </w:p>
        </w:tc>
        <w:tc>
          <w:tcPr>
            <w:tcW w:w="2250" w:type="dxa"/>
          </w:tcPr>
          <w:p w:rsidR="00B76804" w:rsidRDefault="00B76804">
            <w:pPr>
              <w:pStyle w:val="TableText0"/>
            </w:pPr>
            <w:r>
              <w:t>Not present in the ITU or CIM models.</w:t>
            </w:r>
          </w:p>
        </w:tc>
      </w:tr>
    </w:tbl>
    <w:p w:rsidR="00B76804" w:rsidRDefault="00B76804" w:rsidP="00221229">
      <w:pPr>
        <w:pStyle w:val="BodyTextKeepCharChar"/>
      </w:pPr>
    </w:p>
    <w:p w:rsidR="00B76804" w:rsidRDefault="00B76804">
      <w:pPr>
        <w:keepNext/>
        <w:ind w:left="180"/>
      </w:pPr>
      <w:r>
        <w:br w:type="page"/>
      </w:r>
      <w:r w:rsidR="00CE4BA0">
        <w:lastRenderedPageBreak/>
        <w:t xml:space="preserve"> </w:t>
      </w:r>
    </w:p>
    <w:p w:rsidR="00B76804" w:rsidRDefault="00B76804">
      <w:pPr>
        <w:pStyle w:val="Heading3"/>
      </w:pPr>
      <w:bookmarkStart w:id="231" w:name="_Toc288659222"/>
      <w:r>
        <w:t>ServicePackageSpecAtomic Business Entity Definition</w:t>
      </w:r>
      <w:bookmarkEnd w:id="231"/>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ServicePackageSpecAtomic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ServicePackageSpecAtomic object models different ServicePackageSpecs as a set of different instances of individual, independent CustomerFacingServiceSpecifications. This is fundamentally different than the ServicePackageSpecComposite object, which is used to model one ServicePackageSpec as the combination of other existing ServicePackageSpecs (as well as providing its own extensions).</w:t>
            </w:r>
          </w:p>
          <w:p w:rsidR="00B76804" w:rsidRDefault="00B76804">
            <w:pPr>
              <w:pStyle w:val="TableText0"/>
            </w:pPr>
          </w:p>
          <w:p w:rsidR="00B76804" w:rsidRDefault="00B76804">
            <w:pPr>
              <w:pStyle w:val="TableText0"/>
            </w:pPr>
            <w:r>
              <w:t>For example, GoldPackage is an individual packaging of services, and is therefore an instance of the ServicePackageSpecAtomic class. If there was a service offering that combined the services defined by the GoldPackage with those defined by the PlatinumPackage, then that would be an instance of the ServicePackageSpecComposite class.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CustomerFacingServiceAtomic, CustomerFacingServiceComposite, ResourceFacingServiceAtomic, ResourceFacingServiceComposite, Specification, ServiceSpecification, CustomerFacingServiceSpec, CustomerFacingServiceSpecAtomic, CustomerFacingServiceSpecComposite, ResourceFacingServiceSpec, ResourceFacingServiceSpecAtomic, ResourceFacingServiceSpecComposite, ServicePackageSpec (superclass), ServicePackageSpecComposite (sibling), ServicePackage, ServiceBundleSpec, ServiceBundle,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ServicePackageSpecAtomic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ServicePackageSpecAtomic</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B76804">
            <w:pPr>
              <w:pStyle w:val="TableText0"/>
              <w:rPr>
                <w:i/>
                <w:iCs/>
              </w:rPr>
            </w:pPr>
            <w:r>
              <w:rPr>
                <w:i/>
                <w:iCs/>
              </w:rPr>
              <w:t>Tbd</w:t>
            </w:r>
          </w:p>
        </w:tc>
        <w:tc>
          <w:tcPr>
            <w:tcW w:w="1080" w:type="dxa"/>
          </w:tcPr>
          <w:p w:rsidR="00B76804" w:rsidRDefault="00B76804">
            <w:pPr>
              <w:pStyle w:val="TableText0"/>
              <w:rPr>
                <w:i/>
                <w:iCs/>
              </w:rPr>
            </w:pPr>
          </w:p>
        </w:tc>
        <w:tc>
          <w:tcPr>
            <w:tcW w:w="1800" w:type="dxa"/>
          </w:tcPr>
          <w:p w:rsidR="00B76804" w:rsidRDefault="00B76804">
            <w:pPr>
              <w:pStyle w:val="TableText0"/>
              <w:rPr>
                <w:i/>
                <w:iCs/>
              </w:rPr>
            </w:pPr>
          </w:p>
        </w:tc>
        <w:tc>
          <w:tcPr>
            <w:tcW w:w="1170" w:type="dxa"/>
          </w:tcPr>
          <w:p w:rsidR="00B76804" w:rsidRDefault="00B76804">
            <w:pPr>
              <w:pStyle w:val="TableText0"/>
              <w:rPr>
                <w:i/>
                <w:iCs/>
              </w:rPr>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r>
        <w:br w:type="page"/>
      </w:r>
      <w:bookmarkStart w:id="232" w:name="_Toc288659223"/>
      <w:r>
        <w:lastRenderedPageBreak/>
        <w:t>ServicePackageSpecComposite Business Entity Definition</w:t>
      </w:r>
      <w:bookmarkEnd w:id="232"/>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ServicePackageSpecComposite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This models different packages as the combination of other existing ServicePackageSpecs (as well as providing its own extensions). This is fundamentally different than ServicePackageSpecAtomic, which models different ServicePackageSpecs as a set of different instances.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CustomerFacingServiceAtomic, CustomerFacingServiceComposite, ResourceFacingServiceAtomic, ResourceFacingServiceComposite, Specification, ServiceSpecification, CustomerFacingServiceSpec, CustomerFacingServiceSpecAtomic, CustomerFacingServiceSpecComposite, ResourceFacingServiceSpec, ResourceFacingServiceSpecAtomic, ResourceFacingServiceSpecComposite, ServicePackageSpec (superclass), ServicePackageSpecAtomic (sibling), ServicePackage, ServiceBundleSpec, ServiceBundle,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ServicePackageSpecComposite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ServicePackageSpecComposite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i/>
                <w:iCs/>
                <w:noProof/>
              </w:rPr>
            </w:pPr>
            <w:r>
              <w:rPr>
                <w:i/>
                <w:iCs/>
                <w:noProof/>
              </w:rPr>
              <w:t>Tbd</w:t>
            </w:r>
          </w:p>
        </w:tc>
        <w:tc>
          <w:tcPr>
            <w:tcW w:w="4500" w:type="dxa"/>
          </w:tcPr>
          <w:p w:rsidR="00B76804" w:rsidRDefault="00B76804">
            <w:pPr>
              <w:pStyle w:val="TableText0"/>
              <w:rPr>
                <w:i/>
                <w:iCs/>
              </w:rPr>
            </w:pPr>
            <w:r>
              <w:rPr>
                <w:i/>
                <w:iCs/>
              </w:rPr>
              <w:t>Tbd</w:t>
            </w:r>
          </w:p>
        </w:tc>
        <w:tc>
          <w:tcPr>
            <w:tcW w:w="1080" w:type="dxa"/>
          </w:tcPr>
          <w:p w:rsidR="00B76804" w:rsidRDefault="00B76804">
            <w:pPr>
              <w:pStyle w:val="TableText0"/>
              <w:rPr>
                <w:i/>
                <w:iCs/>
              </w:rPr>
            </w:pPr>
          </w:p>
        </w:tc>
        <w:tc>
          <w:tcPr>
            <w:tcW w:w="1800" w:type="dxa"/>
          </w:tcPr>
          <w:p w:rsidR="00B76804" w:rsidRDefault="00B76804">
            <w:pPr>
              <w:pStyle w:val="TableText0"/>
              <w:rPr>
                <w:i/>
                <w:iCs/>
              </w:rPr>
            </w:pPr>
          </w:p>
        </w:tc>
        <w:tc>
          <w:tcPr>
            <w:tcW w:w="1170" w:type="dxa"/>
          </w:tcPr>
          <w:p w:rsidR="00B76804" w:rsidRDefault="00B76804">
            <w:pPr>
              <w:pStyle w:val="TableText0"/>
              <w:rPr>
                <w:i/>
                <w:iCs/>
              </w:rPr>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33" w:name="_Toc288659224"/>
      <w:r>
        <w:t>ServicePackage Business Entity Definition</w:t>
      </w:r>
      <w:bookmarkEnd w:id="233"/>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ServicePackage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ServicePackage is derived from an associated ServicePackageSpec. The ServicePackageSpec defines the invariant attributes, methods, relationships, and constraints for all ServicePackage instances that are derived from it. This enables each individual ServicePackage to add its own application-specific changeable characteristics and behavior.</w:t>
            </w:r>
          </w:p>
          <w:p w:rsidR="00B76804" w:rsidRDefault="00B76804">
            <w:pPr>
              <w:pStyle w:val="TableText0"/>
            </w:pPr>
          </w:p>
          <w:p w:rsidR="00B76804" w:rsidRDefault="00B76804">
            <w:pPr>
              <w:pStyle w:val="TableText0"/>
            </w:pPr>
            <w:r>
              <w:t>Note that there is no specific aggregation used to relate a particular ServicePackage to the ServicePackageSpec that it is derived from. This is because the ServicePackageSpec and ServicePackage both inherit the SpecifiesService aggregation, and at this (the business level) view, there are no new semantics that are required to represent this relationship.</w:t>
            </w:r>
          </w:p>
          <w:p w:rsidR="00B76804" w:rsidRDefault="00B76804">
            <w:pPr>
              <w:pStyle w:val="TableText0"/>
            </w:pPr>
          </w:p>
          <w:p w:rsidR="00B76804" w:rsidRDefault="00B76804">
            <w:pPr>
              <w:pStyle w:val="TableText0"/>
            </w:pPr>
            <w:r>
              <w:t>Finally, while the composite pattern could be applied to ServicePackage, there is no perceived need to do so. Multiple ServicePackages will simply be aggregated by a ProductBundle, and appear as separate ProductComponents.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CustomerFacingServiceAtomic, CustomerFacingServiceComposite, ResourceFacingServiceAtomic, ResourceFacingServiceComposite, Specification, ServiceSpecification, CustomerFacingServiceSpec, CustomerFacingServiceSpecAtomic, CustomerFacingServiceSpecComposite, ResourceFacingServiceSpec, ResourceFacingServiceSpecAtomic, ResourceFacingServiceSpecComposite, ServicePackageSpec, ServicePackageSpecAtomic, ServicePackageSpecComposite, ServiceBundleSpec, ServiceBundle,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ServicePackage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ServicePackage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noProof/>
              </w:rPr>
            </w:pPr>
            <w:r>
              <w:rPr>
                <w:noProof/>
              </w:rPr>
              <w:t>Tbd</w:t>
            </w:r>
          </w:p>
        </w:tc>
        <w:tc>
          <w:tcPr>
            <w:tcW w:w="4500" w:type="dxa"/>
          </w:tcPr>
          <w:p w:rsidR="00B76804" w:rsidRDefault="00B76804">
            <w:pPr>
              <w:pStyle w:val="TableText0"/>
            </w:pP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CE4BA0" w:rsidRDefault="00CE4BA0" w:rsidP="00221229">
      <w:pPr>
        <w:pStyle w:val="BodyTextKeepCharChar"/>
      </w:pPr>
    </w:p>
    <w:p w:rsidR="00B76804" w:rsidRDefault="00B76804" w:rsidP="00221229">
      <w:pPr>
        <w:pStyle w:val="BodyTextKeepCharChar"/>
      </w:pPr>
    </w:p>
    <w:p w:rsidR="00B76804" w:rsidRDefault="00B76804">
      <w:pPr>
        <w:pStyle w:val="Heading3"/>
      </w:pPr>
      <w:bookmarkStart w:id="234" w:name="_Toc288659225"/>
      <w:r>
        <w:t>ServiceBundle Business Entity Definition</w:t>
      </w:r>
      <w:bookmarkEnd w:id="234"/>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ServiceBundle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Conceptually, a ServiceBundle is thought of as a collection of ResourceFacingServiceSpecifications. This enables the needs of different sets of ResourceFacingServiceSpecifications to be grouped together – hence, the name "bundle". Since these are ResoureFacingSpecifications, they define reusable templates for implementing the ResourceFacingServices that are required by a particular CustomerFacingService (as represented by a ServicePackage).</w:t>
            </w:r>
          </w:p>
          <w:p w:rsidR="00B76804" w:rsidRDefault="00B76804">
            <w:pPr>
              <w:pStyle w:val="TableText0"/>
            </w:pPr>
          </w:p>
          <w:p w:rsidR="00B76804" w:rsidRDefault="00B76804">
            <w:pPr>
              <w:pStyle w:val="TableText0"/>
            </w:pPr>
            <w:r>
              <w:t xml:space="preserve">ServiceBundles were designed to define a set of Class of Service specifications that were required by a CustomerFacingService to work together. A ServicePackage is the entity that models the requirements of the CustomerFacingService. Thus, ServicePackages can specify different packaging of CustomerFacingServices that are </w:t>
            </w:r>
            <w:r w:rsidR="00BD15DE">
              <w:t>obtained by a</w:t>
            </w:r>
            <w:r>
              <w:t xml:space="preserve"> Customer</w:t>
            </w:r>
            <w:r w:rsidR="00BD15DE">
              <w:t xml:space="preserve"> via a Product</w:t>
            </w:r>
            <w:r>
              <w:t>, and ServiceBundles specify the set of ResourceFacingServices that each CustomerFacingService requires.</w:t>
            </w:r>
          </w:p>
          <w:p w:rsidR="00B76804" w:rsidRDefault="00B76804">
            <w:pPr>
              <w:pStyle w:val="TableText0"/>
            </w:pPr>
          </w:p>
          <w:p w:rsidR="00B76804" w:rsidRDefault="00B76804">
            <w:pPr>
              <w:pStyle w:val="TableText0"/>
            </w:pPr>
            <w:r>
              <w:t>ServiceBundles are a natural way to implement the requirements of a ServicePackage, and are related to a ServicePackage through the ServicePackageUsesServiceBundles aggregation.</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 xml:space="preserve">Related Business </w:t>
            </w:r>
            <w:r>
              <w:lastRenderedPageBreak/>
              <w:t>Entities</w:t>
            </w:r>
          </w:p>
        </w:tc>
        <w:tc>
          <w:tcPr>
            <w:tcW w:w="11351" w:type="dxa"/>
            <w:gridSpan w:val="6"/>
          </w:tcPr>
          <w:p w:rsidR="00B76804" w:rsidRDefault="00B76804">
            <w:pPr>
              <w:pStyle w:val="TableText0"/>
            </w:pPr>
            <w:r>
              <w:lastRenderedPageBreak/>
              <w:t xml:space="preserve">ManagedEntity, Resource, PhysicalResource, LogicalResource, Service, CustomerFacingService, ResourceFacingService, CustomerFacingServiceAtomic, CustomerFacingServiceComposite, ResourceFacingServiceAtomic, </w:t>
            </w:r>
            <w:r>
              <w:lastRenderedPageBreak/>
              <w:t>ResourceFacingServiceComposite, Specification, ServiceSpecification, CustomerFacingServiceSpec, CustomerFacingServiceSpecAtomic, CustomerFacingServiceSpecComposite, ResourceFacingServiceSpec, ResourceFacingServiceSpecAtomic, ResourceFacingServiceSpecComposite, ServicePackageSpec, ServicePackageSpecAtomic, ServicePackageSpecComposite, ServiceBundleSpec,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lastRenderedPageBreak/>
              <w:t>Business Rules</w:t>
            </w:r>
          </w:p>
        </w:tc>
        <w:tc>
          <w:tcPr>
            <w:tcW w:w="1135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ServiceBundle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78"/>
        <w:gridCol w:w="4410"/>
        <w:gridCol w:w="1080"/>
        <w:gridCol w:w="1800"/>
        <w:gridCol w:w="1170"/>
        <w:gridCol w:w="2250"/>
      </w:tblGrid>
      <w:tr w:rsidR="00B76804">
        <w:trPr>
          <w:gridAfter w:val="4"/>
          <w:wAfter w:w="6300" w:type="dxa"/>
          <w:tblHeader/>
        </w:trPr>
        <w:tc>
          <w:tcPr>
            <w:tcW w:w="2178" w:type="dxa"/>
            <w:shd w:val="pct30" w:color="auto" w:fill="FFFFFF"/>
          </w:tcPr>
          <w:p w:rsidR="00B76804" w:rsidRDefault="00B76804">
            <w:pPr>
              <w:pStyle w:val="TableHeader0"/>
            </w:pPr>
            <w:r>
              <w:t>Business Entity Name</w:t>
            </w:r>
          </w:p>
        </w:tc>
        <w:tc>
          <w:tcPr>
            <w:tcW w:w="4410" w:type="dxa"/>
            <w:shd w:val="clear" w:color="auto" w:fill="FFFF00"/>
          </w:tcPr>
          <w:p w:rsidR="00B76804" w:rsidRDefault="00B76804">
            <w:pPr>
              <w:pStyle w:val="EntityName"/>
            </w:pPr>
            <w:r>
              <w:t>ServiceBundle</w:t>
            </w:r>
          </w:p>
        </w:tc>
      </w:tr>
      <w:tr w:rsidR="00B76804">
        <w:trPr>
          <w:tblHeader/>
        </w:trPr>
        <w:tc>
          <w:tcPr>
            <w:tcW w:w="2178" w:type="dxa"/>
            <w:shd w:val="clear" w:color="auto" w:fill="C0C0C0"/>
          </w:tcPr>
          <w:p w:rsidR="00B76804" w:rsidRDefault="00B76804">
            <w:pPr>
              <w:pStyle w:val="TableHeader0"/>
            </w:pPr>
            <w:r>
              <w:t>Attribute Name</w:t>
            </w:r>
          </w:p>
        </w:tc>
        <w:tc>
          <w:tcPr>
            <w:tcW w:w="441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178" w:type="dxa"/>
          </w:tcPr>
          <w:p w:rsidR="00B76804" w:rsidRDefault="00B76804">
            <w:pPr>
              <w:pStyle w:val="TableText0"/>
              <w:rPr>
                <w:noProof/>
              </w:rPr>
            </w:pPr>
            <w:r>
              <w:rPr>
                <w:noProof/>
              </w:rPr>
              <w:t>hasMultipleQoSTypes</w:t>
            </w:r>
          </w:p>
        </w:tc>
        <w:tc>
          <w:tcPr>
            <w:tcW w:w="4410" w:type="dxa"/>
          </w:tcPr>
          <w:p w:rsidR="00B76804" w:rsidRDefault="00B76804">
            <w:pPr>
              <w:pStyle w:val="TableText0"/>
            </w:pPr>
            <w:r>
              <w:t>This is a Boolean attribute that, if TRUE, defines this ServiceBundle as containing more than a single type of QoSService (e.g., DiffServ and 802.1P as an example).</w:t>
            </w:r>
          </w:p>
        </w:tc>
        <w:tc>
          <w:tcPr>
            <w:tcW w:w="1080" w:type="dxa"/>
          </w:tcPr>
          <w:p w:rsidR="00B76804" w:rsidRDefault="00B76804">
            <w:pPr>
              <w:pStyle w:val="TableText0"/>
            </w:pPr>
            <w:r>
              <w:t>Boolean</w:t>
            </w:r>
          </w:p>
        </w:tc>
        <w:tc>
          <w:tcPr>
            <w:tcW w:w="1800" w:type="dxa"/>
          </w:tcPr>
          <w:p w:rsidR="00B76804" w:rsidRDefault="00B76804">
            <w:pPr>
              <w:pStyle w:val="TableText0"/>
            </w:pPr>
          </w:p>
        </w:tc>
        <w:tc>
          <w:tcPr>
            <w:tcW w:w="1170" w:type="dxa"/>
          </w:tcPr>
          <w:p w:rsidR="00B76804" w:rsidRDefault="00B76804">
            <w:pPr>
              <w:pStyle w:val="TableText0"/>
            </w:pPr>
            <w:r>
              <w:t>Optional</w:t>
            </w:r>
          </w:p>
        </w:tc>
        <w:tc>
          <w:tcPr>
            <w:tcW w:w="2250" w:type="dxa"/>
          </w:tcPr>
          <w:p w:rsidR="00B76804" w:rsidRDefault="00B76804">
            <w:pPr>
              <w:pStyle w:val="TableText0"/>
            </w:pPr>
            <w:r>
              <w:t>Not present in the ITU or DMTF CIM specs.</w:t>
            </w:r>
          </w:p>
        </w:tc>
      </w:tr>
    </w:tbl>
    <w:p w:rsidR="00B76804" w:rsidRDefault="00B76804" w:rsidP="00221229">
      <w:pPr>
        <w:pStyle w:val="BodyTextKeepCharChar"/>
      </w:pPr>
    </w:p>
    <w:p w:rsidR="00B76804" w:rsidRDefault="00B76804">
      <w:pPr>
        <w:keepNext/>
        <w:ind w:left="180"/>
      </w:pPr>
      <w:r>
        <w:br w:type="page"/>
      </w:r>
      <w:r w:rsidR="00CE4BA0">
        <w:lastRenderedPageBreak/>
        <w:t xml:space="preserve"> </w:t>
      </w:r>
    </w:p>
    <w:p w:rsidR="00B76804" w:rsidRDefault="00B76804">
      <w:pPr>
        <w:pStyle w:val="Heading3"/>
      </w:pPr>
      <w:bookmarkStart w:id="235" w:name="_Toc288659226"/>
      <w:r>
        <w:t>ServiceBundleSpec Business Entity Definition</w:t>
      </w:r>
      <w:bookmarkEnd w:id="235"/>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ServiceBundleSpec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ServiceBundleSpec is the base class for defining the different classes of bundled ResourceFacingServiceSpecs.</w:t>
            </w:r>
          </w:p>
          <w:p w:rsidR="00B76804" w:rsidRDefault="00B76804">
            <w:pPr>
              <w:pStyle w:val="TableText0"/>
            </w:pPr>
            <w:r>
              <w:t>Conceptually, a ServiceBundleSpec is thought of as a collection to enable the needs of different sets of ResourceFacingServiceSpecs to be grouped together. The "bundle" conveys the concept of grouped ServiceSpecs that are related. Since these are ResoureFacingSpecifications, they define reusable templates for implementing the ResourceFacingServices that are required by a particular CustomerFacingService (as represented by a ServicePackage).</w:t>
            </w:r>
          </w:p>
          <w:p w:rsidR="00B76804" w:rsidRDefault="00B76804">
            <w:pPr>
              <w:pStyle w:val="TableText0"/>
            </w:pPr>
          </w:p>
          <w:p w:rsidR="00B76804" w:rsidRDefault="00B76804">
            <w:pPr>
              <w:pStyle w:val="TableText0"/>
            </w:pPr>
            <w:r>
              <w:t>Therefore, a ServiceBundleSpec templatizes the invariant characteristics and behavior of this service bundling.</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CustomerFacingServiceAtomic, CustomerFacingServiceComposite, ResourceFacingServiceAtomic, ResourceFacingServiceComposite, Specification, ServiceSpecification, CustomerFacingServiceSpec, CustomerFacingServiceSpecAtomic, CustomerFacingServiceSpecComposite, ResourceFacingServiceSpec, ResourceFacingServiceSpecAtomic, ResourceFacingServiceSpecComposite, ServicePackageSpec, ServicePackageSpecAtomic, ServicePackageSpecComposite, ServiceBundleSpecAtomic (subclass), ServiceBundleSpecComposite (subclass), ServiceBundle,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ServiceBundleSpec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ServiceBundleSpec</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noProof/>
              </w:rPr>
            </w:pPr>
            <w:r>
              <w:rPr>
                <w:noProof/>
              </w:rPr>
              <w:t>bundleType</w:t>
            </w:r>
          </w:p>
        </w:tc>
        <w:tc>
          <w:tcPr>
            <w:tcW w:w="4500" w:type="dxa"/>
          </w:tcPr>
          <w:p w:rsidR="00B76804" w:rsidRDefault="00B76804">
            <w:pPr>
              <w:pStyle w:val="TableText0"/>
            </w:pPr>
            <w:r>
              <w:t>This is an enumerated integer that defines the specific type of ServiceBundleSpecification that this instance is. The values 0-15 are reserved for Class of Service (CoS) specifications. Other numeric ranges will be defined in the next version of the DEN-ng specification.</w:t>
            </w:r>
          </w:p>
        </w:tc>
        <w:tc>
          <w:tcPr>
            <w:tcW w:w="1080" w:type="dxa"/>
          </w:tcPr>
          <w:p w:rsidR="00B76804" w:rsidRDefault="00B76804">
            <w:pPr>
              <w:pStyle w:val="TableText0"/>
            </w:pPr>
            <w:r>
              <w:t>Integer</w:t>
            </w:r>
          </w:p>
        </w:tc>
        <w:tc>
          <w:tcPr>
            <w:tcW w:w="1800" w:type="dxa"/>
          </w:tcPr>
          <w:p w:rsidR="00B76804" w:rsidRDefault="00B76804">
            <w:pPr>
              <w:pStyle w:val="TableText0"/>
            </w:pPr>
          </w:p>
        </w:tc>
        <w:tc>
          <w:tcPr>
            <w:tcW w:w="1170" w:type="dxa"/>
          </w:tcPr>
          <w:p w:rsidR="00B76804" w:rsidRDefault="00B76804">
            <w:pPr>
              <w:pStyle w:val="TableText0"/>
            </w:pPr>
            <w:r>
              <w:t>Required</w:t>
            </w: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36" w:name="_Toc288659227"/>
      <w:r>
        <w:t>ServiceBundleSpecAtomic Business Entity Definition</w:t>
      </w:r>
      <w:bookmarkEnd w:id="236"/>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ServiceBundleSpectomic</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ServiceBundleSpecAtomic object models different ServiceBundleSpecs as a set of different instances of individual, independent ResourceFacingServiceSpecs. This is fundamentally different than the ServiceBundleSpecComposite object, which is used to model one ServiceBundleSpec as the combination of other existing ServicePackageSpecs (as well as providing its own extensions).</w:t>
            </w:r>
          </w:p>
          <w:p w:rsidR="00B76804" w:rsidRDefault="00B76804">
            <w:pPr>
              <w:pStyle w:val="TableText0"/>
            </w:pPr>
          </w:p>
          <w:p w:rsidR="00B76804" w:rsidRDefault="00B76804">
            <w:pPr>
              <w:pStyle w:val="TableText0"/>
            </w:pPr>
            <w:r>
              <w:t>For example, assume that the GoldPackage service offering (which is a subclass of ServicePackage, not ServicePackageSpec), requires two different CoSService instances. This may be because the GoldPackage service offering has two different groups of applications that require two different types of traffic conditioning mechanisms. This is represented by a ServiceBundleSpecAtomic object. Now, assume that the PlatinumPackage service offering includes the GoldPackage service offering and a new service offering requiring a new set of traffic conditioining mechanisms. This requires a second ServiceBundleSpecAtomic object, as we want to reuse the first ServiceBundleSpecAtomic object. These could be aggregated together to form an instance of a ServiceBundleSpecComposite object.</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 xml:space="preserve">This concept is not present in the ITU, </w:t>
            </w:r>
            <w:r>
              <w:lastRenderedPageBreak/>
              <w:t>CIM or DEN specs.</w:t>
            </w:r>
          </w:p>
        </w:tc>
      </w:tr>
      <w:tr w:rsidR="00B76804">
        <w:tc>
          <w:tcPr>
            <w:tcW w:w="1537" w:type="dxa"/>
            <w:shd w:val="clear" w:color="auto" w:fill="C0C0C0"/>
          </w:tcPr>
          <w:p w:rsidR="00B76804" w:rsidRDefault="00B76804">
            <w:pPr>
              <w:pStyle w:val="TableHeader0"/>
            </w:pPr>
            <w:r>
              <w:lastRenderedPageBreak/>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CustomerFacingServiceAtomic, CustomerFacingServiceComposite, ResourceFacingServiceAtomic, ResourceFacingServiceComposite, Specification, ServiceSpecification, CustomerFacingServiceSpec, CustomerFacingServiceSpecAtomic, CustomerFacingServiceSpecComposite, ResourceFacingServiceSpec, ResourceFacingServiceSpecAtomic, ResourceFacingServiceSpecComposite, ServicePackageSpec, ServicePackageSpecAtomic, ServicePackageSpecComposite, ServiceBundleSpec (superclass), ServiceBundleSpecComposite (sibling), ServiceBundle,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7B1A71" w:rsidRDefault="007B1A71">
      <w:pPr>
        <w:pStyle w:val="Heading4"/>
        <w:ind w:left="0"/>
      </w:pPr>
    </w:p>
    <w:p w:rsidR="00B76804" w:rsidRDefault="00B76804">
      <w:pPr>
        <w:pStyle w:val="Heading4"/>
        <w:ind w:left="0"/>
      </w:pPr>
      <w:r>
        <w:t>ServiceBundleSpecAtomic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ServiceBundleSpecAtomic</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noProof/>
              </w:rPr>
            </w:pPr>
            <w:r>
              <w:rPr>
                <w:noProof/>
              </w:rPr>
              <w:t>Tbd</w:t>
            </w:r>
          </w:p>
        </w:tc>
        <w:tc>
          <w:tcPr>
            <w:tcW w:w="4500" w:type="dxa"/>
          </w:tcPr>
          <w:p w:rsidR="00B76804" w:rsidRDefault="00B76804">
            <w:pPr>
              <w:pStyle w:val="TableText0"/>
            </w:pP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r>
        <w:br w:type="page"/>
      </w:r>
      <w:bookmarkStart w:id="237" w:name="_Toc288659228"/>
      <w:r>
        <w:lastRenderedPageBreak/>
        <w:t>ServiceBundleSpecComposite Business Entity Definition</w:t>
      </w:r>
      <w:bookmarkEnd w:id="237"/>
    </w:p>
    <w:p w:rsidR="00B76804" w:rsidRDefault="00B76804"/>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0"/>
        <w:gridCol w:w="810"/>
        <w:gridCol w:w="2340"/>
        <w:gridCol w:w="1620"/>
        <w:gridCol w:w="2070"/>
      </w:tblGrid>
      <w:tr w:rsidR="00B76804">
        <w:trPr>
          <w:gridAfter w:val="4"/>
          <w:wAfter w:w="684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511" w:type="dxa"/>
            <w:gridSpan w:val="2"/>
            <w:tcBorders>
              <w:left w:val="single" w:sz="4" w:space="0" w:color="auto"/>
              <w:bottom w:val="single" w:sz="4" w:space="0" w:color="auto"/>
            </w:tcBorders>
            <w:shd w:val="clear" w:color="auto" w:fill="FFFF00"/>
          </w:tcPr>
          <w:p w:rsidR="00B76804" w:rsidRDefault="00B76804">
            <w:pPr>
              <w:pStyle w:val="EntityName"/>
            </w:pPr>
            <w:r>
              <w:t>ServiceBundleSpecComposite</w:t>
            </w:r>
          </w:p>
        </w:tc>
      </w:tr>
      <w:tr w:rsidR="00B76804">
        <w:tc>
          <w:tcPr>
            <w:tcW w:w="1537" w:type="dxa"/>
            <w:shd w:val="clear" w:color="auto" w:fill="C0C0C0"/>
          </w:tcPr>
          <w:p w:rsidR="00B76804" w:rsidRDefault="00B76804">
            <w:pPr>
              <w:pStyle w:val="TableHeader0"/>
            </w:pPr>
            <w:r>
              <w:t>Description</w:t>
            </w:r>
          </w:p>
        </w:tc>
        <w:tc>
          <w:tcPr>
            <w:tcW w:w="11351" w:type="dxa"/>
            <w:gridSpan w:val="6"/>
          </w:tcPr>
          <w:p w:rsidR="00B76804" w:rsidRDefault="00B76804">
            <w:pPr>
              <w:pStyle w:val="TableText0"/>
            </w:pPr>
            <w:r>
              <w:t>A ServiceBundleSpecComposite is a concrete object that defines an integrated set of ServiceBundleSpecs that collectively meets the needs of a ResourceFacingServiceSpecComposite entity. This is fundamentally different than the ServiceBundleSpecAtomic object, which is used to model one ServiceBundleSpec as the combination of other existing ServicePackageSpecs (as well as providing its own extensions).</w:t>
            </w:r>
          </w:p>
          <w:p w:rsidR="00B76804" w:rsidRDefault="00B76804">
            <w:pPr>
              <w:pStyle w:val="TableText0"/>
            </w:pPr>
          </w:p>
          <w:p w:rsidR="00B76804" w:rsidRDefault="00B76804">
            <w:pPr>
              <w:pStyle w:val="TableText0"/>
            </w:pPr>
            <w:r>
              <w:t>For example, assume that the GoldPackage service offering (which is a subclass of ServicePackage, not ServicePackageSpec), requires two different CoSService instances. This may be because the GoldPackage service offering has two different groups of applications that require two different types of traffic conditioning mechanisms. This is represented by a ServiceBundleSpecAtomic object. Now, assume that the PlatinumPackage service offering includes the GoldPackage service offering and a new service offering requiring a new set of traffic conditioining mechanisms. This requires a second ServiceBundleSpecAtomic object, as we want to reuse the first ServiceBundleSpecAtomic object. These could be aggregated together to form an instance of a ServiceBundleSpecComposite object.</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DEN-ng</w:t>
            </w:r>
          </w:p>
        </w:tc>
        <w:tc>
          <w:tcPr>
            <w:tcW w:w="261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070" w:type="dxa"/>
          </w:tcPr>
          <w:p w:rsidR="00B76804" w:rsidRDefault="00B76804">
            <w:pPr>
              <w:pStyle w:val="TableText0"/>
            </w:pPr>
            <w:r>
              <w:t>This concept is not present in the ITU, CIM or DEN specs.</w:t>
            </w:r>
          </w:p>
        </w:tc>
      </w:tr>
      <w:tr w:rsidR="00B76804">
        <w:tc>
          <w:tcPr>
            <w:tcW w:w="1537" w:type="dxa"/>
            <w:shd w:val="clear" w:color="auto" w:fill="C0C0C0"/>
          </w:tcPr>
          <w:p w:rsidR="00B76804" w:rsidRDefault="00B76804">
            <w:pPr>
              <w:pStyle w:val="TableHeader0"/>
            </w:pPr>
            <w:r>
              <w:t>Related Business Entities</w:t>
            </w:r>
          </w:p>
        </w:tc>
        <w:tc>
          <w:tcPr>
            <w:tcW w:w="11351" w:type="dxa"/>
            <w:gridSpan w:val="6"/>
          </w:tcPr>
          <w:p w:rsidR="00B76804" w:rsidRDefault="00B76804">
            <w:pPr>
              <w:pStyle w:val="TableText0"/>
            </w:pPr>
            <w:r>
              <w:t>ManagedEntity, Resource, PhysicalResource, LogicalResource, Service, CustomerFacingService, ResourceFacingService, CustomerFacingServiceAtomic, CustomerFacingServiceComposite, ResourceFacingServiceAtomic, ResourceFacingServiceComposite, Specification, ServiceSpecification, CustomerFacingServiceSpec, CustomerFacingServiceSpecAtomic, CustomerFacingServiceSpecComposite, ResourceFacingServiceSpec, ResourceFacingServiceSpecAtomic, ResourceFacingServiceSpecComposite, ServicePackageSpec, ServicePackageSpecAtomic, ServicePackageSpecComposite, ServiceBundleSpec (superclass), ServiceBundleSpecAtomic (sibling), ServiceBundle, Role, ServiceRole, CustomerFacingServiceRole, ResourceFacingServiceRole, ServiceSpecRole, CustomerFacingServiceSpecRole, ResourceFacingServiceSpecRole, ServiceCharacteristic, ServiceCharacteristicValue, ServiceSpecVersion, ServiceSpecCharacteristic, ServiceSpecCharacteristicValue, ProductSpecification</w:t>
            </w:r>
          </w:p>
        </w:tc>
      </w:tr>
      <w:tr w:rsidR="00B76804">
        <w:tc>
          <w:tcPr>
            <w:tcW w:w="1537" w:type="dxa"/>
            <w:shd w:val="clear" w:color="auto" w:fill="C0C0C0"/>
          </w:tcPr>
          <w:p w:rsidR="00B76804" w:rsidRDefault="00B76804">
            <w:pPr>
              <w:pStyle w:val="TableHeader0"/>
            </w:pPr>
            <w:r>
              <w:t>Business Rules</w:t>
            </w:r>
          </w:p>
        </w:tc>
        <w:tc>
          <w:tcPr>
            <w:tcW w:w="11351" w:type="dxa"/>
            <w:gridSpan w:val="6"/>
          </w:tcPr>
          <w:p w:rsidR="00B76804" w:rsidRDefault="00B76804">
            <w:pPr>
              <w:pStyle w:val="TableText0"/>
              <w:rPr>
                <w:i/>
              </w:rPr>
            </w:pPr>
            <w:r>
              <w:rPr>
                <w:i/>
              </w:rPr>
              <w:t>To be determined</w:t>
            </w:r>
          </w:p>
        </w:tc>
      </w:tr>
    </w:tbl>
    <w:p w:rsidR="00B76804" w:rsidRDefault="00B76804">
      <w:pPr>
        <w:pStyle w:val="Heading4"/>
        <w:ind w:left="0"/>
      </w:pPr>
      <w:r>
        <w:br w:type="page"/>
      </w:r>
      <w:r>
        <w:lastRenderedPageBreak/>
        <w:t>ServiceBundleSpecComposite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4500"/>
        <w:gridCol w:w="1080"/>
        <w:gridCol w:w="1800"/>
        <w:gridCol w:w="1170"/>
        <w:gridCol w:w="2250"/>
      </w:tblGrid>
      <w:tr w:rsidR="00B76804">
        <w:trPr>
          <w:gridAfter w:val="4"/>
          <w:wAfter w:w="6300" w:type="dxa"/>
          <w:tblHeader/>
        </w:trPr>
        <w:tc>
          <w:tcPr>
            <w:tcW w:w="2088" w:type="dxa"/>
            <w:shd w:val="pct30" w:color="auto" w:fill="FFFFFF"/>
          </w:tcPr>
          <w:p w:rsidR="00B76804" w:rsidRDefault="00B76804">
            <w:pPr>
              <w:pStyle w:val="TableHeader0"/>
            </w:pPr>
            <w:r>
              <w:t>Business Entity Name</w:t>
            </w:r>
          </w:p>
        </w:tc>
        <w:tc>
          <w:tcPr>
            <w:tcW w:w="4500" w:type="dxa"/>
            <w:shd w:val="clear" w:color="auto" w:fill="FFFF00"/>
          </w:tcPr>
          <w:p w:rsidR="00B76804" w:rsidRDefault="00B76804">
            <w:pPr>
              <w:pStyle w:val="EntityName"/>
            </w:pPr>
            <w:r>
              <w:t>ServiceBundleSpecComposite</w:t>
            </w:r>
          </w:p>
        </w:tc>
      </w:tr>
      <w:tr w:rsidR="00B76804">
        <w:trPr>
          <w:tblHeader/>
        </w:trPr>
        <w:tc>
          <w:tcPr>
            <w:tcW w:w="2088" w:type="dxa"/>
            <w:shd w:val="clear" w:color="auto" w:fill="C0C0C0"/>
          </w:tcPr>
          <w:p w:rsidR="00B76804" w:rsidRDefault="00B76804">
            <w:pPr>
              <w:pStyle w:val="TableHeader0"/>
            </w:pPr>
            <w:r>
              <w:t>Attribute Name</w:t>
            </w:r>
          </w:p>
        </w:tc>
        <w:tc>
          <w:tcPr>
            <w:tcW w:w="4500" w:type="dxa"/>
            <w:shd w:val="clear" w:color="auto" w:fill="C0C0C0"/>
          </w:tcPr>
          <w:p w:rsidR="00B76804" w:rsidRDefault="00B76804">
            <w:pPr>
              <w:pStyle w:val="TableHeader0"/>
            </w:pPr>
            <w:r>
              <w:t>Description</w:t>
            </w:r>
          </w:p>
        </w:tc>
        <w:tc>
          <w:tcPr>
            <w:tcW w:w="1080" w:type="dxa"/>
            <w:shd w:val="clear" w:color="auto" w:fill="C0C0C0"/>
          </w:tcPr>
          <w:p w:rsidR="00B76804" w:rsidRDefault="00B76804">
            <w:pPr>
              <w:pStyle w:val="TableHeader0"/>
            </w:pPr>
            <w:r>
              <w:t>Data Type</w:t>
            </w:r>
          </w:p>
        </w:tc>
        <w:tc>
          <w:tcPr>
            <w:tcW w:w="1800" w:type="dxa"/>
            <w:shd w:val="clear" w:color="auto" w:fill="C0C0C0"/>
          </w:tcPr>
          <w:p w:rsidR="00B76804" w:rsidRDefault="00B76804">
            <w:pPr>
              <w:pStyle w:val="TableHeader0"/>
            </w:pPr>
            <w:r>
              <w:t>Characteristics, Permitted</w:t>
            </w:r>
            <w:r>
              <w:br/>
              <w:t>Values &amp; Units</w:t>
            </w:r>
          </w:p>
        </w:tc>
        <w:tc>
          <w:tcPr>
            <w:tcW w:w="1170" w:type="dxa"/>
            <w:shd w:val="clear" w:color="auto" w:fill="C0C0C0"/>
          </w:tcPr>
          <w:p w:rsidR="00B76804" w:rsidRDefault="00B76804">
            <w:pPr>
              <w:pStyle w:val="TableHeader0"/>
            </w:pPr>
            <w:r>
              <w:t>Required/</w:t>
            </w:r>
          </w:p>
          <w:p w:rsidR="00B76804" w:rsidRDefault="00B76804">
            <w:pPr>
              <w:pStyle w:val="TableHeader0"/>
            </w:pPr>
            <w:r>
              <w:t>Optional</w:t>
            </w:r>
          </w:p>
        </w:tc>
        <w:tc>
          <w:tcPr>
            <w:tcW w:w="2250" w:type="dxa"/>
            <w:shd w:val="clear" w:color="auto" w:fill="C0C0C0"/>
          </w:tcPr>
          <w:p w:rsidR="00B76804" w:rsidRDefault="00B76804">
            <w:pPr>
              <w:pStyle w:val="TableHeader0"/>
            </w:pPr>
            <w:r>
              <w:t>Notes (used to map to other models; blank is other models don’t have it)</w:t>
            </w:r>
          </w:p>
        </w:tc>
      </w:tr>
      <w:tr w:rsidR="00B76804">
        <w:tc>
          <w:tcPr>
            <w:tcW w:w="2088" w:type="dxa"/>
          </w:tcPr>
          <w:p w:rsidR="00B76804" w:rsidRDefault="00B76804">
            <w:pPr>
              <w:pStyle w:val="TableText0"/>
              <w:rPr>
                <w:noProof/>
              </w:rPr>
            </w:pPr>
            <w:r>
              <w:rPr>
                <w:noProof/>
              </w:rPr>
              <w:t>Tbd</w:t>
            </w:r>
          </w:p>
        </w:tc>
        <w:tc>
          <w:tcPr>
            <w:tcW w:w="4500" w:type="dxa"/>
          </w:tcPr>
          <w:p w:rsidR="00B76804" w:rsidRDefault="00B76804">
            <w:pPr>
              <w:pStyle w:val="TableText0"/>
            </w:pPr>
          </w:p>
        </w:tc>
        <w:tc>
          <w:tcPr>
            <w:tcW w:w="1080" w:type="dxa"/>
          </w:tcPr>
          <w:p w:rsidR="00B76804" w:rsidRDefault="00B76804">
            <w:pPr>
              <w:pStyle w:val="TableText0"/>
            </w:pPr>
          </w:p>
        </w:tc>
        <w:tc>
          <w:tcPr>
            <w:tcW w:w="1800" w:type="dxa"/>
          </w:tcPr>
          <w:p w:rsidR="00B76804" w:rsidRDefault="00B76804">
            <w:pPr>
              <w:pStyle w:val="TableText0"/>
            </w:pPr>
          </w:p>
        </w:tc>
        <w:tc>
          <w:tcPr>
            <w:tcW w:w="1170" w:type="dxa"/>
          </w:tcPr>
          <w:p w:rsidR="00B76804" w:rsidRDefault="00B76804">
            <w:pPr>
              <w:pStyle w:val="TableText0"/>
            </w:pPr>
          </w:p>
        </w:tc>
        <w:tc>
          <w:tcPr>
            <w:tcW w:w="2250" w:type="dxa"/>
          </w:tcPr>
          <w:p w:rsidR="00B76804" w:rsidRDefault="00B76804">
            <w:pPr>
              <w:pStyle w:val="TableText0"/>
            </w:pPr>
          </w:p>
        </w:tc>
      </w:tr>
    </w:tbl>
    <w:p w:rsidR="00B76804" w:rsidRDefault="00B76804" w:rsidP="00221229">
      <w:pPr>
        <w:pStyle w:val="BodyTextKeepCharChar"/>
      </w:pPr>
    </w:p>
    <w:p w:rsidR="00B76804" w:rsidRDefault="00B76804">
      <w:pPr>
        <w:pStyle w:val="Heading3"/>
      </w:pPr>
      <w:bookmarkStart w:id="238" w:name="_Toc288659229"/>
      <w:r>
        <w:t>ServiceLevelSpecification Business Entity Definition</w:t>
      </w:r>
      <w:bookmarkEnd w:id="238"/>
    </w:p>
    <w:tbl>
      <w:tblPr>
        <w:tblW w:w="12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720"/>
        <w:gridCol w:w="900"/>
        <w:gridCol w:w="2340"/>
        <w:gridCol w:w="1620"/>
        <w:gridCol w:w="2520"/>
      </w:tblGrid>
      <w:tr w:rsidR="00B76804">
        <w:trPr>
          <w:gridAfter w:val="4"/>
          <w:wAfter w:w="738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431" w:type="dxa"/>
            <w:gridSpan w:val="2"/>
            <w:tcBorders>
              <w:left w:val="single" w:sz="4" w:space="0" w:color="auto"/>
              <w:bottom w:val="single" w:sz="4" w:space="0" w:color="auto"/>
            </w:tcBorders>
            <w:shd w:val="clear" w:color="auto" w:fill="FFFF00"/>
          </w:tcPr>
          <w:p w:rsidR="00B76804" w:rsidRDefault="00B76804">
            <w:pPr>
              <w:pStyle w:val="EntityName"/>
            </w:pPr>
            <w:r>
              <w:t>ServiceLevelSpecification</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A pre-defined or negotiated set of Service Level Objectives, and consequences that occur, if the objectives are not met.</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smartTag w:uri="urn:schemas-microsoft-com:office:smarttags" w:element="place">
              <w:r>
                <w:t>SLA</w:t>
              </w:r>
            </w:smartTag>
            <w:r>
              <w:t xml:space="preserve"> Management Handbook, XML Specification of SLAs for Telecom Services</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ServiceLevelTemplate. Not present in the ITU or DMTF CIM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r>
              <w:t xml:space="preserve">defineQualityObjectives for ProductSpecification, ProductOffering, ServiceSpecification, ProductServiceSpecification, </w:t>
            </w:r>
            <w:r>
              <w:br/>
              <w:t xml:space="preserve">    ServiceResourceSpecification</w:t>
            </w:r>
          </w:p>
          <w:p w:rsidR="00B76804" w:rsidRDefault="00B76804">
            <w:pPr>
              <w:pStyle w:val="TableText0"/>
            </w:pPr>
            <w:r>
              <w:t>applyTo ServiceLevelAgreementItem</w:t>
            </w:r>
          </w:p>
          <w:p w:rsidR="00B76804" w:rsidRDefault="00B76804">
            <w:pPr>
              <w:pStyle w:val="TableText0"/>
            </w:pPr>
            <w:r>
              <w:t>intendToMeet ServiceLevelObjective</w:t>
            </w:r>
          </w:p>
          <w:p w:rsidR="00B76804" w:rsidRDefault="00B76804">
            <w:pPr>
              <w:pStyle w:val="TableText0"/>
            </w:pPr>
            <w:r>
              <w:t>unmetObjectiveResultIn ServiceLevelSpecConsequence</w:t>
            </w:r>
          </w:p>
          <w:p w:rsidR="00B76804" w:rsidRDefault="00B76804">
            <w:pPr>
              <w:pStyle w:val="TableText0"/>
            </w:pPr>
            <w:r>
              <w:t>impactedBy ServiceLevelSpecApplicability</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pPr>
          </w:p>
        </w:tc>
      </w:tr>
    </w:tbl>
    <w:p w:rsidR="00B76804" w:rsidRDefault="00B76804" w:rsidP="00221229">
      <w:pPr>
        <w:pStyle w:val="BodyTextKeepCharChar"/>
      </w:pPr>
    </w:p>
    <w:p w:rsidR="00B76804" w:rsidRDefault="00B76804">
      <w:pPr>
        <w:pStyle w:val="Heading4"/>
        <w:ind w:left="0"/>
      </w:pPr>
      <w:r>
        <w:br w:type="page"/>
      </w:r>
      <w:r>
        <w:lastRenderedPageBreak/>
        <w:t>ServiceLevelSpecification Business Entity Attributes Definition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3420"/>
        <w:gridCol w:w="1536"/>
        <w:gridCol w:w="1704"/>
        <w:gridCol w:w="1800"/>
        <w:gridCol w:w="2604"/>
      </w:tblGrid>
      <w:tr w:rsidR="00B76804">
        <w:trPr>
          <w:gridAfter w:val="4"/>
          <w:wAfter w:w="7644" w:type="dxa"/>
          <w:tblHeader/>
        </w:trPr>
        <w:tc>
          <w:tcPr>
            <w:tcW w:w="2088" w:type="dxa"/>
            <w:shd w:val="pct30" w:color="auto" w:fill="FFFFFF"/>
          </w:tcPr>
          <w:p w:rsidR="00B76804" w:rsidRDefault="00B76804">
            <w:pPr>
              <w:pStyle w:val="TableHeader0"/>
            </w:pPr>
            <w:r>
              <w:t>Business Entity Name</w:t>
            </w:r>
          </w:p>
        </w:tc>
        <w:tc>
          <w:tcPr>
            <w:tcW w:w="3420" w:type="dxa"/>
            <w:shd w:val="clear" w:color="auto" w:fill="FFFF00"/>
          </w:tcPr>
          <w:p w:rsidR="00B76804" w:rsidRDefault="00B76804">
            <w:pPr>
              <w:pStyle w:val="EntityName"/>
            </w:pPr>
            <w:r>
              <w:t>ServiceLevelSpecification</w:t>
            </w:r>
          </w:p>
        </w:tc>
      </w:tr>
      <w:tr w:rsidR="00B76804">
        <w:trPr>
          <w:tblHeader/>
        </w:trPr>
        <w:tc>
          <w:tcPr>
            <w:tcW w:w="2088" w:type="dxa"/>
            <w:shd w:val="clear" w:color="auto" w:fill="C0C0C0"/>
          </w:tcPr>
          <w:p w:rsidR="00B76804" w:rsidRDefault="00B76804">
            <w:pPr>
              <w:pStyle w:val="TableHeader0"/>
            </w:pPr>
            <w:r>
              <w:t>Attribute Name</w:t>
            </w:r>
          </w:p>
        </w:tc>
        <w:tc>
          <w:tcPr>
            <w:tcW w:w="3420" w:type="dxa"/>
            <w:shd w:val="clear" w:color="auto" w:fill="C0C0C0"/>
          </w:tcPr>
          <w:p w:rsidR="00B76804" w:rsidRDefault="00B76804">
            <w:pPr>
              <w:pStyle w:val="TableHeader0"/>
            </w:pPr>
            <w:r>
              <w:t>Description</w:t>
            </w:r>
          </w:p>
        </w:tc>
        <w:tc>
          <w:tcPr>
            <w:tcW w:w="1536" w:type="dxa"/>
            <w:shd w:val="clear" w:color="auto" w:fill="C0C0C0"/>
          </w:tcPr>
          <w:p w:rsidR="00B76804" w:rsidRDefault="00B76804">
            <w:pPr>
              <w:pStyle w:val="TableHeader0"/>
            </w:pPr>
            <w:r>
              <w:t>Data Type</w:t>
            </w:r>
          </w:p>
        </w:tc>
        <w:tc>
          <w:tcPr>
            <w:tcW w:w="1704" w:type="dxa"/>
            <w:shd w:val="clear" w:color="auto" w:fill="C0C0C0"/>
          </w:tcPr>
          <w:p w:rsidR="00B76804" w:rsidRDefault="00B76804">
            <w:pPr>
              <w:pStyle w:val="TableHeader0"/>
            </w:pPr>
            <w:r>
              <w:t>Characteristics, Permitted Values &amp; Units</w:t>
            </w:r>
          </w:p>
        </w:tc>
        <w:tc>
          <w:tcPr>
            <w:tcW w:w="1800" w:type="dxa"/>
            <w:shd w:val="clear" w:color="auto" w:fill="C0C0C0"/>
          </w:tcPr>
          <w:p w:rsidR="00B76804" w:rsidRDefault="00B76804">
            <w:pPr>
              <w:pStyle w:val="TableHeader0"/>
            </w:pPr>
            <w:r>
              <w:t>Required/</w:t>
            </w:r>
          </w:p>
          <w:p w:rsidR="00B76804" w:rsidRDefault="00B76804">
            <w:pPr>
              <w:pStyle w:val="TableHeader0"/>
            </w:pPr>
            <w:r>
              <w:t>Optional</w:t>
            </w:r>
          </w:p>
        </w:tc>
        <w:tc>
          <w:tcPr>
            <w:tcW w:w="2604" w:type="dxa"/>
            <w:shd w:val="clear" w:color="auto" w:fill="C0C0C0"/>
          </w:tcPr>
          <w:p w:rsidR="00B76804" w:rsidRDefault="00B76804">
            <w:pPr>
              <w:pStyle w:val="TableHeader0"/>
            </w:pPr>
            <w:r>
              <w:t>Notes</w:t>
            </w:r>
          </w:p>
        </w:tc>
      </w:tr>
      <w:tr w:rsidR="00B76804">
        <w:tc>
          <w:tcPr>
            <w:tcW w:w="2088" w:type="dxa"/>
          </w:tcPr>
          <w:p w:rsidR="00B76804" w:rsidRDefault="00B76804">
            <w:pPr>
              <w:pStyle w:val="TableText0"/>
              <w:rPr>
                <w:noProof/>
              </w:rPr>
            </w:pPr>
            <w:r>
              <w:rPr>
                <w:noProof/>
              </w:rPr>
              <w:t>validFor</w:t>
            </w:r>
          </w:p>
        </w:tc>
        <w:tc>
          <w:tcPr>
            <w:tcW w:w="3420" w:type="dxa"/>
          </w:tcPr>
          <w:p w:rsidR="00B76804" w:rsidRDefault="00B76804">
            <w:pPr>
              <w:pStyle w:val="TableText0"/>
            </w:pPr>
            <w:r>
              <w:t>The period during which a ServiceLevelSpecicifcation is applicable.</w:t>
            </w:r>
          </w:p>
        </w:tc>
        <w:tc>
          <w:tcPr>
            <w:tcW w:w="1536" w:type="dxa"/>
          </w:tcPr>
          <w:p w:rsidR="00B76804" w:rsidRDefault="00B76804">
            <w:pPr>
              <w:pStyle w:val="TableText0"/>
            </w:pPr>
            <w:r>
              <w:t>Time Period</w:t>
            </w:r>
          </w:p>
        </w:tc>
        <w:tc>
          <w:tcPr>
            <w:tcW w:w="1704" w:type="dxa"/>
          </w:tcPr>
          <w:p w:rsidR="00B76804" w:rsidRDefault="00B76804">
            <w:pPr>
              <w:pStyle w:val="TableText0"/>
            </w:pPr>
          </w:p>
        </w:tc>
        <w:tc>
          <w:tcPr>
            <w:tcW w:w="1800" w:type="dxa"/>
          </w:tcPr>
          <w:p w:rsidR="00B76804" w:rsidRDefault="00B76804">
            <w:pPr>
              <w:pStyle w:val="TableText0"/>
            </w:pPr>
            <w:r>
              <w:t>Optional</w:t>
            </w:r>
          </w:p>
        </w:tc>
        <w:tc>
          <w:tcPr>
            <w:tcW w:w="2604" w:type="dxa"/>
          </w:tcPr>
          <w:p w:rsidR="00B76804" w:rsidRDefault="00B76804">
            <w:pPr>
              <w:pStyle w:val="TableText0"/>
            </w:pPr>
          </w:p>
        </w:tc>
      </w:tr>
    </w:tbl>
    <w:p w:rsidR="00B76804" w:rsidRDefault="00B76804" w:rsidP="00221229">
      <w:pPr>
        <w:pStyle w:val="BodyTextKeepCharChar"/>
      </w:pPr>
    </w:p>
    <w:p w:rsidR="00B76804" w:rsidRDefault="00CE4BA0">
      <w:pPr>
        <w:keepNext/>
        <w:ind w:left="360"/>
      </w:pPr>
      <w:r>
        <w:t xml:space="preserve"> </w:t>
      </w:r>
    </w:p>
    <w:p w:rsidR="00B76804" w:rsidRDefault="00B76804">
      <w:pPr>
        <w:pStyle w:val="Heading3"/>
      </w:pPr>
      <w:bookmarkStart w:id="239" w:name="_Toc288659230"/>
      <w:r>
        <w:t>ServiceLevelObjective Business Entity Definition</w:t>
      </w:r>
      <w:bookmarkEnd w:id="2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80"/>
        <w:gridCol w:w="1440"/>
        <w:gridCol w:w="2340"/>
        <w:gridCol w:w="1620"/>
        <w:gridCol w:w="2520"/>
      </w:tblGrid>
      <w:tr w:rsidR="00B76804">
        <w:trPr>
          <w:gridAfter w:val="4"/>
          <w:wAfter w:w="792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2891" w:type="dxa"/>
            <w:gridSpan w:val="2"/>
            <w:tcBorders>
              <w:left w:val="single" w:sz="4" w:space="0" w:color="auto"/>
              <w:bottom w:val="single" w:sz="4" w:space="0" w:color="auto"/>
            </w:tcBorders>
            <w:shd w:val="clear" w:color="auto" w:fill="FFFF00"/>
          </w:tcPr>
          <w:p w:rsidR="00B76804" w:rsidRDefault="00B76804">
            <w:pPr>
              <w:pStyle w:val="EntityName"/>
            </w:pPr>
            <w:r>
              <w:t>ServiceLevelObjective</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Quality goal for a ServiceLevelSpecification defined in terms of parameters and metrics, thresholds, and tolerances associated with the parameters.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smartTag w:uri="urn:schemas-microsoft-com:office:smarttags" w:element="place">
              <w:r>
                <w:t>SLA</w:t>
              </w:r>
            </w:smartTag>
            <w:r>
              <w:t xml:space="preserve"> Management Handbook, XML Specification of SLAs for Telecom Services</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ServiceLevel, ServiceQualityObjective. Not present in the ITU or DMTF CIM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r>
              <w:t>definesQualityGoalFor ServiceLevelSpecification</w:t>
            </w:r>
          </w:p>
          <w:p w:rsidR="00B76804" w:rsidRDefault="00B76804">
            <w:pPr>
              <w:pStyle w:val="TableText0"/>
            </w:pPr>
            <w:r>
              <w:t>expressedBy ServiceLevelSpecParameter</w:t>
            </w:r>
          </w:p>
          <w:p w:rsidR="00B76804" w:rsidRDefault="00B76804">
            <w:pPr>
              <w:pStyle w:val="TableText0"/>
            </w:pPr>
            <w:r>
              <w:t>unmetResultIn ServiceLevelSpecConsequence</w:t>
            </w:r>
          </w:p>
          <w:p w:rsidR="00B76804" w:rsidRDefault="00B76804">
            <w:pPr>
              <w:pStyle w:val="TableText0"/>
            </w:pPr>
            <w:r>
              <w:t>impactedBy ServiceLevelSpecApplicability</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pPr>
          </w:p>
        </w:tc>
      </w:tr>
    </w:tbl>
    <w:p w:rsidR="00B76804" w:rsidRDefault="00B76804" w:rsidP="00221229">
      <w:pPr>
        <w:pStyle w:val="BodyTextKeepCharChar"/>
      </w:pPr>
    </w:p>
    <w:p w:rsidR="00B76804" w:rsidRDefault="00B76804">
      <w:pPr>
        <w:pStyle w:val="Heading4"/>
        <w:ind w:left="0"/>
      </w:pPr>
      <w:r>
        <w:br w:type="page"/>
      </w:r>
      <w:r>
        <w:lastRenderedPageBreak/>
        <w:t>ServiceLevelObjective Business Entity Attributes Definition</w:t>
      </w:r>
    </w:p>
    <w:tbl>
      <w:tblPr>
        <w:tblW w:w="124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3240"/>
        <w:gridCol w:w="1176"/>
        <w:gridCol w:w="1794"/>
        <w:gridCol w:w="1710"/>
        <w:gridCol w:w="2070"/>
      </w:tblGrid>
      <w:tr w:rsidR="00B76804">
        <w:trPr>
          <w:gridAfter w:val="4"/>
          <w:wAfter w:w="6750" w:type="dxa"/>
          <w:tblHeader/>
        </w:trPr>
        <w:tc>
          <w:tcPr>
            <w:tcW w:w="2430" w:type="dxa"/>
            <w:shd w:val="pct30" w:color="auto" w:fill="FFFFFF"/>
          </w:tcPr>
          <w:p w:rsidR="00B76804" w:rsidRDefault="00B76804">
            <w:pPr>
              <w:pStyle w:val="TableHeader0"/>
            </w:pPr>
            <w:r>
              <w:t>Business Entity Name</w:t>
            </w:r>
          </w:p>
        </w:tc>
        <w:tc>
          <w:tcPr>
            <w:tcW w:w="3240" w:type="dxa"/>
            <w:shd w:val="clear" w:color="auto" w:fill="FFFF00"/>
          </w:tcPr>
          <w:p w:rsidR="00B76804" w:rsidRDefault="00B76804">
            <w:pPr>
              <w:pStyle w:val="EntityName"/>
            </w:pPr>
            <w:r>
              <w:t>ServiceLevelObjective</w:t>
            </w:r>
          </w:p>
        </w:tc>
      </w:tr>
      <w:tr w:rsidR="00B76804">
        <w:trPr>
          <w:tblHeader/>
        </w:trPr>
        <w:tc>
          <w:tcPr>
            <w:tcW w:w="2430" w:type="dxa"/>
            <w:shd w:val="clear" w:color="auto" w:fill="C0C0C0"/>
          </w:tcPr>
          <w:p w:rsidR="00B76804" w:rsidRDefault="00B76804">
            <w:pPr>
              <w:pStyle w:val="TableHeader0"/>
            </w:pPr>
            <w:r>
              <w:t>Attribute Name</w:t>
            </w:r>
          </w:p>
        </w:tc>
        <w:tc>
          <w:tcPr>
            <w:tcW w:w="3240" w:type="dxa"/>
            <w:shd w:val="clear" w:color="auto" w:fill="C0C0C0"/>
          </w:tcPr>
          <w:p w:rsidR="00B76804" w:rsidRDefault="00B76804">
            <w:pPr>
              <w:pStyle w:val="TableHeader0"/>
            </w:pPr>
            <w:r>
              <w:t>Description</w:t>
            </w:r>
          </w:p>
        </w:tc>
        <w:tc>
          <w:tcPr>
            <w:tcW w:w="1176" w:type="dxa"/>
            <w:shd w:val="clear" w:color="auto" w:fill="C0C0C0"/>
          </w:tcPr>
          <w:p w:rsidR="00B76804" w:rsidRDefault="00B76804">
            <w:pPr>
              <w:pStyle w:val="TableHeader0"/>
            </w:pPr>
            <w:r>
              <w:t>Data Type</w:t>
            </w:r>
          </w:p>
        </w:tc>
        <w:tc>
          <w:tcPr>
            <w:tcW w:w="1794" w:type="dxa"/>
            <w:shd w:val="clear" w:color="auto" w:fill="C0C0C0"/>
          </w:tcPr>
          <w:p w:rsidR="00B76804" w:rsidRDefault="00B76804">
            <w:pPr>
              <w:pStyle w:val="TableHeader0"/>
            </w:pPr>
            <w:r>
              <w:t>Characteristics, Permitted Values &amp; Units</w:t>
            </w:r>
          </w:p>
        </w:tc>
        <w:tc>
          <w:tcPr>
            <w:tcW w:w="1710" w:type="dxa"/>
            <w:shd w:val="clear" w:color="auto" w:fill="C0C0C0"/>
          </w:tcPr>
          <w:p w:rsidR="00B76804" w:rsidRDefault="00B76804">
            <w:pPr>
              <w:pStyle w:val="TableHeader0"/>
            </w:pPr>
            <w:r>
              <w:t>Required/</w:t>
            </w:r>
          </w:p>
          <w:p w:rsidR="00B76804" w:rsidRDefault="00B76804">
            <w:pPr>
              <w:pStyle w:val="TableHeader0"/>
            </w:pPr>
            <w:r>
              <w:t>Optional</w:t>
            </w:r>
          </w:p>
        </w:tc>
        <w:tc>
          <w:tcPr>
            <w:tcW w:w="2070" w:type="dxa"/>
            <w:shd w:val="clear" w:color="auto" w:fill="C0C0C0"/>
          </w:tcPr>
          <w:p w:rsidR="00B76804" w:rsidRDefault="00B76804">
            <w:pPr>
              <w:pStyle w:val="TableHeader0"/>
            </w:pPr>
            <w:r>
              <w:t>Notes</w:t>
            </w:r>
          </w:p>
        </w:tc>
      </w:tr>
      <w:tr w:rsidR="00B76804">
        <w:tc>
          <w:tcPr>
            <w:tcW w:w="2430" w:type="dxa"/>
          </w:tcPr>
          <w:p w:rsidR="00B76804" w:rsidRDefault="00B76804">
            <w:pPr>
              <w:pStyle w:val="TableText0"/>
              <w:rPr>
                <w:noProof/>
              </w:rPr>
            </w:pPr>
            <w:r>
              <w:rPr>
                <w:noProof/>
              </w:rPr>
              <w:t>conformanceTarget</w:t>
            </w:r>
          </w:p>
        </w:tc>
        <w:tc>
          <w:tcPr>
            <w:tcW w:w="3240" w:type="dxa"/>
          </w:tcPr>
          <w:p w:rsidR="00B76804" w:rsidRDefault="00B76804">
            <w:pPr>
              <w:pStyle w:val="TableText0"/>
            </w:pPr>
            <w:r>
              <w:t>A value used to determine if ServiceLevelObjective is met.</w:t>
            </w:r>
          </w:p>
        </w:tc>
        <w:tc>
          <w:tcPr>
            <w:tcW w:w="1176" w:type="dxa"/>
          </w:tcPr>
          <w:p w:rsidR="00B76804" w:rsidRDefault="00B76804">
            <w:pPr>
              <w:pStyle w:val="TableText0"/>
            </w:pPr>
            <w:r>
              <w:t>Number</w:t>
            </w:r>
          </w:p>
        </w:tc>
        <w:tc>
          <w:tcPr>
            <w:tcW w:w="1794" w:type="dxa"/>
          </w:tcPr>
          <w:p w:rsidR="00B76804" w:rsidRDefault="00B76804">
            <w:pPr>
              <w:pStyle w:val="TableText0"/>
            </w:pPr>
          </w:p>
        </w:tc>
        <w:tc>
          <w:tcPr>
            <w:tcW w:w="1710" w:type="dxa"/>
          </w:tcPr>
          <w:p w:rsidR="00B76804" w:rsidRDefault="00B76804">
            <w:pPr>
              <w:pStyle w:val="TableText0"/>
            </w:pPr>
            <w:r>
              <w:t>Required</w:t>
            </w:r>
          </w:p>
        </w:tc>
        <w:tc>
          <w:tcPr>
            <w:tcW w:w="2070" w:type="dxa"/>
          </w:tcPr>
          <w:p w:rsidR="00B76804" w:rsidRDefault="00B76804">
            <w:pPr>
              <w:pStyle w:val="TableText0"/>
            </w:pPr>
          </w:p>
        </w:tc>
      </w:tr>
      <w:tr w:rsidR="00B76804">
        <w:tc>
          <w:tcPr>
            <w:tcW w:w="2430" w:type="dxa"/>
          </w:tcPr>
          <w:p w:rsidR="00B76804" w:rsidRDefault="00B76804">
            <w:pPr>
              <w:pStyle w:val="TableText0"/>
              <w:rPr>
                <w:noProof/>
              </w:rPr>
            </w:pPr>
            <w:r>
              <w:rPr>
                <w:noProof/>
              </w:rPr>
              <w:t>conformanceComparator</w:t>
            </w:r>
          </w:p>
        </w:tc>
        <w:tc>
          <w:tcPr>
            <w:tcW w:w="3240" w:type="dxa"/>
          </w:tcPr>
          <w:p w:rsidR="00B76804" w:rsidRDefault="00B76804">
            <w:pPr>
              <w:pStyle w:val="TableText0"/>
            </w:pPr>
            <w:r>
              <w:t>An operator that specifies whether a ServiceLevelObjective is violated above or below the conformanceTarget.</w:t>
            </w:r>
          </w:p>
        </w:tc>
        <w:tc>
          <w:tcPr>
            <w:tcW w:w="1176" w:type="dxa"/>
          </w:tcPr>
          <w:p w:rsidR="00B76804" w:rsidRDefault="00B76804">
            <w:pPr>
              <w:pStyle w:val="TableText0"/>
            </w:pPr>
            <w:r>
              <w:t>String</w:t>
            </w:r>
          </w:p>
        </w:tc>
        <w:tc>
          <w:tcPr>
            <w:tcW w:w="1794" w:type="dxa"/>
          </w:tcPr>
          <w:p w:rsidR="00B76804" w:rsidRDefault="00B76804">
            <w:pPr>
              <w:pStyle w:val="TableText0"/>
            </w:pPr>
            <w:r>
              <w:t>Above, below</w:t>
            </w:r>
          </w:p>
        </w:tc>
        <w:tc>
          <w:tcPr>
            <w:tcW w:w="1710" w:type="dxa"/>
          </w:tcPr>
          <w:p w:rsidR="00B76804" w:rsidRDefault="00B76804">
            <w:pPr>
              <w:pStyle w:val="TableText0"/>
            </w:pPr>
            <w:r>
              <w:t>Required</w:t>
            </w:r>
          </w:p>
        </w:tc>
        <w:tc>
          <w:tcPr>
            <w:tcW w:w="2070" w:type="dxa"/>
          </w:tcPr>
          <w:p w:rsidR="00B76804" w:rsidRDefault="00B76804">
            <w:pPr>
              <w:pStyle w:val="TableText0"/>
            </w:pPr>
          </w:p>
        </w:tc>
      </w:tr>
      <w:tr w:rsidR="00B76804">
        <w:tc>
          <w:tcPr>
            <w:tcW w:w="2430" w:type="dxa"/>
          </w:tcPr>
          <w:p w:rsidR="00B76804" w:rsidRDefault="00B76804">
            <w:pPr>
              <w:pStyle w:val="TableText0"/>
              <w:rPr>
                <w:noProof/>
              </w:rPr>
            </w:pPr>
            <w:r>
              <w:rPr>
                <w:noProof/>
              </w:rPr>
              <w:t>conformancePeriod</w:t>
            </w:r>
          </w:p>
        </w:tc>
        <w:tc>
          <w:tcPr>
            <w:tcW w:w="3240" w:type="dxa"/>
          </w:tcPr>
          <w:p w:rsidR="00B76804" w:rsidRDefault="00B76804">
            <w:pPr>
              <w:pStyle w:val="TableText0"/>
            </w:pPr>
            <w:r>
              <w:t xml:space="preserve">An interval of time during which the conformanceTarget must be measured. </w:t>
            </w:r>
          </w:p>
        </w:tc>
        <w:tc>
          <w:tcPr>
            <w:tcW w:w="1176" w:type="dxa"/>
          </w:tcPr>
          <w:p w:rsidR="00B76804" w:rsidRDefault="00B76804">
            <w:pPr>
              <w:pStyle w:val="TableText0"/>
            </w:pPr>
            <w:r>
              <w:t>Time</w:t>
            </w:r>
          </w:p>
        </w:tc>
        <w:tc>
          <w:tcPr>
            <w:tcW w:w="1794" w:type="dxa"/>
          </w:tcPr>
          <w:p w:rsidR="00B76804" w:rsidRDefault="00B76804">
            <w:pPr>
              <w:pStyle w:val="TableText0"/>
            </w:pPr>
          </w:p>
        </w:tc>
        <w:tc>
          <w:tcPr>
            <w:tcW w:w="1710" w:type="dxa"/>
          </w:tcPr>
          <w:p w:rsidR="00B76804" w:rsidRDefault="00B76804">
            <w:pPr>
              <w:pStyle w:val="TableText0"/>
            </w:pPr>
            <w:r>
              <w:t>Optional</w:t>
            </w:r>
          </w:p>
        </w:tc>
        <w:tc>
          <w:tcPr>
            <w:tcW w:w="2070" w:type="dxa"/>
          </w:tcPr>
          <w:p w:rsidR="00B76804" w:rsidRDefault="00B76804">
            <w:pPr>
              <w:pStyle w:val="TableText0"/>
            </w:pPr>
          </w:p>
        </w:tc>
      </w:tr>
      <w:tr w:rsidR="00B76804">
        <w:tc>
          <w:tcPr>
            <w:tcW w:w="2430" w:type="dxa"/>
          </w:tcPr>
          <w:p w:rsidR="00B76804" w:rsidRDefault="00B76804">
            <w:pPr>
              <w:pStyle w:val="TableText0"/>
              <w:rPr>
                <w:noProof/>
              </w:rPr>
            </w:pPr>
            <w:r>
              <w:rPr>
                <w:noProof/>
              </w:rPr>
              <w:t>thresholdTarget</w:t>
            </w:r>
          </w:p>
        </w:tc>
        <w:tc>
          <w:tcPr>
            <w:tcW w:w="3240" w:type="dxa"/>
          </w:tcPr>
          <w:p w:rsidR="00B76804" w:rsidRDefault="00B76804">
            <w:pPr>
              <w:pStyle w:val="TableText0"/>
            </w:pPr>
            <w:r>
              <w:t>A value that used to specify when a warning should be used that indicates an objective is danger of not being met.</w:t>
            </w:r>
          </w:p>
        </w:tc>
        <w:tc>
          <w:tcPr>
            <w:tcW w:w="1176" w:type="dxa"/>
          </w:tcPr>
          <w:p w:rsidR="00B76804" w:rsidRDefault="00B76804">
            <w:pPr>
              <w:pStyle w:val="TableText0"/>
            </w:pPr>
            <w:r>
              <w:t>Percent</w:t>
            </w:r>
          </w:p>
        </w:tc>
        <w:tc>
          <w:tcPr>
            <w:tcW w:w="1794" w:type="dxa"/>
          </w:tcPr>
          <w:p w:rsidR="00B76804" w:rsidRDefault="00B76804">
            <w:pPr>
              <w:pStyle w:val="TableText0"/>
            </w:pPr>
          </w:p>
        </w:tc>
        <w:tc>
          <w:tcPr>
            <w:tcW w:w="1710" w:type="dxa"/>
          </w:tcPr>
          <w:p w:rsidR="00B76804" w:rsidRDefault="00B76804">
            <w:pPr>
              <w:pStyle w:val="TableText0"/>
            </w:pPr>
            <w:r>
              <w:t>Optional</w:t>
            </w:r>
          </w:p>
        </w:tc>
        <w:tc>
          <w:tcPr>
            <w:tcW w:w="2070" w:type="dxa"/>
          </w:tcPr>
          <w:p w:rsidR="00B76804" w:rsidRDefault="00B76804">
            <w:pPr>
              <w:pStyle w:val="TableText0"/>
            </w:pPr>
          </w:p>
        </w:tc>
      </w:tr>
      <w:tr w:rsidR="00B76804">
        <w:tc>
          <w:tcPr>
            <w:tcW w:w="2430" w:type="dxa"/>
          </w:tcPr>
          <w:p w:rsidR="00B76804" w:rsidRDefault="00B76804">
            <w:pPr>
              <w:pStyle w:val="TableText0"/>
              <w:rPr>
                <w:noProof/>
              </w:rPr>
            </w:pPr>
            <w:r>
              <w:rPr>
                <w:noProof/>
              </w:rPr>
              <w:t>toleranceTarget</w:t>
            </w:r>
          </w:p>
        </w:tc>
        <w:tc>
          <w:tcPr>
            <w:tcW w:w="3240" w:type="dxa"/>
          </w:tcPr>
          <w:p w:rsidR="00B76804" w:rsidRDefault="00B76804">
            <w:pPr>
              <w:pStyle w:val="TableText0"/>
            </w:pPr>
            <w:r>
              <w:t>A value that specifies the allowable variation of a conformanceTarget.</w:t>
            </w:r>
          </w:p>
        </w:tc>
        <w:tc>
          <w:tcPr>
            <w:tcW w:w="1176" w:type="dxa"/>
          </w:tcPr>
          <w:p w:rsidR="00B76804" w:rsidRDefault="00B76804">
            <w:pPr>
              <w:pStyle w:val="TableText0"/>
            </w:pPr>
            <w:r>
              <w:t>Percent</w:t>
            </w:r>
          </w:p>
        </w:tc>
        <w:tc>
          <w:tcPr>
            <w:tcW w:w="1794" w:type="dxa"/>
          </w:tcPr>
          <w:p w:rsidR="00B76804" w:rsidRDefault="00B76804">
            <w:pPr>
              <w:pStyle w:val="TableText0"/>
            </w:pPr>
          </w:p>
        </w:tc>
        <w:tc>
          <w:tcPr>
            <w:tcW w:w="1710" w:type="dxa"/>
          </w:tcPr>
          <w:p w:rsidR="00B76804" w:rsidRDefault="00B76804">
            <w:pPr>
              <w:pStyle w:val="TableText0"/>
            </w:pPr>
            <w:r>
              <w:t>Optional</w:t>
            </w:r>
          </w:p>
        </w:tc>
        <w:tc>
          <w:tcPr>
            <w:tcW w:w="2070" w:type="dxa"/>
          </w:tcPr>
          <w:p w:rsidR="00B76804" w:rsidRDefault="00B76804">
            <w:pPr>
              <w:pStyle w:val="TableText0"/>
            </w:pPr>
          </w:p>
        </w:tc>
      </w:tr>
      <w:tr w:rsidR="00B76804">
        <w:tc>
          <w:tcPr>
            <w:tcW w:w="2430" w:type="dxa"/>
          </w:tcPr>
          <w:p w:rsidR="00B76804" w:rsidRDefault="00B76804">
            <w:pPr>
              <w:pStyle w:val="TableText0"/>
              <w:rPr>
                <w:noProof/>
              </w:rPr>
            </w:pPr>
            <w:r>
              <w:rPr>
                <w:noProof/>
              </w:rPr>
              <w:t>tolerancePeriod</w:t>
            </w:r>
          </w:p>
        </w:tc>
        <w:tc>
          <w:tcPr>
            <w:tcW w:w="3240" w:type="dxa"/>
          </w:tcPr>
          <w:p w:rsidR="00B76804" w:rsidRDefault="00B76804">
            <w:pPr>
              <w:pStyle w:val="TableText0"/>
            </w:pPr>
            <w:r>
              <w:t>An interval of time over which the toleranceTarget is acceptable before indication of an objective violation.</w:t>
            </w:r>
          </w:p>
        </w:tc>
        <w:tc>
          <w:tcPr>
            <w:tcW w:w="1176" w:type="dxa"/>
          </w:tcPr>
          <w:p w:rsidR="00B76804" w:rsidRDefault="00B76804">
            <w:pPr>
              <w:pStyle w:val="TableText0"/>
            </w:pPr>
            <w:r>
              <w:t>Time Period</w:t>
            </w:r>
          </w:p>
        </w:tc>
        <w:tc>
          <w:tcPr>
            <w:tcW w:w="1794" w:type="dxa"/>
          </w:tcPr>
          <w:p w:rsidR="00B76804" w:rsidRDefault="00B76804">
            <w:pPr>
              <w:pStyle w:val="TableText0"/>
            </w:pPr>
          </w:p>
        </w:tc>
        <w:tc>
          <w:tcPr>
            <w:tcW w:w="1710" w:type="dxa"/>
          </w:tcPr>
          <w:p w:rsidR="00B76804" w:rsidRDefault="00B76804">
            <w:pPr>
              <w:pStyle w:val="TableText0"/>
            </w:pPr>
            <w:r>
              <w:t>Optional</w:t>
            </w:r>
          </w:p>
        </w:tc>
        <w:tc>
          <w:tcPr>
            <w:tcW w:w="2070" w:type="dxa"/>
          </w:tcPr>
          <w:p w:rsidR="00B76804" w:rsidRDefault="00B76804">
            <w:pPr>
              <w:pStyle w:val="TableText0"/>
            </w:pPr>
          </w:p>
        </w:tc>
      </w:tr>
      <w:tr w:rsidR="00B76804">
        <w:tc>
          <w:tcPr>
            <w:tcW w:w="2430" w:type="dxa"/>
          </w:tcPr>
          <w:p w:rsidR="00B76804" w:rsidRDefault="00B76804">
            <w:pPr>
              <w:pStyle w:val="TableText0"/>
              <w:rPr>
                <w:noProof/>
              </w:rPr>
            </w:pPr>
            <w:r>
              <w:rPr>
                <w:noProof/>
              </w:rPr>
              <w:t>gracePeriods</w:t>
            </w:r>
          </w:p>
        </w:tc>
        <w:tc>
          <w:tcPr>
            <w:tcW w:w="3240" w:type="dxa"/>
          </w:tcPr>
          <w:p w:rsidR="00B76804" w:rsidRDefault="00B76804">
            <w:pPr>
              <w:pStyle w:val="TableText0"/>
            </w:pPr>
            <w:r>
              <w:t>The number of times an objective can remain un-updated without a violation of a ServiceLevelAgreement in reference to a measurement period and/or ServiceLevelAgreement reporting period.</w:t>
            </w:r>
          </w:p>
        </w:tc>
        <w:tc>
          <w:tcPr>
            <w:tcW w:w="1176" w:type="dxa"/>
          </w:tcPr>
          <w:p w:rsidR="00B76804" w:rsidRDefault="00B76804">
            <w:pPr>
              <w:pStyle w:val="TableText0"/>
            </w:pPr>
            <w:r>
              <w:t>Number</w:t>
            </w:r>
          </w:p>
        </w:tc>
        <w:tc>
          <w:tcPr>
            <w:tcW w:w="1794" w:type="dxa"/>
          </w:tcPr>
          <w:p w:rsidR="00B76804" w:rsidRDefault="00B76804">
            <w:pPr>
              <w:pStyle w:val="TableText0"/>
            </w:pPr>
          </w:p>
        </w:tc>
        <w:tc>
          <w:tcPr>
            <w:tcW w:w="1710" w:type="dxa"/>
          </w:tcPr>
          <w:p w:rsidR="00B76804" w:rsidRDefault="00B76804">
            <w:pPr>
              <w:pStyle w:val="TableText0"/>
            </w:pPr>
            <w:r>
              <w:t>Optional</w:t>
            </w:r>
          </w:p>
        </w:tc>
        <w:tc>
          <w:tcPr>
            <w:tcW w:w="2070" w:type="dxa"/>
          </w:tcPr>
          <w:p w:rsidR="00B76804" w:rsidRDefault="00B76804">
            <w:pPr>
              <w:pStyle w:val="TableText0"/>
            </w:pPr>
          </w:p>
        </w:tc>
      </w:tr>
      <w:tr w:rsidR="00B76804">
        <w:tc>
          <w:tcPr>
            <w:tcW w:w="2430" w:type="dxa"/>
          </w:tcPr>
          <w:p w:rsidR="00B76804" w:rsidRDefault="00B76804">
            <w:pPr>
              <w:pStyle w:val="TableText0"/>
              <w:rPr>
                <w:noProof/>
              </w:rPr>
            </w:pPr>
            <w:r>
              <w:rPr>
                <w:noProof/>
              </w:rPr>
              <w:t>validFor</w:t>
            </w:r>
          </w:p>
        </w:tc>
        <w:tc>
          <w:tcPr>
            <w:tcW w:w="3240" w:type="dxa"/>
          </w:tcPr>
          <w:p w:rsidR="00B76804" w:rsidRDefault="00B76804">
            <w:pPr>
              <w:pStyle w:val="TableText0"/>
            </w:pPr>
            <w:r>
              <w:t>The period of time during which the objective is applicable.</w:t>
            </w:r>
          </w:p>
        </w:tc>
        <w:tc>
          <w:tcPr>
            <w:tcW w:w="1176" w:type="dxa"/>
          </w:tcPr>
          <w:p w:rsidR="00B76804" w:rsidRDefault="00B76804">
            <w:pPr>
              <w:pStyle w:val="TableText0"/>
            </w:pPr>
            <w:r>
              <w:t>Time Period</w:t>
            </w:r>
          </w:p>
        </w:tc>
        <w:tc>
          <w:tcPr>
            <w:tcW w:w="1794" w:type="dxa"/>
          </w:tcPr>
          <w:p w:rsidR="00B76804" w:rsidRDefault="00B76804">
            <w:pPr>
              <w:pStyle w:val="TableText0"/>
            </w:pPr>
          </w:p>
        </w:tc>
        <w:tc>
          <w:tcPr>
            <w:tcW w:w="1710" w:type="dxa"/>
          </w:tcPr>
          <w:p w:rsidR="00B76804" w:rsidRDefault="00B76804">
            <w:pPr>
              <w:pStyle w:val="TableText0"/>
            </w:pPr>
            <w:r>
              <w:t>Optional</w:t>
            </w:r>
          </w:p>
        </w:tc>
        <w:tc>
          <w:tcPr>
            <w:tcW w:w="2070" w:type="dxa"/>
          </w:tcPr>
          <w:p w:rsidR="00B76804" w:rsidRDefault="00B76804">
            <w:pPr>
              <w:pStyle w:val="TableText0"/>
            </w:pPr>
          </w:p>
        </w:tc>
      </w:tr>
    </w:tbl>
    <w:p w:rsidR="00B76804" w:rsidRDefault="00B76804" w:rsidP="00221229">
      <w:pPr>
        <w:pStyle w:val="BodyTextKeepCharChar"/>
      </w:pPr>
    </w:p>
    <w:p w:rsidR="00B76804" w:rsidRDefault="00B76804" w:rsidP="00221229">
      <w:pPr>
        <w:pStyle w:val="BodyTextKeepCharChar"/>
      </w:pPr>
    </w:p>
    <w:p w:rsidR="00B76804" w:rsidRDefault="00B76804">
      <w:pPr>
        <w:pStyle w:val="Heading3"/>
      </w:pPr>
      <w:bookmarkStart w:id="240" w:name="_Toc288659231"/>
      <w:r>
        <w:t>ServiceLevelSpecParameter Business Entity Definition</w:t>
      </w:r>
      <w:bookmarkEnd w:id="240"/>
    </w:p>
    <w:tbl>
      <w:tblPr>
        <w:tblW w:w="12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810"/>
        <w:gridCol w:w="810"/>
        <w:gridCol w:w="2340"/>
        <w:gridCol w:w="1620"/>
        <w:gridCol w:w="2520"/>
      </w:tblGrid>
      <w:tr w:rsidR="00B76804">
        <w:trPr>
          <w:gridAfter w:val="4"/>
          <w:wAfter w:w="729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521" w:type="dxa"/>
            <w:gridSpan w:val="2"/>
            <w:tcBorders>
              <w:left w:val="single" w:sz="4" w:space="0" w:color="auto"/>
              <w:bottom w:val="single" w:sz="4" w:space="0" w:color="auto"/>
            </w:tcBorders>
            <w:shd w:val="clear" w:color="auto" w:fill="FFFF00"/>
          </w:tcPr>
          <w:p w:rsidR="00B76804" w:rsidRDefault="00B76804">
            <w:pPr>
              <w:pStyle w:val="EntityName"/>
            </w:pPr>
            <w:r>
              <w:t>ServiceLevelSpecParameter</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A variable whose value is used to determine compliance with a ServiceLevelObjective.</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smartTag w:uri="urn:schemas-microsoft-com:office:smarttags" w:element="place">
              <w:r>
                <w:t>SLA</w:t>
              </w:r>
            </w:smartTag>
            <w:r>
              <w:t xml:space="preserve"> Management Handbook</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Not present in the ITU or DMTF CIM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r>
              <w:t>usedToExpress ServiceLevelObjective</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pPr>
          </w:p>
        </w:tc>
      </w:tr>
    </w:tbl>
    <w:p w:rsidR="00B76804" w:rsidRDefault="00B76804" w:rsidP="00B54E96">
      <w:pPr>
        <w:pStyle w:val="Heading4"/>
      </w:pPr>
      <w:r>
        <w:br w:type="page"/>
      </w:r>
      <w:r>
        <w:lastRenderedPageBreak/>
        <w:t>ServiceLevelSpecParameter Business Entity Attributes Definition</w:t>
      </w:r>
    </w:p>
    <w:tbl>
      <w:tblPr>
        <w:tblW w:w="1358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20"/>
        <w:gridCol w:w="3600"/>
        <w:gridCol w:w="1356"/>
        <w:gridCol w:w="1704"/>
        <w:gridCol w:w="1800"/>
        <w:gridCol w:w="2604"/>
      </w:tblGrid>
      <w:tr w:rsidR="00B76804">
        <w:trPr>
          <w:gridAfter w:val="4"/>
          <w:wAfter w:w="7464" w:type="dxa"/>
          <w:tblHeader/>
        </w:trPr>
        <w:tc>
          <w:tcPr>
            <w:tcW w:w="2520" w:type="dxa"/>
            <w:shd w:val="pct30" w:color="auto" w:fill="FFFFFF"/>
          </w:tcPr>
          <w:p w:rsidR="00B76804" w:rsidRDefault="00B76804">
            <w:pPr>
              <w:pStyle w:val="TableHeader0"/>
            </w:pPr>
            <w:r>
              <w:t>Business Entity Name</w:t>
            </w:r>
          </w:p>
        </w:tc>
        <w:tc>
          <w:tcPr>
            <w:tcW w:w="3600" w:type="dxa"/>
            <w:shd w:val="clear" w:color="auto" w:fill="FFFF00"/>
          </w:tcPr>
          <w:p w:rsidR="00B76804" w:rsidRDefault="00B76804">
            <w:pPr>
              <w:pStyle w:val="EntityName"/>
            </w:pPr>
            <w:r>
              <w:t>ServiceLevelSpecParameter</w:t>
            </w:r>
          </w:p>
        </w:tc>
      </w:tr>
      <w:tr w:rsidR="00B76804">
        <w:trPr>
          <w:tblHeader/>
        </w:trPr>
        <w:tc>
          <w:tcPr>
            <w:tcW w:w="2520" w:type="dxa"/>
            <w:shd w:val="clear" w:color="auto" w:fill="C0C0C0"/>
          </w:tcPr>
          <w:p w:rsidR="00B76804" w:rsidRDefault="00B76804">
            <w:pPr>
              <w:pStyle w:val="TableHeader0"/>
            </w:pPr>
            <w:r>
              <w:t>Attribute Name</w:t>
            </w:r>
          </w:p>
        </w:tc>
        <w:tc>
          <w:tcPr>
            <w:tcW w:w="3600" w:type="dxa"/>
            <w:shd w:val="clear" w:color="auto" w:fill="C0C0C0"/>
          </w:tcPr>
          <w:p w:rsidR="00B76804" w:rsidRDefault="00B76804">
            <w:pPr>
              <w:pStyle w:val="TableHeader0"/>
            </w:pPr>
            <w:r>
              <w:t>Description</w:t>
            </w:r>
          </w:p>
        </w:tc>
        <w:tc>
          <w:tcPr>
            <w:tcW w:w="1356" w:type="dxa"/>
            <w:shd w:val="clear" w:color="auto" w:fill="C0C0C0"/>
          </w:tcPr>
          <w:p w:rsidR="00B76804" w:rsidRDefault="00B76804">
            <w:pPr>
              <w:pStyle w:val="TableHeader0"/>
            </w:pPr>
            <w:r>
              <w:t>Data Type</w:t>
            </w:r>
          </w:p>
        </w:tc>
        <w:tc>
          <w:tcPr>
            <w:tcW w:w="1704" w:type="dxa"/>
            <w:shd w:val="clear" w:color="auto" w:fill="C0C0C0"/>
          </w:tcPr>
          <w:p w:rsidR="00B76804" w:rsidRDefault="00B76804">
            <w:pPr>
              <w:pStyle w:val="TableHeader0"/>
            </w:pPr>
            <w:r>
              <w:t>Characteristics, Permitted Values &amp; Units</w:t>
            </w:r>
          </w:p>
        </w:tc>
        <w:tc>
          <w:tcPr>
            <w:tcW w:w="1800" w:type="dxa"/>
            <w:shd w:val="clear" w:color="auto" w:fill="C0C0C0"/>
          </w:tcPr>
          <w:p w:rsidR="00B76804" w:rsidRDefault="00B76804">
            <w:pPr>
              <w:pStyle w:val="TableHeader0"/>
            </w:pPr>
            <w:r>
              <w:t>Required/</w:t>
            </w:r>
          </w:p>
          <w:p w:rsidR="00B76804" w:rsidRDefault="00B76804">
            <w:pPr>
              <w:pStyle w:val="TableHeader0"/>
            </w:pPr>
            <w:r>
              <w:t>Optional</w:t>
            </w:r>
          </w:p>
        </w:tc>
        <w:tc>
          <w:tcPr>
            <w:tcW w:w="2604" w:type="dxa"/>
            <w:shd w:val="clear" w:color="auto" w:fill="C0C0C0"/>
          </w:tcPr>
          <w:p w:rsidR="00B76804" w:rsidRDefault="00B76804">
            <w:pPr>
              <w:pStyle w:val="TableHeader0"/>
            </w:pPr>
            <w:r>
              <w:t>Notes</w:t>
            </w:r>
          </w:p>
        </w:tc>
      </w:tr>
      <w:tr w:rsidR="00B76804">
        <w:tc>
          <w:tcPr>
            <w:tcW w:w="2520" w:type="dxa"/>
          </w:tcPr>
          <w:p w:rsidR="00B76804" w:rsidRDefault="00B76804">
            <w:pPr>
              <w:pStyle w:val="TableText0"/>
              <w:rPr>
                <w:noProof/>
              </w:rPr>
            </w:pPr>
            <w:r>
              <w:rPr>
                <w:noProof/>
              </w:rPr>
              <w:t>serviceParmPerspective</w:t>
            </w:r>
          </w:p>
        </w:tc>
        <w:tc>
          <w:tcPr>
            <w:tcW w:w="3600" w:type="dxa"/>
          </w:tcPr>
          <w:p w:rsidR="00B76804" w:rsidRDefault="00B76804">
            <w:pPr>
              <w:pStyle w:val="TableText0"/>
            </w:pPr>
            <w:r>
              <w:t>A string that specifies whether the ServiceLevelSpecParameter represents a single user instance parameter or a parameter that represents an aggregation.</w:t>
            </w:r>
          </w:p>
        </w:tc>
        <w:tc>
          <w:tcPr>
            <w:tcW w:w="1356" w:type="dxa"/>
          </w:tcPr>
          <w:p w:rsidR="00B76804" w:rsidRDefault="00B76804">
            <w:pPr>
              <w:pStyle w:val="TableText0"/>
            </w:pPr>
            <w:r>
              <w:t>String</w:t>
            </w:r>
          </w:p>
        </w:tc>
        <w:tc>
          <w:tcPr>
            <w:tcW w:w="1704" w:type="dxa"/>
          </w:tcPr>
          <w:p w:rsidR="00B76804" w:rsidRDefault="00B76804">
            <w:pPr>
              <w:pStyle w:val="TableText0"/>
            </w:pPr>
            <w:r>
              <w:t>Single user, aggregated</w:t>
            </w:r>
          </w:p>
        </w:tc>
        <w:tc>
          <w:tcPr>
            <w:tcW w:w="1800" w:type="dxa"/>
          </w:tcPr>
          <w:p w:rsidR="00B76804" w:rsidRDefault="00B76804">
            <w:pPr>
              <w:pStyle w:val="TableText0"/>
            </w:pPr>
            <w:r>
              <w:t>Required</w:t>
            </w:r>
          </w:p>
        </w:tc>
        <w:tc>
          <w:tcPr>
            <w:tcW w:w="2604" w:type="dxa"/>
          </w:tcPr>
          <w:p w:rsidR="00B76804" w:rsidRDefault="00B76804">
            <w:pPr>
              <w:pStyle w:val="TableText0"/>
            </w:pPr>
            <w:r>
              <w:t>See SLA Management Handbook for further details.</w:t>
            </w:r>
          </w:p>
        </w:tc>
      </w:tr>
      <w:tr w:rsidR="00B76804">
        <w:tc>
          <w:tcPr>
            <w:tcW w:w="2520" w:type="dxa"/>
          </w:tcPr>
          <w:p w:rsidR="00B76804" w:rsidRDefault="00B76804">
            <w:pPr>
              <w:pStyle w:val="TableText0"/>
              <w:rPr>
                <w:noProof/>
              </w:rPr>
            </w:pPr>
            <w:r>
              <w:rPr>
                <w:noProof/>
              </w:rPr>
              <w:t>serviceParmCategory</w:t>
            </w:r>
          </w:p>
        </w:tc>
        <w:tc>
          <w:tcPr>
            <w:tcW w:w="3600" w:type="dxa"/>
          </w:tcPr>
          <w:p w:rsidR="00B76804" w:rsidRDefault="00B76804">
            <w:pPr>
              <w:pStyle w:val="TableText0"/>
            </w:pPr>
            <w:r>
              <w:t>A string that specifies whether the ServiceLevelSpecParameter is technology specific, service specific, or technology/service independent.</w:t>
            </w:r>
          </w:p>
        </w:tc>
        <w:tc>
          <w:tcPr>
            <w:tcW w:w="1356" w:type="dxa"/>
          </w:tcPr>
          <w:p w:rsidR="00B76804" w:rsidRDefault="00B76804">
            <w:pPr>
              <w:pStyle w:val="TableText0"/>
            </w:pPr>
            <w:r>
              <w:t>String</w:t>
            </w:r>
          </w:p>
        </w:tc>
        <w:tc>
          <w:tcPr>
            <w:tcW w:w="1704" w:type="dxa"/>
          </w:tcPr>
          <w:p w:rsidR="00B76804" w:rsidRDefault="00B76804">
            <w:pPr>
              <w:pStyle w:val="TableText0"/>
            </w:pPr>
            <w:r>
              <w:t>Technology-specific, service-specific, technology/service-independent</w:t>
            </w:r>
          </w:p>
        </w:tc>
        <w:tc>
          <w:tcPr>
            <w:tcW w:w="1800" w:type="dxa"/>
          </w:tcPr>
          <w:p w:rsidR="00B76804" w:rsidRDefault="00B76804">
            <w:pPr>
              <w:pStyle w:val="TableText0"/>
            </w:pPr>
          </w:p>
        </w:tc>
        <w:tc>
          <w:tcPr>
            <w:tcW w:w="2604" w:type="dxa"/>
          </w:tcPr>
          <w:p w:rsidR="00B76804" w:rsidRDefault="00B76804">
            <w:pPr>
              <w:pStyle w:val="TableText0"/>
            </w:pPr>
            <w:r>
              <w:t>See SLA Management Handbook for further details.</w:t>
            </w:r>
          </w:p>
        </w:tc>
      </w:tr>
      <w:tr w:rsidR="00B76804">
        <w:tc>
          <w:tcPr>
            <w:tcW w:w="2520" w:type="dxa"/>
          </w:tcPr>
          <w:p w:rsidR="00B76804" w:rsidRDefault="00B76804">
            <w:pPr>
              <w:pStyle w:val="TableText0"/>
              <w:rPr>
                <w:noProof/>
              </w:rPr>
            </w:pPr>
            <w:r>
              <w:rPr>
                <w:noProof/>
              </w:rPr>
              <w:t>validFor</w:t>
            </w:r>
          </w:p>
        </w:tc>
        <w:tc>
          <w:tcPr>
            <w:tcW w:w="3600" w:type="dxa"/>
          </w:tcPr>
          <w:p w:rsidR="00B76804" w:rsidRDefault="00B76804">
            <w:pPr>
              <w:pStyle w:val="TableText0"/>
            </w:pPr>
            <w:r>
              <w:t>The period of time during with the ServiceLevelSpecParameter is applicable.</w:t>
            </w:r>
          </w:p>
        </w:tc>
        <w:tc>
          <w:tcPr>
            <w:tcW w:w="1356" w:type="dxa"/>
          </w:tcPr>
          <w:p w:rsidR="00B76804" w:rsidRDefault="00B76804">
            <w:pPr>
              <w:pStyle w:val="TableText0"/>
            </w:pPr>
            <w:r>
              <w:t>Time Period</w:t>
            </w:r>
          </w:p>
        </w:tc>
        <w:tc>
          <w:tcPr>
            <w:tcW w:w="1704" w:type="dxa"/>
          </w:tcPr>
          <w:p w:rsidR="00B76804" w:rsidRDefault="00B76804">
            <w:pPr>
              <w:pStyle w:val="TableText0"/>
            </w:pPr>
          </w:p>
        </w:tc>
        <w:tc>
          <w:tcPr>
            <w:tcW w:w="1800" w:type="dxa"/>
          </w:tcPr>
          <w:p w:rsidR="00B76804" w:rsidRDefault="00B76804">
            <w:pPr>
              <w:pStyle w:val="TableText0"/>
            </w:pPr>
            <w:r>
              <w:t>Optional</w:t>
            </w:r>
          </w:p>
        </w:tc>
        <w:tc>
          <w:tcPr>
            <w:tcW w:w="2604" w:type="dxa"/>
          </w:tcPr>
          <w:p w:rsidR="00B76804" w:rsidRDefault="00B76804">
            <w:pPr>
              <w:pStyle w:val="TableText0"/>
            </w:pPr>
          </w:p>
        </w:tc>
      </w:tr>
    </w:tbl>
    <w:p w:rsidR="00B76804" w:rsidRDefault="00B76804" w:rsidP="00221229">
      <w:pPr>
        <w:pStyle w:val="BodyTextKeepCharChar"/>
      </w:pPr>
    </w:p>
    <w:p w:rsidR="00B76804" w:rsidRDefault="00B76804" w:rsidP="00CE4BA0">
      <w:pPr>
        <w:pStyle w:val="Heading3"/>
      </w:pPr>
      <w:r>
        <w:br w:type="page"/>
      </w:r>
      <w:bookmarkStart w:id="241" w:name="_Toc288659232"/>
      <w:r>
        <w:lastRenderedPageBreak/>
        <w:t>KeyPerformanceIndicatorSLSParam Business Entity Definition</w:t>
      </w:r>
      <w:bookmarkEnd w:id="241"/>
    </w:p>
    <w:tbl>
      <w:tblPr>
        <w:tblW w:w="12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450"/>
        <w:gridCol w:w="1170"/>
        <w:gridCol w:w="2340"/>
        <w:gridCol w:w="1620"/>
        <w:gridCol w:w="2520"/>
      </w:tblGrid>
      <w:tr w:rsidR="00B76804">
        <w:trPr>
          <w:gridAfter w:val="4"/>
          <w:wAfter w:w="765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161" w:type="dxa"/>
            <w:gridSpan w:val="2"/>
            <w:tcBorders>
              <w:left w:val="single" w:sz="4" w:space="0" w:color="auto"/>
              <w:bottom w:val="single" w:sz="4" w:space="0" w:color="auto"/>
            </w:tcBorders>
            <w:shd w:val="clear" w:color="auto" w:fill="FFFF00"/>
          </w:tcPr>
          <w:p w:rsidR="00B76804" w:rsidRDefault="00B76804">
            <w:pPr>
              <w:pStyle w:val="EntityName"/>
            </w:pPr>
            <w:r>
              <w:t>KeyPerformanceIndicatorSLSParam</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A measure of a specific aspect of the performance of a ServiceResource (network or non-network) or a group of ServcieResources of the same type.</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WSM Handbook</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This is not present in the ITU or DMTF CIM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pPr>
          </w:p>
        </w:tc>
      </w:tr>
    </w:tbl>
    <w:p w:rsidR="00B76804" w:rsidRDefault="00B76804" w:rsidP="00221229">
      <w:pPr>
        <w:pStyle w:val="BodyTextKeepCharChar"/>
      </w:pPr>
    </w:p>
    <w:p w:rsidR="00B76804" w:rsidRDefault="00B76804" w:rsidP="00CE4BA0">
      <w:pPr>
        <w:pStyle w:val="Heading3"/>
      </w:pPr>
      <w:bookmarkStart w:id="242" w:name="_Toc288659233"/>
      <w:r>
        <w:t>KeyPerformanceIndicatorSLSParam Business Entity Definition</w:t>
      </w:r>
      <w:bookmarkEnd w:id="242"/>
    </w:p>
    <w:tbl>
      <w:tblPr>
        <w:tblW w:w="12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3150"/>
        <w:gridCol w:w="1086"/>
        <w:gridCol w:w="1704"/>
        <w:gridCol w:w="1800"/>
        <w:gridCol w:w="2604"/>
      </w:tblGrid>
      <w:tr w:rsidR="00B76804">
        <w:trPr>
          <w:gridAfter w:val="4"/>
          <w:wAfter w:w="7194" w:type="dxa"/>
          <w:tblHeader/>
        </w:trPr>
        <w:tc>
          <w:tcPr>
            <w:tcW w:w="1908" w:type="dxa"/>
            <w:shd w:val="pct30" w:color="auto" w:fill="FFFFFF"/>
          </w:tcPr>
          <w:p w:rsidR="00B76804" w:rsidRDefault="00B76804">
            <w:pPr>
              <w:pStyle w:val="TableHeader0"/>
            </w:pPr>
            <w:r>
              <w:t>Business Entity Name</w:t>
            </w:r>
          </w:p>
        </w:tc>
        <w:tc>
          <w:tcPr>
            <w:tcW w:w="3150" w:type="dxa"/>
            <w:shd w:val="clear" w:color="auto" w:fill="FFFF00"/>
          </w:tcPr>
          <w:p w:rsidR="00B76804" w:rsidRDefault="00B76804">
            <w:pPr>
              <w:pStyle w:val="EntityName"/>
            </w:pPr>
            <w:r>
              <w:t>KeyPerformanceIndicatorSLSParam</w:t>
            </w:r>
          </w:p>
        </w:tc>
      </w:tr>
      <w:tr w:rsidR="00B76804">
        <w:trPr>
          <w:tblHeader/>
        </w:trPr>
        <w:tc>
          <w:tcPr>
            <w:tcW w:w="1908" w:type="dxa"/>
            <w:shd w:val="clear" w:color="auto" w:fill="C0C0C0"/>
          </w:tcPr>
          <w:p w:rsidR="00B76804" w:rsidRDefault="00B76804">
            <w:pPr>
              <w:pStyle w:val="TableHeader0"/>
            </w:pPr>
            <w:r>
              <w:t>Attribute Name</w:t>
            </w:r>
          </w:p>
        </w:tc>
        <w:tc>
          <w:tcPr>
            <w:tcW w:w="3150" w:type="dxa"/>
            <w:shd w:val="clear" w:color="auto" w:fill="C0C0C0"/>
          </w:tcPr>
          <w:p w:rsidR="00B76804" w:rsidRDefault="00B76804">
            <w:pPr>
              <w:pStyle w:val="TableHeader0"/>
            </w:pPr>
            <w:r>
              <w:t>Description</w:t>
            </w:r>
          </w:p>
        </w:tc>
        <w:tc>
          <w:tcPr>
            <w:tcW w:w="1086" w:type="dxa"/>
            <w:shd w:val="clear" w:color="auto" w:fill="C0C0C0"/>
          </w:tcPr>
          <w:p w:rsidR="00B76804" w:rsidRDefault="00B76804">
            <w:pPr>
              <w:pStyle w:val="TableHeader0"/>
            </w:pPr>
            <w:r>
              <w:t>Data Type</w:t>
            </w:r>
          </w:p>
        </w:tc>
        <w:tc>
          <w:tcPr>
            <w:tcW w:w="1704" w:type="dxa"/>
            <w:shd w:val="clear" w:color="auto" w:fill="C0C0C0"/>
          </w:tcPr>
          <w:p w:rsidR="00B76804" w:rsidRDefault="00B76804">
            <w:pPr>
              <w:pStyle w:val="TableHeader0"/>
            </w:pPr>
            <w:r>
              <w:t>Characteristics, Permitted Values &amp; Units</w:t>
            </w:r>
          </w:p>
        </w:tc>
        <w:tc>
          <w:tcPr>
            <w:tcW w:w="1800" w:type="dxa"/>
            <w:shd w:val="clear" w:color="auto" w:fill="C0C0C0"/>
          </w:tcPr>
          <w:p w:rsidR="00B76804" w:rsidRDefault="00B76804">
            <w:pPr>
              <w:pStyle w:val="TableHeader0"/>
            </w:pPr>
            <w:r>
              <w:t>Required/</w:t>
            </w:r>
          </w:p>
          <w:p w:rsidR="00B76804" w:rsidRDefault="00B76804">
            <w:pPr>
              <w:pStyle w:val="TableHeader0"/>
            </w:pPr>
            <w:r>
              <w:t>Optional</w:t>
            </w:r>
          </w:p>
        </w:tc>
        <w:tc>
          <w:tcPr>
            <w:tcW w:w="2604" w:type="dxa"/>
            <w:shd w:val="clear" w:color="auto" w:fill="C0C0C0"/>
          </w:tcPr>
          <w:p w:rsidR="00B76804" w:rsidRDefault="00B76804">
            <w:pPr>
              <w:pStyle w:val="TableHeader0"/>
            </w:pPr>
            <w:r>
              <w:t>Notes</w:t>
            </w:r>
          </w:p>
        </w:tc>
      </w:tr>
      <w:tr w:rsidR="00B76804">
        <w:tc>
          <w:tcPr>
            <w:tcW w:w="1908" w:type="dxa"/>
          </w:tcPr>
          <w:p w:rsidR="00B76804" w:rsidRDefault="00B76804">
            <w:pPr>
              <w:pStyle w:val="TableText0"/>
              <w:rPr>
                <w:noProof/>
              </w:rPr>
            </w:pPr>
            <w:r>
              <w:rPr>
                <w:noProof/>
              </w:rPr>
              <w:t>KQITransformationAlgorithm</w:t>
            </w:r>
          </w:p>
        </w:tc>
        <w:tc>
          <w:tcPr>
            <w:tcW w:w="3150" w:type="dxa"/>
          </w:tcPr>
          <w:p w:rsidR="00B76804" w:rsidRDefault="00B76804">
            <w:pPr>
              <w:pStyle w:val="TableText0"/>
            </w:pPr>
            <w:r>
              <w:t>A logical step-by-step procedure used to calculate the value of a KQI.</w:t>
            </w:r>
          </w:p>
        </w:tc>
        <w:tc>
          <w:tcPr>
            <w:tcW w:w="1086" w:type="dxa"/>
          </w:tcPr>
          <w:p w:rsidR="00B76804" w:rsidRDefault="00B76804">
            <w:pPr>
              <w:pStyle w:val="TableText0"/>
            </w:pPr>
          </w:p>
        </w:tc>
        <w:tc>
          <w:tcPr>
            <w:tcW w:w="1704" w:type="dxa"/>
          </w:tcPr>
          <w:p w:rsidR="00B76804" w:rsidRDefault="00B76804">
            <w:pPr>
              <w:pStyle w:val="TableText0"/>
            </w:pPr>
          </w:p>
        </w:tc>
        <w:tc>
          <w:tcPr>
            <w:tcW w:w="1800" w:type="dxa"/>
          </w:tcPr>
          <w:p w:rsidR="00B76804" w:rsidRDefault="00B76804">
            <w:pPr>
              <w:pStyle w:val="TableText0"/>
            </w:pPr>
          </w:p>
        </w:tc>
        <w:tc>
          <w:tcPr>
            <w:tcW w:w="2604" w:type="dxa"/>
          </w:tcPr>
          <w:p w:rsidR="00B76804" w:rsidRDefault="00B76804">
            <w:pPr>
              <w:pStyle w:val="TableText0"/>
            </w:pPr>
            <w:r>
              <w:t xml:space="preserve">This attribute is a placeholder.  There is no intent for the SID model to represent the “internals” of an algorithm. </w:t>
            </w:r>
          </w:p>
        </w:tc>
      </w:tr>
      <w:tr w:rsidR="00B76804">
        <w:tc>
          <w:tcPr>
            <w:tcW w:w="1908" w:type="dxa"/>
          </w:tcPr>
          <w:p w:rsidR="00B76804" w:rsidRDefault="00B76804">
            <w:pPr>
              <w:pStyle w:val="TableText0"/>
              <w:rPr>
                <w:noProof/>
              </w:rPr>
            </w:pPr>
          </w:p>
        </w:tc>
        <w:tc>
          <w:tcPr>
            <w:tcW w:w="3150" w:type="dxa"/>
          </w:tcPr>
          <w:p w:rsidR="00B76804" w:rsidRDefault="00B76804">
            <w:pPr>
              <w:pStyle w:val="TableText0"/>
            </w:pPr>
          </w:p>
        </w:tc>
        <w:tc>
          <w:tcPr>
            <w:tcW w:w="1086" w:type="dxa"/>
          </w:tcPr>
          <w:p w:rsidR="00B76804" w:rsidRDefault="00B76804">
            <w:pPr>
              <w:pStyle w:val="TableText0"/>
            </w:pPr>
          </w:p>
        </w:tc>
        <w:tc>
          <w:tcPr>
            <w:tcW w:w="1704" w:type="dxa"/>
          </w:tcPr>
          <w:p w:rsidR="00B76804" w:rsidRDefault="00B76804">
            <w:pPr>
              <w:pStyle w:val="TableText0"/>
            </w:pPr>
          </w:p>
        </w:tc>
        <w:tc>
          <w:tcPr>
            <w:tcW w:w="1800" w:type="dxa"/>
          </w:tcPr>
          <w:p w:rsidR="00B76804" w:rsidRDefault="00B76804">
            <w:pPr>
              <w:pStyle w:val="TableText0"/>
            </w:pPr>
          </w:p>
        </w:tc>
        <w:tc>
          <w:tcPr>
            <w:tcW w:w="2604" w:type="dxa"/>
          </w:tcPr>
          <w:p w:rsidR="00B76804" w:rsidRDefault="00B76804">
            <w:pPr>
              <w:pStyle w:val="TableText0"/>
            </w:pPr>
          </w:p>
        </w:tc>
      </w:tr>
    </w:tbl>
    <w:p w:rsidR="00B76804" w:rsidRDefault="00B76804" w:rsidP="00221229">
      <w:pPr>
        <w:pStyle w:val="BodyTextKeepCharChar"/>
      </w:pPr>
    </w:p>
    <w:p w:rsidR="00B76804" w:rsidRDefault="00B76804">
      <w:pPr>
        <w:pStyle w:val="Heading3"/>
      </w:pPr>
      <w:r>
        <w:br w:type="page"/>
      </w:r>
      <w:bookmarkStart w:id="243" w:name="_Toc288659234"/>
      <w:r>
        <w:lastRenderedPageBreak/>
        <w:t>KeyQualityIndicatorSLSParm Business Entity Definition</w:t>
      </w:r>
      <w:bookmarkEnd w:id="243"/>
    </w:p>
    <w:tbl>
      <w:tblPr>
        <w:tblW w:w="12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080"/>
        <w:gridCol w:w="540"/>
        <w:gridCol w:w="2340"/>
        <w:gridCol w:w="1620"/>
        <w:gridCol w:w="2520"/>
      </w:tblGrid>
      <w:tr w:rsidR="00B76804">
        <w:trPr>
          <w:gridAfter w:val="4"/>
          <w:wAfter w:w="702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3791" w:type="dxa"/>
            <w:gridSpan w:val="2"/>
            <w:tcBorders>
              <w:left w:val="single" w:sz="4" w:space="0" w:color="auto"/>
              <w:bottom w:val="single" w:sz="4" w:space="0" w:color="auto"/>
            </w:tcBorders>
            <w:shd w:val="clear" w:color="auto" w:fill="FFFF00"/>
          </w:tcPr>
          <w:p w:rsidR="00B76804" w:rsidRDefault="00B76804">
            <w:pPr>
              <w:pStyle w:val="EntityName"/>
            </w:pPr>
            <w:r>
              <w:t>KeyQualityIndicatorySLSParm</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A measure of a specific aspect of the performance of a product (ProductSpecification, ProductOffering, or Product) or a service (ServiceSpecification or Service).  A KQI draws its data from a number of sources, including KPIs</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r>
              <w:t>WSM Handbook</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This is not present in the ITU or DMTF CIM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pPr>
          </w:p>
        </w:tc>
      </w:tr>
    </w:tbl>
    <w:p w:rsidR="00B76804" w:rsidRDefault="00B76804" w:rsidP="00221229">
      <w:pPr>
        <w:pStyle w:val="BodyTextKeepCharChar"/>
      </w:pPr>
    </w:p>
    <w:p w:rsidR="00B76804" w:rsidRDefault="00B76804" w:rsidP="00B54E96">
      <w:pPr>
        <w:pStyle w:val="Heading4"/>
      </w:pPr>
      <w:r>
        <w:t>KeyQualityIndicatorSLSParm Business Entity Attributes Definition</w:t>
      </w:r>
    </w:p>
    <w:tbl>
      <w:tblPr>
        <w:tblW w:w="12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08"/>
        <w:gridCol w:w="4050"/>
        <w:gridCol w:w="1086"/>
        <w:gridCol w:w="1794"/>
        <w:gridCol w:w="1710"/>
        <w:gridCol w:w="2340"/>
      </w:tblGrid>
      <w:tr w:rsidR="00B76804">
        <w:trPr>
          <w:gridAfter w:val="4"/>
          <w:wAfter w:w="6930" w:type="dxa"/>
          <w:tblHeader/>
        </w:trPr>
        <w:tc>
          <w:tcPr>
            <w:tcW w:w="1908" w:type="dxa"/>
            <w:shd w:val="pct30" w:color="auto" w:fill="FFFFFF"/>
          </w:tcPr>
          <w:p w:rsidR="00B76804" w:rsidRDefault="00B76804">
            <w:pPr>
              <w:pStyle w:val="TableHeader0"/>
            </w:pPr>
            <w:r>
              <w:t>Business Entity Name</w:t>
            </w:r>
          </w:p>
        </w:tc>
        <w:tc>
          <w:tcPr>
            <w:tcW w:w="4050" w:type="dxa"/>
            <w:shd w:val="clear" w:color="auto" w:fill="FFFF00"/>
          </w:tcPr>
          <w:p w:rsidR="00B76804" w:rsidRDefault="00B76804">
            <w:pPr>
              <w:pStyle w:val="EntityName"/>
            </w:pPr>
            <w:r>
              <w:t>KeyQualityIndicatorSLSParm</w:t>
            </w:r>
          </w:p>
        </w:tc>
      </w:tr>
      <w:tr w:rsidR="00B76804">
        <w:trPr>
          <w:tblHeader/>
        </w:trPr>
        <w:tc>
          <w:tcPr>
            <w:tcW w:w="1908" w:type="dxa"/>
            <w:shd w:val="clear" w:color="auto" w:fill="C0C0C0"/>
          </w:tcPr>
          <w:p w:rsidR="00B76804" w:rsidRDefault="00B76804">
            <w:pPr>
              <w:pStyle w:val="TableHeader0"/>
            </w:pPr>
            <w:r>
              <w:t>Attribute Name</w:t>
            </w:r>
          </w:p>
        </w:tc>
        <w:tc>
          <w:tcPr>
            <w:tcW w:w="4050" w:type="dxa"/>
            <w:shd w:val="clear" w:color="auto" w:fill="C0C0C0"/>
          </w:tcPr>
          <w:p w:rsidR="00B76804" w:rsidRDefault="00B76804">
            <w:pPr>
              <w:pStyle w:val="TableHeader0"/>
            </w:pPr>
            <w:r>
              <w:t>Description</w:t>
            </w:r>
          </w:p>
        </w:tc>
        <w:tc>
          <w:tcPr>
            <w:tcW w:w="1086" w:type="dxa"/>
            <w:shd w:val="clear" w:color="auto" w:fill="C0C0C0"/>
          </w:tcPr>
          <w:p w:rsidR="00B76804" w:rsidRDefault="00B76804">
            <w:pPr>
              <w:pStyle w:val="TableHeader0"/>
            </w:pPr>
            <w:r>
              <w:t>Data Type</w:t>
            </w:r>
          </w:p>
        </w:tc>
        <w:tc>
          <w:tcPr>
            <w:tcW w:w="1794" w:type="dxa"/>
            <w:shd w:val="clear" w:color="auto" w:fill="C0C0C0"/>
          </w:tcPr>
          <w:p w:rsidR="00B76804" w:rsidRDefault="00B76804">
            <w:pPr>
              <w:pStyle w:val="TableHeader0"/>
            </w:pPr>
            <w:r>
              <w:t>Characteristics, Permitted Values &amp; Units</w:t>
            </w:r>
          </w:p>
        </w:tc>
        <w:tc>
          <w:tcPr>
            <w:tcW w:w="1710" w:type="dxa"/>
            <w:shd w:val="clear" w:color="auto" w:fill="C0C0C0"/>
          </w:tcPr>
          <w:p w:rsidR="00B76804" w:rsidRDefault="00B76804">
            <w:pPr>
              <w:pStyle w:val="TableHeader0"/>
            </w:pPr>
            <w:r>
              <w:t>Required/</w:t>
            </w:r>
          </w:p>
          <w:p w:rsidR="00B76804" w:rsidRDefault="00B76804">
            <w:pPr>
              <w:pStyle w:val="TableHeader0"/>
            </w:pPr>
            <w:r>
              <w:t>Optional</w:t>
            </w:r>
          </w:p>
        </w:tc>
        <w:tc>
          <w:tcPr>
            <w:tcW w:w="2340" w:type="dxa"/>
            <w:shd w:val="clear" w:color="auto" w:fill="C0C0C0"/>
          </w:tcPr>
          <w:p w:rsidR="00B76804" w:rsidRDefault="00B76804">
            <w:pPr>
              <w:pStyle w:val="TableHeader0"/>
            </w:pPr>
            <w:r>
              <w:t>Notes</w:t>
            </w:r>
          </w:p>
        </w:tc>
      </w:tr>
      <w:tr w:rsidR="00B76804">
        <w:tc>
          <w:tcPr>
            <w:tcW w:w="1908" w:type="dxa"/>
          </w:tcPr>
          <w:p w:rsidR="00B76804" w:rsidRDefault="00B76804">
            <w:pPr>
              <w:pStyle w:val="TableText0"/>
              <w:rPr>
                <w:noProof/>
              </w:rPr>
            </w:pPr>
            <w:r>
              <w:rPr>
                <w:noProof/>
              </w:rPr>
              <w:t>KQITransformationAlgorithm</w:t>
            </w:r>
          </w:p>
        </w:tc>
        <w:tc>
          <w:tcPr>
            <w:tcW w:w="4050" w:type="dxa"/>
          </w:tcPr>
          <w:p w:rsidR="00B76804" w:rsidRDefault="00B76804">
            <w:pPr>
              <w:pStyle w:val="TableText0"/>
            </w:pPr>
            <w:r>
              <w:t>A logical step-by-step procedure used to calculate the value of a KQI.</w:t>
            </w:r>
          </w:p>
        </w:tc>
        <w:tc>
          <w:tcPr>
            <w:tcW w:w="1086" w:type="dxa"/>
          </w:tcPr>
          <w:p w:rsidR="00B76804" w:rsidRDefault="00B76804">
            <w:pPr>
              <w:pStyle w:val="TableText0"/>
            </w:pPr>
          </w:p>
        </w:tc>
        <w:tc>
          <w:tcPr>
            <w:tcW w:w="1794" w:type="dxa"/>
          </w:tcPr>
          <w:p w:rsidR="00B76804" w:rsidRDefault="00B76804">
            <w:pPr>
              <w:pStyle w:val="TableText0"/>
            </w:pPr>
          </w:p>
        </w:tc>
        <w:tc>
          <w:tcPr>
            <w:tcW w:w="1710" w:type="dxa"/>
          </w:tcPr>
          <w:p w:rsidR="00B76804" w:rsidRDefault="00B76804">
            <w:pPr>
              <w:pStyle w:val="TableText0"/>
            </w:pPr>
          </w:p>
        </w:tc>
        <w:tc>
          <w:tcPr>
            <w:tcW w:w="2340" w:type="dxa"/>
          </w:tcPr>
          <w:p w:rsidR="00B76804" w:rsidRDefault="00B76804">
            <w:pPr>
              <w:pStyle w:val="TableText0"/>
            </w:pPr>
            <w:r>
              <w:t xml:space="preserve">This attribute is a placeholder.  There is no intent for the SID model to represent the “internals” of an algorithm. </w:t>
            </w:r>
          </w:p>
        </w:tc>
      </w:tr>
      <w:tr w:rsidR="00B76804">
        <w:tc>
          <w:tcPr>
            <w:tcW w:w="1908" w:type="dxa"/>
          </w:tcPr>
          <w:p w:rsidR="00B76804" w:rsidRDefault="00B76804">
            <w:pPr>
              <w:pStyle w:val="TableText0"/>
              <w:rPr>
                <w:noProof/>
              </w:rPr>
            </w:pPr>
          </w:p>
        </w:tc>
        <w:tc>
          <w:tcPr>
            <w:tcW w:w="4050" w:type="dxa"/>
          </w:tcPr>
          <w:p w:rsidR="00B76804" w:rsidRDefault="00B76804">
            <w:pPr>
              <w:pStyle w:val="TableText0"/>
            </w:pPr>
          </w:p>
        </w:tc>
        <w:tc>
          <w:tcPr>
            <w:tcW w:w="1086" w:type="dxa"/>
          </w:tcPr>
          <w:p w:rsidR="00B76804" w:rsidRDefault="00B76804">
            <w:pPr>
              <w:pStyle w:val="TableText0"/>
            </w:pPr>
          </w:p>
        </w:tc>
        <w:tc>
          <w:tcPr>
            <w:tcW w:w="1794" w:type="dxa"/>
          </w:tcPr>
          <w:p w:rsidR="00B76804" w:rsidRDefault="00B76804">
            <w:pPr>
              <w:pStyle w:val="TableText0"/>
            </w:pPr>
          </w:p>
        </w:tc>
        <w:tc>
          <w:tcPr>
            <w:tcW w:w="1710" w:type="dxa"/>
          </w:tcPr>
          <w:p w:rsidR="00B76804" w:rsidRDefault="00B76804">
            <w:pPr>
              <w:pStyle w:val="TableText0"/>
            </w:pPr>
          </w:p>
        </w:tc>
        <w:tc>
          <w:tcPr>
            <w:tcW w:w="2340" w:type="dxa"/>
          </w:tcPr>
          <w:p w:rsidR="00B76804" w:rsidRDefault="00B76804">
            <w:pPr>
              <w:pStyle w:val="TableText0"/>
            </w:pPr>
          </w:p>
        </w:tc>
      </w:tr>
    </w:tbl>
    <w:p w:rsidR="00B76804" w:rsidRDefault="00B76804" w:rsidP="00221229">
      <w:pPr>
        <w:pStyle w:val="BodyTextKeepCharChar"/>
      </w:pPr>
    </w:p>
    <w:p w:rsidR="00B76804" w:rsidRDefault="00B76804">
      <w:pPr>
        <w:pStyle w:val="Heading3"/>
      </w:pPr>
      <w:r>
        <w:br w:type="page"/>
      </w:r>
      <w:bookmarkStart w:id="244" w:name="_Toc288659235"/>
      <w:r>
        <w:lastRenderedPageBreak/>
        <w:t>ServiceLevelSpecConsequence Business Entity Definition</w:t>
      </w:r>
      <w:bookmarkEnd w:id="244"/>
    </w:p>
    <w:tbl>
      <w:tblPr>
        <w:tblW w:w="12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711"/>
        <w:gridCol w:w="1350"/>
        <w:gridCol w:w="270"/>
        <w:gridCol w:w="2340"/>
        <w:gridCol w:w="1620"/>
        <w:gridCol w:w="2880"/>
      </w:tblGrid>
      <w:tr w:rsidR="00B76804">
        <w:trPr>
          <w:gridAfter w:val="4"/>
          <w:wAfter w:w="711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4061" w:type="dxa"/>
            <w:gridSpan w:val="2"/>
            <w:tcBorders>
              <w:left w:val="single" w:sz="4" w:space="0" w:color="auto"/>
              <w:bottom w:val="single" w:sz="4" w:space="0" w:color="auto"/>
            </w:tcBorders>
            <w:shd w:val="clear" w:color="auto" w:fill="FFFF00"/>
          </w:tcPr>
          <w:p w:rsidR="00B76804" w:rsidRDefault="00B76804">
            <w:pPr>
              <w:pStyle w:val="EntityName"/>
            </w:pPr>
            <w:r>
              <w:t>ServiceLevelSpecConsequence</w:t>
            </w:r>
          </w:p>
        </w:tc>
      </w:tr>
      <w:tr w:rsidR="00B76804">
        <w:tc>
          <w:tcPr>
            <w:tcW w:w="1537" w:type="dxa"/>
            <w:shd w:val="clear" w:color="auto" w:fill="C0C0C0"/>
          </w:tcPr>
          <w:p w:rsidR="00B76804" w:rsidRDefault="00B76804">
            <w:pPr>
              <w:pStyle w:val="TableHeader0"/>
            </w:pPr>
            <w:r>
              <w:t>Description</w:t>
            </w:r>
          </w:p>
        </w:tc>
        <w:tc>
          <w:tcPr>
            <w:tcW w:w="11171" w:type="dxa"/>
            <w:gridSpan w:val="6"/>
          </w:tcPr>
          <w:p w:rsidR="00B76804" w:rsidRDefault="00B76804">
            <w:pPr>
              <w:pStyle w:val="TableText0"/>
            </w:pPr>
            <w:r>
              <w:t>An action that takes place in the event that a ServiceLevelObjective is not met.</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tcPr>
          <w:p w:rsidR="00B76804" w:rsidRDefault="00B76804">
            <w:pPr>
              <w:pStyle w:val="TableText0"/>
            </w:pPr>
            <w:smartTag w:uri="urn:schemas-microsoft-com:office:smarttags" w:element="place">
              <w:r>
                <w:t>SLA</w:t>
              </w:r>
            </w:smartTag>
            <w:r>
              <w:t xml:space="preserve"> Management Handbook, XML Specification of SLAs for Telecom Services</w:t>
            </w:r>
          </w:p>
        </w:tc>
        <w:tc>
          <w:tcPr>
            <w:tcW w:w="1620" w:type="dxa"/>
            <w:gridSpan w:val="2"/>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880" w:type="dxa"/>
          </w:tcPr>
          <w:p w:rsidR="00B76804" w:rsidRDefault="00B76804">
            <w:pPr>
              <w:pStyle w:val="TableText0"/>
            </w:pPr>
            <w:r>
              <w:t>ServiceLevelViolationAction. This is not present in the ITU or DMTF CIM specs.</w:t>
            </w:r>
          </w:p>
        </w:tc>
      </w:tr>
      <w:tr w:rsidR="00B76804">
        <w:tc>
          <w:tcPr>
            <w:tcW w:w="1537" w:type="dxa"/>
            <w:shd w:val="clear" w:color="auto" w:fill="C0C0C0"/>
          </w:tcPr>
          <w:p w:rsidR="00B76804" w:rsidRDefault="00B76804">
            <w:pPr>
              <w:pStyle w:val="TableHeader0"/>
            </w:pPr>
            <w:r>
              <w:t>Related Business Entities</w:t>
            </w:r>
          </w:p>
        </w:tc>
        <w:tc>
          <w:tcPr>
            <w:tcW w:w="11171" w:type="dxa"/>
            <w:gridSpan w:val="6"/>
          </w:tcPr>
          <w:p w:rsidR="00B76804" w:rsidRDefault="00B76804">
            <w:pPr>
              <w:pStyle w:val="TableText0"/>
            </w:pPr>
            <w:r>
              <w:t>takenAsTheResultOfUnmet ServiceLevelObjective</w:t>
            </w:r>
          </w:p>
          <w:p w:rsidR="00B76804" w:rsidRDefault="00B76804">
            <w:pPr>
              <w:pStyle w:val="TableText0"/>
            </w:pPr>
            <w:r>
              <w:t>takenAsTheResultOfViolating ServiceLevelSpecification</w:t>
            </w:r>
          </w:p>
          <w:p w:rsidR="00B76804" w:rsidRDefault="00B76804">
            <w:pPr>
              <w:pStyle w:val="TableText0"/>
            </w:pPr>
            <w:r>
              <w:t>impactedBy ServiceLevelSpecApplicability</w:t>
            </w:r>
          </w:p>
        </w:tc>
      </w:tr>
      <w:tr w:rsidR="00B76804">
        <w:tc>
          <w:tcPr>
            <w:tcW w:w="1537" w:type="dxa"/>
            <w:shd w:val="clear" w:color="auto" w:fill="C0C0C0"/>
          </w:tcPr>
          <w:p w:rsidR="00B76804" w:rsidRDefault="00B76804">
            <w:pPr>
              <w:pStyle w:val="TableHeader0"/>
            </w:pPr>
            <w:r>
              <w:t>Business Rules</w:t>
            </w:r>
          </w:p>
        </w:tc>
        <w:tc>
          <w:tcPr>
            <w:tcW w:w="11171" w:type="dxa"/>
            <w:gridSpan w:val="6"/>
          </w:tcPr>
          <w:p w:rsidR="00B76804" w:rsidRDefault="00B76804">
            <w:pPr>
              <w:pStyle w:val="TableText0"/>
            </w:pPr>
          </w:p>
        </w:tc>
      </w:tr>
    </w:tbl>
    <w:p w:rsidR="00B76804" w:rsidRDefault="00B76804" w:rsidP="00221229">
      <w:pPr>
        <w:pStyle w:val="BodyTextKeepCharChar"/>
      </w:pPr>
    </w:p>
    <w:p w:rsidR="00B76804" w:rsidRDefault="00B76804" w:rsidP="00B54E96">
      <w:pPr>
        <w:pStyle w:val="Heading4"/>
      </w:pPr>
      <w:r>
        <w:t>ServiceLevelSpecConsequence Business Entity Attributes Definition</w:t>
      </w:r>
    </w:p>
    <w:tbl>
      <w:tblPr>
        <w:tblW w:w="13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3960"/>
        <w:gridCol w:w="996"/>
        <w:gridCol w:w="1704"/>
        <w:gridCol w:w="1800"/>
        <w:gridCol w:w="2604"/>
      </w:tblGrid>
      <w:tr w:rsidR="00B76804">
        <w:trPr>
          <w:gridAfter w:val="4"/>
          <w:wAfter w:w="7104" w:type="dxa"/>
          <w:tblHeader/>
        </w:trPr>
        <w:tc>
          <w:tcPr>
            <w:tcW w:w="2088" w:type="dxa"/>
            <w:shd w:val="pct30" w:color="auto" w:fill="FFFFFF"/>
          </w:tcPr>
          <w:p w:rsidR="00B76804" w:rsidRDefault="00B76804">
            <w:pPr>
              <w:pStyle w:val="TableHeader0"/>
            </w:pPr>
            <w:r>
              <w:t>Business Entity Name</w:t>
            </w:r>
          </w:p>
        </w:tc>
        <w:tc>
          <w:tcPr>
            <w:tcW w:w="3960" w:type="dxa"/>
            <w:shd w:val="clear" w:color="auto" w:fill="FFFF00"/>
          </w:tcPr>
          <w:p w:rsidR="00B76804" w:rsidRDefault="00B76804">
            <w:pPr>
              <w:pStyle w:val="EntityName"/>
            </w:pPr>
            <w:r>
              <w:t>ServiceLevelSpecConsequence</w:t>
            </w:r>
          </w:p>
        </w:tc>
      </w:tr>
      <w:tr w:rsidR="00B76804">
        <w:trPr>
          <w:tblHeader/>
        </w:trPr>
        <w:tc>
          <w:tcPr>
            <w:tcW w:w="2088" w:type="dxa"/>
            <w:shd w:val="clear" w:color="auto" w:fill="C0C0C0"/>
          </w:tcPr>
          <w:p w:rsidR="00B76804" w:rsidRDefault="00B76804">
            <w:pPr>
              <w:pStyle w:val="TableHeader0"/>
            </w:pPr>
            <w:r>
              <w:t>Attribute Name</w:t>
            </w:r>
          </w:p>
        </w:tc>
        <w:tc>
          <w:tcPr>
            <w:tcW w:w="3960" w:type="dxa"/>
            <w:shd w:val="clear" w:color="auto" w:fill="C0C0C0"/>
          </w:tcPr>
          <w:p w:rsidR="00B76804" w:rsidRDefault="00B76804">
            <w:pPr>
              <w:pStyle w:val="TableHeader0"/>
            </w:pPr>
            <w:r>
              <w:t>Description</w:t>
            </w:r>
          </w:p>
        </w:tc>
        <w:tc>
          <w:tcPr>
            <w:tcW w:w="996" w:type="dxa"/>
            <w:shd w:val="clear" w:color="auto" w:fill="C0C0C0"/>
          </w:tcPr>
          <w:p w:rsidR="00B76804" w:rsidRDefault="00B76804">
            <w:pPr>
              <w:pStyle w:val="TableHeader0"/>
            </w:pPr>
            <w:r>
              <w:t>Data Type</w:t>
            </w:r>
          </w:p>
        </w:tc>
        <w:tc>
          <w:tcPr>
            <w:tcW w:w="1704" w:type="dxa"/>
            <w:shd w:val="clear" w:color="auto" w:fill="C0C0C0"/>
          </w:tcPr>
          <w:p w:rsidR="00B76804" w:rsidRDefault="00B76804">
            <w:pPr>
              <w:pStyle w:val="TableHeader0"/>
            </w:pPr>
            <w:r>
              <w:t>Characteristics, Permitted Values &amp; Units</w:t>
            </w:r>
          </w:p>
        </w:tc>
        <w:tc>
          <w:tcPr>
            <w:tcW w:w="1800" w:type="dxa"/>
            <w:shd w:val="clear" w:color="auto" w:fill="C0C0C0"/>
          </w:tcPr>
          <w:p w:rsidR="00B76804" w:rsidRDefault="00B76804">
            <w:pPr>
              <w:pStyle w:val="TableHeader0"/>
            </w:pPr>
            <w:r>
              <w:t>Required/</w:t>
            </w:r>
          </w:p>
          <w:p w:rsidR="00B76804" w:rsidRDefault="00B76804">
            <w:pPr>
              <w:pStyle w:val="TableHeader0"/>
            </w:pPr>
            <w:r>
              <w:t>Optional</w:t>
            </w:r>
          </w:p>
        </w:tc>
        <w:tc>
          <w:tcPr>
            <w:tcW w:w="2604" w:type="dxa"/>
            <w:shd w:val="clear" w:color="auto" w:fill="C0C0C0"/>
          </w:tcPr>
          <w:p w:rsidR="00B76804" w:rsidRDefault="00B76804">
            <w:pPr>
              <w:pStyle w:val="TableHeader0"/>
            </w:pPr>
            <w:r>
              <w:t>Notes</w:t>
            </w:r>
          </w:p>
        </w:tc>
      </w:tr>
      <w:tr w:rsidR="00B76804">
        <w:tc>
          <w:tcPr>
            <w:tcW w:w="2088" w:type="dxa"/>
          </w:tcPr>
          <w:p w:rsidR="00B76804" w:rsidRDefault="00B76804">
            <w:pPr>
              <w:pStyle w:val="TableText0"/>
              <w:rPr>
                <w:noProof/>
              </w:rPr>
            </w:pPr>
            <w:r>
              <w:rPr>
                <w:noProof/>
              </w:rPr>
              <w:t>prescribedAction</w:t>
            </w:r>
          </w:p>
        </w:tc>
        <w:tc>
          <w:tcPr>
            <w:tcW w:w="3960" w:type="dxa"/>
          </w:tcPr>
          <w:p w:rsidR="00B76804" w:rsidRDefault="00B76804">
            <w:pPr>
              <w:pStyle w:val="TableText0"/>
            </w:pPr>
            <w:r>
              <w:t>Recommended remedy for a violated ServiceLevelObjective.</w:t>
            </w:r>
          </w:p>
        </w:tc>
        <w:tc>
          <w:tcPr>
            <w:tcW w:w="996" w:type="dxa"/>
          </w:tcPr>
          <w:p w:rsidR="00B76804" w:rsidRDefault="00B76804">
            <w:pPr>
              <w:pStyle w:val="TableText0"/>
            </w:pPr>
          </w:p>
        </w:tc>
        <w:tc>
          <w:tcPr>
            <w:tcW w:w="1704" w:type="dxa"/>
          </w:tcPr>
          <w:p w:rsidR="00B76804" w:rsidRDefault="00B76804">
            <w:pPr>
              <w:pStyle w:val="TableText0"/>
            </w:pPr>
          </w:p>
        </w:tc>
        <w:tc>
          <w:tcPr>
            <w:tcW w:w="1800" w:type="dxa"/>
          </w:tcPr>
          <w:p w:rsidR="00B76804" w:rsidRDefault="00B76804">
            <w:pPr>
              <w:pStyle w:val="TableText0"/>
            </w:pPr>
            <w:r>
              <w:t>Required</w:t>
            </w:r>
          </w:p>
        </w:tc>
        <w:tc>
          <w:tcPr>
            <w:tcW w:w="2604" w:type="dxa"/>
          </w:tcPr>
          <w:p w:rsidR="00B76804" w:rsidRDefault="00B76804">
            <w:pPr>
              <w:pStyle w:val="TableText0"/>
            </w:pPr>
            <w:r>
              <w:t>A placeholder that indicates an extension may be made to the SID model here to further define remedies.</w:t>
            </w:r>
          </w:p>
        </w:tc>
      </w:tr>
      <w:tr w:rsidR="00B76804">
        <w:tc>
          <w:tcPr>
            <w:tcW w:w="2088" w:type="dxa"/>
          </w:tcPr>
          <w:p w:rsidR="00B76804" w:rsidRDefault="00B76804">
            <w:pPr>
              <w:pStyle w:val="TableText0"/>
              <w:rPr>
                <w:noProof/>
              </w:rPr>
            </w:pPr>
            <w:r>
              <w:rPr>
                <w:noProof/>
              </w:rPr>
              <w:t>validFor</w:t>
            </w:r>
          </w:p>
        </w:tc>
        <w:tc>
          <w:tcPr>
            <w:tcW w:w="3960" w:type="dxa"/>
          </w:tcPr>
          <w:p w:rsidR="00B76804" w:rsidRDefault="00B76804">
            <w:pPr>
              <w:pStyle w:val="TableText0"/>
            </w:pPr>
            <w:r>
              <w:t>The period of time for which a ServiceLevelSpecConsequence applies.</w:t>
            </w:r>
          </w:p>
        </w:tc>
        <w:tc>
          <w:tcPr>
            <w:tcW w:w="996" w:type="dxa"/>
          </w:tcPr>
          <w:p w:rsidR="00B76804" w:rsidRDefault="00B76804">
            <w:pPr>
              <w:pStyle w:val="TableText0"/>
            </w:pPr>
            <w:r>
              <w:t>Time Period</w:t>
            </w:r>
          </w:p>
        </w:tc>
        <w:tc>
          <w:tcPr>
            <w:tcW w:w="1704" w:type="dxa"/>
          </w:tcPr>
          <w:p w:rsidR="00B76804" w:rsidRDefault="00B76804">
            <w:pPr>
              <w:pStyle w:val="TableText0"/>
            </w:pPr>
          </w:p>
        </w:tc>
        <w:tc>
          <w:tcPr>
            <w:tcW w:w="1800" w:type="dxa"/>
          </w:tcPr>
          <w:p w:rsidR="00B76804" w:rsidRDefault="00B76804">
            <w:pPr>
              <w:pStyle w:val="TableText0"/>
            </w:pPr>
            <w:r>
              <w:t>Optional</w:t>
            </w:r>
          </w:p>
        </w:tc>
        <w:tc>
          <w:tcPr>
            <w:tcW w:w="2604" w:type="dxa"/>
          </w:tcPr>
          <w:p w:rsidR="00B76804" w:rsidRDefault="00B76804">
            <w:pPr>
              <w:pStyle w:val="TableText0"/>
            </w:pPr>
          </w:p>
        </w:tc>
      </w:tr>
    </w:tbl>
    <w:p w:rsidR="00B76804" w:rsidRDefault="00B76804" w:rsidP="00221229">
      <w:pPr>
        <w:pStyle w:val="BodyTextKeepCharChar"/>
      </w:pPr>
    </w:p>
    <w:p w:rsidR="00B76804" w:rsidRDefault="00B76804" w:rsidP="007B1A71">
      <w:pPr>
        <w:pStyle w:val="BodyTextKeepCharChar"/>
      </w:pPr>
      <w:r>
        <w:br w:type="page"/>
      </w:r>
      <w:r w:rsidR="00CE4BA0">
        <w:lastRenderedPageBreak/>
        <w:t xml:space="preserve"> </w:t>
      </w:r>
      <w:r>
        <w:t>ServiceLevelSpecApplicability Business Entity Definition</w:t>
      </w:r>
    </w:p>
    <w:tbl>
      <w:tblPr>
        <w:tblW w:w="12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2351"/>
        <w:gridCol w:w="360"/>
        <w:gridCol w:w="1620"/>
        <w:gridCol w:w="2340"/>
        <w:gridCol w:w="1620"/>
        <w:gridCol w:w="2520"/>
      </w:tblGrid>
      <w:tr w:rsidR="00B76804">
        <w:trPr>
          <w:gridAfter w:val="5"/>
          <w:wAfter w:w="8460" w:type="dxa"/>
        </w:trPr>
        <w:tc>
          <w:tcPr>
            <w:tcW w:w="1537" w:type="dxa"/>
            <w:tcBorders>
              <w:top w:val="single" w:sz="4" w:space="0" w:color="auto"/>
              <w:left w:val="single" w:sz="4" w:space="0" w:color="auto"/>
              <w:bottom w:val="single" w:sz="4" w:space="0" w:color="auto"/>
              <w:right w:val="single" w:sz="4" w:space="0" w:color="auto"/>
            </w:tcBorders>
            <w:shd w:val="pct25" w:color="auto" w:fill="FFFFFF"/>
          </w:tcPr>
          <w:p w:rsidR="00B76804" w:rsidRDefault="00B76804">
            <w:pPr>
              <w:pStyle w:val="TableHeader0"/>
            </w:pPr>
            <w:r>
              <w:t>Business Entity Name</w:t>
            </w:r>
          </w:p>
        </w:tc>
        <w:tc>
          <w:tcPr>
            <w:tcW w:w="2351" w:type="dxa"/>
            <w:tcBorders>
              <w:left w:val="single" w:sz="4" w:space="0" w:color="auto"/>
              <w:bottom w:val="single" w:sz="4" w:space="0" w:color="auto"/>
            </w:tcBorders>
            <w:shd w:val="clear" w:color="auto" w:fill="FFFF00"/>
          </w:tcPr>
          <w:p w:rsidR="00B76804" w:rsidRDefault="00B76804">
            <w:pPr>
              <w:pStyle w:val="EntityName"/>
            </w:pPr>
            <w:r>
              <w:t>ServiceLevelSpecApplicability</w:t>
            </w:r>
          </w:p>
        </w:tc>
      </w:tr>
      <w:tr w:rsidR="00B76804">
        <w:tc>
          <w:tcPr>
            <w:tcW w:w="1537" w:type="dxa"/>
            <w:shd w:val="clear" w:color="auto" w:fill="C0C0C0"/>
          </w:tcPr>
          <w:p w:rsidR="00B76804" w:rsidRDefault="00B76804">
            <w:pPr>
              <w:pStyle w:val="TableHeader0"/>
            </w:pPr>
            <w:r>
              <w:t>Description</w:t>
            </w:r>
          </w:p>
        </w:tc>
        <w:tc>
          <w:tcPr>
            <w:tcW w:w="10811" w:type="dxa"/>
            <w:gridSpan w:val="6"/>
          </w:tcPr>
          <w:p w:rsidR="00B76804" w:rsidRDefault="00B76804">
            <w:pPr>
              <w:pStyle w:val="TableText0"/>
            </w:pPr>
            <w:r>
              <w:t>The time of day or days during which a ServiceLevelSpecification, ServiceLevelObjective, or ServiceLevelSpecConsequence is relent or not.</w:t>
            </w:r>
          </w:p>
        </w:tc>
      </w:tr>
      <w:tr w:rsidR="00B76804">
        <w:tc>
          <w:tcPr>
            <w:tcW w:w="1537" w:type="dxa"/>
            <w:tcBorders>
              <w:top w:val="single" w:sz="4" w:space="0" w:color="auto"/>
            </w:tcBorders>
            <w:shd w:val="clear" w:color="auto" w:fill="C0C0C0"/>
          </w:tcPr>
          <w:p w:rsidR="00B76804" w:rsidRDefault="00B76804">
            <w:pPr>
              <w:pStyle w:val="TableHeader0"/>
            </w:pPr>
            <w:r>
              <w:t>Sources</w:t>
            </w:r>
          </w:p>
        </w:tc>
        <w:tc>
          <w:tcPr>
            <w:tcW w:w="2711" w:type="dxa"/>
            <w:gridSpan w:val="2"/>
          </w:tcPr>
          <w:p w:rsidR="00B76804" w:rsidRDefault="00B76804">
            <w:pPr>
              <w:pStyle w:val="TableText0"/>
            </w:pPr>
          </w:p>
        </w:tc>
        <w:tc>
          <w:tcPr>
            <w:tcW w:w="1620" w:type="dxa"/>
            <w:shd w:val="clear" w:color="auto" w:fill="C0C0C0"/>
          </w:tcPr>
          <w:p w:rsidR="00B76804" w:rsidRDefault="00B76804">
            <w:pPr>
              <w:pStyle w:val="TableHeader0"/>
              <w:rPr>
                <w:i/>
              </w:rPr>
            </w:pPr>
            <w:r>
              <w:t>Cross- References</w:t>
            </w:r>
          </w:p>
        </w:tc>
        <w:tc>
          <w:tcPr>
            <w:tcW w:w="2340" w:type="dxa"/>
          </w:tcPr>
          <w:p w:rsidR="00B76804" w:rsidRDefault="00B76804">
            <w:pPr>
              <w:pStyle w:val="TableText0"/>
            </w:pPr>
          </w:p>
        </w:tc>
        <w:tc>
          <w:tcPr>
            <w:tcW w:w="1620" w:type="dxa"/>
            <w:shd w:val="pct25" w:color="auto" w:fill="FFFFFF"/>
          </w:tcPr>
          <w:p w:rsidR="00B76804" w:rsidRDefault="00B76804">
            <w:pPr>
              <w:pStyle w:val="TableHeader0"/>
            </w:pPr>
            <w:r>
              <w:t>Synonyms / Aliases</w:t>
            </w:r>
          </w:p>
        </w:tc>
        <w:tc>
          <w:tcPr>
            <w:tcW w:w="2520" w:type="dxa"/>
          </w:tcPr>
          <w:p w:rsidR="00B76804" w:rsidRDefault="00B76804">
            <w:pPr>
              <w:pStyle w:val="TableText0"/>
            </w:pPr>
            <w:r>
              <w:t>This is not present in the ITU or DMTF CIM specs.</w:t>
            </w:r>
          </w:p>
        </w:tc>
      </w:tr>
      <w:tr w:rsidR="00B76804">
        <w:tc>
          <w:tcPr>
            <w:tcW w:w="1537" w:type="dxa"/>
            <w:shd w:val="clear" w:color="auto" w:fill="C0C0C0"/>
          </w:tcPr>
          <w:p w:rsidR="00B76804" w:rsidRDefault="00B76804">
            <w:pPr>
              <w:pStyle w:val="TableHeader0"/>
            </w:pPr>
            <w:r>
              <w:t>Related Business Entities</w:t>
            </w:r>
          </w:p>
        </w:tc>
        <w:tc>
          <w:tcPr>
            <w:tcW w:w="10811" w:type="dxa"/>
            <w:gridSpan w:val="6"/>
          </w:tcPr>
          <w:p w:rsidR="00B76804" w:rsidRDefault="00B76804">
            <w:pPr>
              <w:pStyle w:val="TableText0"/>
            </w:pPr>
            <w:r>
              <w:t>impacts ServiceLevelSpecification</w:t>
            </w:r>
          </w:p>
          <w:p w:rsidR="00B76804" w:rsidRDefault="00B76804">
            <w:pPr>
              <w:pStyle w:val="TableText0"/>
            </w:pPr>
            <w:r>
              <w:t>impacts ServiceLevelObjective</w:t>
            </w:r>
          </w:p>
          <w:p w:rsidR="00B76804" w:rsidRDefault="00B76804">
            <w:pPr>
              <w:pStyle w:val="TableText0"/>
            </w:pPr>
            <w:r>
              <w:t>impacts ServiceLevelSpecConsequence</w:t>
            </w:r>
          </w:p>
        </w:tc>
      </w:tr>
      <w:tr w:rsidR="00B76804">
        <w:tc>
          <w:tcPr>
            <w:tcW w:w="1537" w:type="dxa"/>
            <w:shd w:val="clear" w:color="auto" w:fill="C0C0C0"/>
          </w:tcPr>
          <w:p w:rsidR="00B76804" w:rsidRDefault="00B76804">
            <w:pPr>
              <w:pStyle w:val="TableHeader0"/>
            </w:pPr>
            <w:r>
              <w:t>Business Rules</w:t>
            </w:r>
          </w:p>
        </w:tc>
        <w:tc>
          <w:tcPr>
            <w:tcW w:w="10811" w:type="dxa"/>
            <w:gridSpan w:val="6"/>
          </w:tcPr>
          <w:p w:rsidR="00B76804" w:rsidRDefault="00B76804">
            <w:pPr>
              <w:pStyle w:val="TableText0"/>
            </w:pPr>
          </w:p>
        </w:tc>
      </w:tr>
    </w:tbl>
    <w:p w:rsidR="00B76804" w:rsidRDefault="00B76804" w:rsidP="00221229">
      <w:pPr>
        <w:pStyle w:val="BodyTextKeepCharChar"/>
      </w:pPr>
    </w:p>
    <w:p w:rsidR="00B76804" w:rsidRDefault="00B76804" w:rsidP="00B54E96">
      <w:pPr>
        <w:pStyle w:val="Heading4"/>
      </w:pPr>
      <w:r>
        <w:t>ServiceLevelSpecApplicability Business Entity Attributes Definition</w:t>
      </w:r>
    </w:p>
    <w:tbl>
      <w:tblPr>
        <w:tblW w:w="13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3690"/>
        <w:gridCol w:w="1266"/>
        <w:gridCol w:w="1704"/>
        <w:gridCol w:w="1800"/>
        <w:gridCol w:w="2604"/>
      </w:tblGrid>
      <w:tr w:rsidR="00B76804">
        <w:trPr>
          <w:gridAfter w:val="4"/>
          <w:wAfter w:w="7374" w:type="dxa"/>
          <w:tblHeader/>
        </w:trPr>
        <w:tc>
          <w:tcPr>
            <w:tcW w:w="2088" w:type="dxa"/>
            <w:shd w:val="pct30" w:color="auto" w:fill="FFFFFF"/>
          </w:tcPr>
          <w:p w:rsidR="00B76804" w:rsidRDefault="00B76804">
            <w:pPr>
              <w:pStyle w:val="TableHeader0"/>
            </w:pPr>
            <w:r>
              <w:t>Business Entity Name</w:t>
            </w:r>
          </w:p>
        </w:tc>
        <w:tc>
          <w:tcPr>
            <w:tcW w:w="3690" w:type="dxa"/>
            <w:shd w:val="clear" w:color="auto" w:fill="FFFF00"/>
          </w:tcPr>
          <w:p w:rsidR="00B76804" w:rsidRDefault="00B76804">
            <w:pPr>
              <w:pStyle w:val="EntityName"/>
            </w:pPr>
            <w:r>
              <w:t>ServiceLevelSpecApplicability</w:t>
            </w:r>
          </w:p>
        </w:tc>
      </w:tr>
      <w:tr w:rsidR="00B76804">
        <w:trPr>
          <w:tblHeader/>
        </w:trPr>
        <w:tc>
          <w:tcPr>
            <w:tcW w:w="2088" w:type="dxa"/>
            <w:shd w:val="clear" w:color="auto" w:fill="C0C0C0"/>
          </w:tcPr>
          <w:p w:rsidR="00B76804" w:rsidRDefault="00B76804">
            <w:pPr>
              <w:pStyle w:val="TableHeader0"/>
            </w:pPr>
            <w:r>
              <w:t>Attribute Name</w:t>
            </w:r>
          </w:p>
        </w:tc>
        <w:tc>
          <w:tcPr>
            <w:tcW w:w="3690" w:type="dxa"/>
            <w:shd w:val="clear" w:color="auto" w:fill="C0C0C0"/>
          </w:tcPr>
          <w:p w:rsidR="00B76804" w:rsidRDefault="00B76804">
            <w:pPr>
              <w:pStyle w:val="TableHeader0"/>
            </w:pPr>
            <w:r>
              <w:t>Description</w:t>
            </w:r>
          </w:p>
        </w:tc>
        <w:tc>
          <w:tcPr>
            <w:tcW w:w="1266" w:type="dxa"/>
            <w:shd w:val="clear" w:color="auto" w:fill="C0C0C0"/>
          </w:tcPr>
          <w:p w:rsidR="00B76804" w:rsidRDefault="00B76804">
            <w:pPr>
              <w:pStyle w:val="TableHeader0"/>
            </w:pPr>
            <w:r>
              <w:t>Data Type</w:t>
            </w:r>
          </w:p>
        </w:tc>
        <w:tc>
          <w:tcPr>
            <w:tcW w:w="1704" w:type="dxa"/>
            <w:shd w:val="clear" w:color="auto" w:fill="C0C0C0"/>
          </w:tcPr>
          <w:p w:rsidR="00B76804" w:rsidRDefault="00B76804">
            <w:pPr>
              <w:pStyle w:val="TableHeader0"/>
            </w:pPr>
            <w:r>
              <w:t>Characteristics, Permitted Values &amp; Units</w:t>
            </w:r>
          </w:p>
        </w:tc>
        <w:tc>
          <w:tcPr>
            <w:tcW w:w="1800" w:type="dxa"/>
            <w:shd w:val="clear" w:color="auto" w:fill="C0C0C0"/>
          </w:tcPr>
          <w:p w:rsidR="00B76804" w:rsidRDefault="00B76804">
            <w:pPr>
              <w:pStyle w:val="TableHeader0"/>
            </w:pPr>
            <w:r>
              <w:t>Required/</w:t>
            </w:r>
          </w:p>
          <w:p w:rsidR="00B76804" w:rsidRDefault="00B76804">
            <w:pPr>
              <w:pStyle w:val="TableHeader0"/>
            </w:pPr>
            <w:r>
              <w:t>Optional</w:t>
            </w:r>
          </w:p>
        </w:tc>
        <w:tc>
          <w:tcPr>
            <w:tcW w:w="2604" w:type="dxa"/>
            <w:shd w:val="clear" w:color="auto" w:fill="C0C0C0"/>
          </w:tcPr>
          <w:p w:rsidR="00B76804" w:rsidRDefault="00B76804">
            <w:pPr>
              <w:pStyle w:val="TableHeader0"/>
            </w:pPr>
            <w:r>
              <w:t>Notes</w:t>
            </w:r>
          </w:p>
        </w:tc>
      </w:tr>
      <w:tr w:rsidR="00B76804">
        <w:tc>
          <w:tcPr>
            <w:tcW w:w="2088" w:type="dxa"/>
          </w:tcPr>
          <w:p w:rsidR="00B76804" w:rsidRDefault="00B76804">
            <w:pPr>
              <w:pStyle w:val="TableText0"/>
              <w:rPr>
                <w:noProof/>
              </w:rPr>
            </w:pPr>
            <w:r>
              <w:rPr>
                <w:noProof/>
              </w:rPr>
              <w:t>(un)applicableCode</w:t>
            </w:r>
          </w:p>
        </w:tc>
        <w:tc>
          <w:tcPr>
            <w:tcW w:w="3690" w:type="dxa"/>
          </w:tcPr>
          <w:p w:rsidR="00B76804" w:rsidRDefault="00B76804">
            <w:pPr>
              <w:pStyle w:val="TableText0"/>
            </w:pPr>
            <w:r>
              <w:t>Indicator that specifies whether an instance represents applicability or un-applicability.</w:t>
            </w:r>
          </w:p>
        </w:tc>
        <w:tc>
          <w:tcPr>
            <w:tcW w:w="1266" w:type="dxa"/>
          </w:tcPr>
          <w:p w:rsidR="00B76804" w:rsidRDefault="00B76804">
            <w:pPr>
              <w:pStyle w:val="TableText0"/>
            </w:pPr>
            <w:r>
              <w:t>String</w:t>
            </w:r>
          </w:p>
        </w:tc>
        <w:tc>
          <w:tcPr>
            <w:tcW w:w="1704" w:type="dxa"/>
          </w:tcPr>
          <w:p w:rsidR="00B76804" w:rsidRDefault="00B76804">
            <w:pPr>
              <w:pStyle w:val="TableText0"/>
            </w:pPr>
            <w:r>
              <w:t>Applicable, un-applicable</w:t>
            </w:r>
          </w:p>
        </w:tc>
        <w:tc>
          <w:tcPr>
            <w:tcW w:w="1800" w:type="dxa"/>
          </w:tcPr>
          <w:p w:rsidR="00B76804" w:rsidRDefault="00B76804">
            <w:pPr>
              <w:pStyle w:val="TableText0"/>
            </w:pPr>
            <w:r>
              <w:t>Required</w:t>
            </w:r>
          </w:p>
        </w:tc>
        <w:tc>
          <w:tcPr>
            <w:tcW w:w="2604" w:type="dxa"/>
          </w:tcPr>
          <w:p w:rsidR="00B76804" w:rsidRDefault="00B76804">
            <w:pPr>
              <w:pStyle w:val="TableText0"/>
            </w:pPr>
          </w:p>
        </w:tc>
      </w:tr>
      <w:tr w:rsidR="00B76804">
        <w:tc>
          <w:tcPr>
            <w:tcW w:w="2088" w:type="dxa"/>
          </w:tcPr>
          <w:p w:rsidR="00B76804" w:rsidRDefault="00B76804">
            <w:pPr>
              <w:pStyle w:val="TableText0"/>
              <w:rPr>
                <w:noProof/>
              </w:rPr>
            </w:pPr>
            <w:r>
              <w:rPr>
                <w:noProof/>
              </w:rPr>
              <w:t>(un)applicableDuring</w:t>
            </w:r>
          </w:p>
        </w:tc>
        <w:tc>
          <w:tcPr>
            <w:tcW w:w="3690" w:type="dxa"/>
          </w:tcPr>
          <w:p w:rsidR="00B76804" w:rsidRDefault="00B76804">
            <w:pPr>
              <w:pStyle w:val="TableText0"/>
            </w:pPr>
            <w:r>
              <w:t xml:space="preserve">A period of time representing applicability or un-applicability, for example from 8AM to </w:t>
            </w:r>
            <w:smartTag w:uri="urn:schemas-microsoft-com:office:smarttags" w:element="time">
              <w:smartTagPr>
                <w:attr w:name="Minute" w:val="0"/>
                <w:attr w:name="Hour" w:val="12"/>
              </w:smartTagPr>
              <w:r>
                <w:t>12PM</w:t>
              </w:r>
            </w:smartTag>
            <w:r>
              <w:t>.</w:t>
            </w:r>
          </w:p>
        </w:tc>
        <w:tc>
          <w:tcPr>
            <w:tcW w:w="1266" w:type="dxa"/>
          </w:tcPr>
          <w:p w:rsidR="00B76804" w:rsidRDefault="00B76804">
            <w:pPr>
              <w:pStyle w:val="TableText0"/>
            </w:pPr>
            <w:r>
              <w:t>Time Period</w:t>
            </w:r>
          </w:p>
        </w:tc>
        <w:tc>
          <w:tcPr>
            <w:tcW w:w="1704" w:type="dxa"/>
          </w:tcPr>
          <w:p w:rsidR="00B76804" w:rsidRDefault="00B76804">
            <w:pPr>
              <w:pStyle w:val="TableText0"/>
            </w:pPr>
          </w:p>
        </w:tc>
        <w:tc>
          <w:tcPr>
            <w:tcW w:w="1800" w:type="dxa"/>
          </w:tcPr>
          <w:p w:rsidR="00B76804" w:rsidRDefault="00B76804">
            <w:pPr>
              <w:pStyle w:val="TableText0"/>
            </w:pPr>
            <w:r>
              <w:t>Optional</w:t>
            </w:r>
          </w:p>
        </w:tc>
        <w:tc>
          <w:tcPr>
            <w:tcW w:w="2604" w:type="dxa"/>
          </w:tcPr>
          <w:p w:rsidR="00B76804" w:rsidRDefault="00B76804">
            <w:pPr>
              <w:pStyle w:val="TableText0"/>
            </w:pPr>
            <w:r>
              <w:t>For an instance either (un)applicableDuring or (un)applicableDays must have a value.</w:t>
            </w:r>
          </w:p>
        </w:tc>
      </w:tr>
      <w:tr w:rsidR="00B76804">
        <w:tc>
          <w:tcPr>
            <w:tcW w:w="2088" w:type="dxa"/>
          </w:tcPr>
          <w:p w:rsidR="00B76804" w:rsidRDefault="00B76804">
            <w:pPr>
              <w:pStyle w:val="TableText0"/>
              <w:rPr>
                <w:noProof/>
              </w:rPr>
            </w:pPr>
            <w:r>
              <w:rPr>
                <w:noProof/>
              </w:rPr>
              <w:t>(un)applicableDays</w:t>
            </w:r>
          </w:p>
        </w:tc>
        <w:tc>
          <w:tcPr>
            <w:tcW w:w="3690" w:type="dxa"/>
          </w:tcPr>
          <w:p w:rsidR="00B76804" w:rsidRDefault="00B76804">
            <w:pPr>
              <w:pStyle w:val="TableText0"/>
            </w:pPr>
            <w:r>
              <w:t>A day or days representing applicability or un-applicability, for example 2,3 represents Monday and Tuesday.</w:t>
            </w:r>
          </w:p>
        </w:tc>
        <w:tc>
          <w:tcPr>
            <w:tcW w:w="1266" w:type="dxa"/>
          </w:tcPr>
          <w:p w:rsidR="00B76804" w:rsidRDefault="00B76804">
            <w:pPr>
              <w:pStyle w:val="TableText0"/>
            </w:pPr>
            <w:r>
              <w:t>String</w:t>
            </w:r>
          </w:p>
        </w:tc>
        <w:tc>
          <w:tcPr>
            <w:tcW w:w="1704" w:type="dxa"/>
          </w:tcPr>
          <w:p w:rsidR="00B76804" w:rsidRDefault="00B76804">
            <w:pPr>
              <w:pStyle w:val="TableText0"/>
            </w:pPr>
            <w:r>
              <w:t xml:space="preserve">1,2,3,4,5,6,7 </w:t>
            </w:r>
          </w:p>
        </w:tc>
        <w:tc>
          <w:tcPr>
            <w:tcW w:w="1800" w:type="dxa"/>
          </w:tcPr>
          <w:p w:rsidR="00B76804" w:rsidRDefault="00B76804">
            <w:pPr>
              <w:pStyle w:val="TableText0"/>
            </w:pPr>
            <w:r>
              <w:t>Optional</w:t>
            </w:r>
          </w:p>
        </w:tc>
        <w:tc>
          <w:tcPr>
            <w:tcW w:w="2604" w:type="dxa"/>
          </w:tcPr>
          <w:p w:rsidR="00B76804" w:rsidRDefault="00B76804">
            <w:pPr>
              <w:pStyle w:val="TableText0"/>
            </w:pPr>
          </w:p>
        </w:tc>
      </w:tr>
    </w:tbl>
    <w:p w:rsidR="00B76804" w:rsidRDefault="00B76804" w:rsidP="00221229">
      <w:pPr>
        <w:pStyle w:val="BodyTextKeepCharChar"/>
      </w:pPr>
    </w:p>
    <w:p w:rsidR="00714FDE" w:rsidRDefault="00714FDE" w:rsidP="00221229">
      <w:pPr>
        <w:pStyle w:val="BodyTextKeepCharChar"/>
        <w:sectPr w:rsidR="00714FDE" w:rsidSect="0066720D">
          <w:type w:val="continuous"/>
          <w:pgSz w:w="15840" w:h="12240" w:orient="landscape" w:code="1"/>
          <w:pgMar w:top="1080" w:right="1440" w:bottom="461" w:left="1440" w:header="720" w:footer="720" w:gutter="1440"/>
          <w:pgNumType w:start="8"/>
          <w:cols w:space="720"/>
          <w:docGrid w:linePitch="272"/>
        </w:sectPr>
      </w:pPr>
    </w:p>
    <w:p w:rsidR="00D23F0D" w:rsidRDefault="00636FDC" w:rsidP="00636FDC">
      <w:pPr>
        <w:pStyle w:val="Heading1"/>
        <w:numPr>
          <w:ilvl w:val="0"/>
          <w:numId w:val="0"/>
        </w:numPr>
      </w:pPr>
      <w:bookmarkStart w:id="245" w:name="_Toc175037850"/>
      <w:bookmarkStart w:id="246" w:name="_Toc288659236"/>
      <w:bookmarkStart w:id="247" w:name="_Toc7857053"/>
      <w:r>
        <w:lastRenderedPageBreak/>
        <w:t>2</w:t>
      </w:r>
      <w:r w:rsidR="00D23F0D">
        <w:t>. Administrative Appendix</w:t>
      </w:r>
      <w:bookmarkEnd w:id="245"/>
      <w:bookmarkEnd w:id="246"/>
    </w:p>
    <w:p w:rsidR="00D23F0D" w:rsidRDefault="00D23F0D" w:rsidP="003B0D26">
      <w:pPr>
        <w:pStyle w:val="BodyTextKeep"/>
      </w:pPr>
      <w:r>
        <w:t>This Appendix provides additional background material about the TM Forum and this document. In general. sections may be included or omitted as desired, however a Document History must always be included..</w:t>
      </w:r>
    </w:p>
    <w:p w:rsidR="00D23F0D" w:rsidRDefault="00636FDC" w:rsidP="00636FDC">
      <w:pPr>
        <w:pStyle w:val="Heading2"/>
        <w:numPr>
          <w:ilvl w:val="0"/>
          <w:numId w:val="0"/>
        </w:numPr>
        <w:pBdr>
          <w:bottom w:val="single" w:sz="4" w:space="1" w:color="FF6600"/>
        </w:pBdr>
        <w:spacing w:before="600"/>
        <w:ind w:left="716" w:right="4321"/>
      </w:pPr>
      <w:bookmarkStart w:id="248" w:name="_Toc175037851"/>
      <w:bookmarkStart w:id="249" w:name="_Toc288659237"/>
      <w:r>
        <w:t>2.1</w:t>
      </w:r>
      <w:r w:rsidR="00D23F0D">
        <w:t xml:space="preserve"> About this document</w:t>
      </w:r>
      <w:bookmarkEnd w:id="248"/>
      <w:bookmarkEnd w:id="249"/>
    </w:p>
    <w:p w:rsidR="00D23F0D" w:rsidRDefault="00D23F0D" w:rsidP="003B0D26">
      <w:pPr>
        <w:pStyle w:val="BodyTextKeep"/>
      </w:pPr>
      <w:r>
        <w:t>This is a TM Forum Guidebook. The guidebook format is used when:</w:t>
      </w:r>
    </w:p>
    <w:p w:rsidR="00D23F0D" w:rsidRDefault="00D23F0D" w:rsidP="00D23F0D">
      <w:pPr>
        <w:pStyle w:val="Bullist"/>
        <w:numPr>
          <w:ilvl w:val="0"/>
          <w:numId w:val="33"/>
        </w:numPr>
      </w:pPr>
      <w:r>
        <w:t>The document lays out a ‘core’ part of TM Forum’s approach to automating business processes. Such guidebooks would include the Telecom Operations Map and the Technology Integration Map, but not the detailed specifications that are developed in support of the approach.</w:t>
      </w:r>
    </w:p>
    <w:p w:rsidR="00D23F0D" w:rsidRDefault="00D23F0D" w:rsidP="00D23F0D">
      <w:pPr>
        <w:pStyle w:val="Bullist"/>
        <w:numPr>
          <w:ilvl w:val="0"/>
          <w:numId w:val="33"/>
        </w:numPr>
      </w:pPr>
      <w:r>
        <w:t>Information about TM Forum policy, or goals or programs is provided, such as the Strategic Plan or Operating Plan.</w:t>
      </w:r>
    </w:p>
    <w:p w:rsidR="00D23F0D" w:rsidRDefault="00D23F0D" w:rsidP="00D23F0D">
      <w:pPr>
        <w:pStyle w:val="Bullist"/>
        <w:numPr>
          <w:ilvl w:val="0"/>
          <w:numId w:val="33"/>
        </w:numPr>
      </w:pPr>
      <w:r>
        <w:t xml:space="preserve">Information about the marketplace is provided, as in the report on the size of the </w:t>
      </w:r>
      <w:smartTag w:uri="urn:schemas-microsoft-com:office:smarttags" w:element="place">
        <w:smartTag w:uri="urn:schemas-microsoft-com:office:smarttags" w:element="City">
          <w:r>
            <w:t>OSS</w:t>
          </w:r>
        </w:smartTag>
      </w:smartTag>
      <w:r>
        <w:t xml:space="preserve"> market.</w:t>
      </w:r>
    </w:p>
    <w:p w:rsidR="00D23F0D" w:rsidRDefault="00636FDC" w:rsidP="00D23F0D">
      <w:pPr>
        <w:pStyle w:val="Heading2"/>
        <w:numPr>
          <w:ilvl w:val="0"/>
          <w:numId w:val="0"/>
        </w:numPr>
        <w:pBdr>
          <w:bottom w:val="single" w:sz="4" w:space="1" w:color="FF6600"/>
        </w:pBdr>
        <w:spacing w:before="600"/>
        <w:ind w:left="716" w:right="4321" w:hanging="432"/>
      </w:pPr>
      <w:bookmarkStart w:id="250" w:name="_Toc175037853"/>
      <w:bookmarkStart w:id="251" w:name="_Toc288659238"/>
      <w:r>
        <w:t>2</w:t>
      </w:r>
      <w:r w:rsidR="00D23F0D">
        <w:t>.2  Document History</w:t>
      </w:r>
      <w:bookmarkEnd w:id="250"/>
      <w:bookmarkEnd w:id="251"/>
    </w:p>
    <w:p w:rsidR="00D23F0D" w:rsidRDefault="00EC00A3" w:rsidP="00F5470E">
      <w:pPr>
        <w:pStyle w:val="Heading3"/>
        <w:numPr>
          <w:ilvl w:val="0"/>
          <w:numId w:val="0"/>
        </w:numPr>
        <w:ind w:left="1134" w:hanging="418"/>
      </w:pPr>
      <w:bookmarkStart w:id="252" w:name="_Toc175037854"/>
      <w:bookmarkStart w:id="253" w:name="_Toc288659239"/>
      <w:r>
        <w:t xml:space="preserve">2.2.1. </w:t>
      </w:r>
      <w:r w:rsidR="00D23F0D">
        <w:t>Version History</w:t>
      </w:r>
      <w:bookmarkEnd w:id="252"/>
      <w:bookmarkEnd w:id="253"/>
    </w:p>
    <w:p w:rsidR="00D23F0D" w:rsidRDefault="00D23F0D" w:rsidP="00D23F0D">
      <w:r>
        <w:t>&lt;This section records the changes between this and the previous document version as it is edited by the team concerned. Note: this is an incremental number which does not have to match the release number&gt;</w:t>
      </w:r>
    </w:p>
    <w:p w:rsidR="00D23F0D" w:rsidRDefault="00D23F0D" w:rsidP="00D23F0D">
      <w:pPr>
        <w:ind w:left="0"/>
      </w:pPr>
    </w:p>
    <w:p w:rsidR="00D23F0D" w:rsidRDefault="00D23F0D" w:rsidP="00D23F0D"/>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7"/>
        <w:gridCol w:w="2131"/>
        <w:gridCol w:w="2083"/>
        <w:gridCol w:w="2114"/>
      </w:tblGrid>
      <w:tr w:rsidR="00D23F0D">
        <w:tc>
          <w:tcPr>
            <w:tcW w:w="2070" w:type="dxa"/>
          </w:tcPr>
          <w:p w:rsidR="00D23F0D" w:rsidRDefault="00D23F0D" w:rsidP="00D23F0D">
            <w:pPr>
              <w:ind w:left="0"/>
              <w:rPr>
                <w:b/>
                <w:bCs/>
              </w:rPr>
            </w:pPr>
            <w:r>
              <w:rPr>
                <w:b/>
                <w:bCs/>
              </w:rPr>
              <w:t>Version Number</w:t>
            </w:r>
          </w:p>
        </w:tc>
        <w:tc>
          <w:tcPr>
            <w:tcW w:w="2134" w:type="dxa"/>
          </w:tcPr>
          <w:p w:rsidR="00D23F0D" w:rsidRDefault="00D23F0D" w:rsidP="00D23F0D">
            <w:pPr>
              <w:ind w:left="0"/>
              <w:rPr>
                <w:b/>
                <w:bCs/>
              </w:rPr>
            </w:pPr>
            <w:r>
              <w:rPr>
                <w:b/>
                <w:bCs/>
              </w:rPr>
              <w:t>Modified</w:t>
            </w:r>
            <w:r w:rsidR="00636FDC">
              <w:rPr>
                <w:b/>
                <w:bCs/>
              </w:rPr>
              <w:t xml:space="preserve"> by:</w:t>
            </w:r>
          </w:p>
        </w:tc>
        <w:tc>
          <w:tcPr>
            <w:tcW w:w="2086" w:type="dxa"/>
          </w:tcPr>
          <w:p w:rsidR="00D23F0D" w:rsidRDefault="00636FDC" w:rsidP="00636FDC">
            <w:pPr>
              <w:ind w:left="0"/>
              <w:rPr>
                <w:b/>
                <w:bCs/>
              </w:rPr>
            </w:pPr>
            <w:r>
              <w:rPr>
                <w:b/>
                <w:bCs/>
              </w:rPr>
              <w:t xml:space="preserve">Date </w:t>
            </w:r>
            <w:r w:rsidR="00D23F0D">
              <w:rPr>
                <w:b/>
                <w:bCs/>
              </w:rPr>
              <w:t xml:space="preserve">Modified </w:t>
            </w:r>
          </w:p>
        </w:tc>
        <w:tc>
          <w:tcPr>
            <w:tcW w:w="2115" w:type="dxa"/>
          </w:tcPr>
          <w:p w:rsidR="00D23F0D" w:rsidRDefault="00D23F0D" w:rsidP="00D23F0D">
            <w:pPr>
              <w:ind w:left="0"/>
              <w:rPr>
                <w:b/>
                <w:bCs/>
              </w:rPr>
            </w:pPr>
            <w:r>
              <w:rPr>
                <w:b/>
                <w:bCs/>
              </w:rPr>
              <w:t>Description of changes</w:t>
            </w:r>
          </w:p>
        </w:tc>
      </w:tr>
      <w:tr w:rsidR="00636FDC">
        <w:tc>
          <w:tcPr>
            <w:tcW w:w="2070" w:type="dxa"/>
          </w:tcPr>
          <w:p w:rsidR="00636FDC" w:rsidRDefault="00636FDC" w:rsidP="00B8041C">
            <w:pPr>
              <w:pStyle w:val="TableText"/>
              <w:rPr>
                <w:spacing w:val="0"/>
              </w:rPr>
            </w:pPr>
            <w:r>
              <w:rPr>
                <w:spacing w:val="0"/>
              </w:rPr>
              <w:t>0.1</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September 2002</w:t>
            </w:r>
          </w:p>
        </w:tc>
        <w:tc>
          <w:tcPr>
            <w:tcW w:w="2115" w:type="dxa"/>
          </w:tcPr>
          <w:p w:rsidR="00636FDC" w:rsidRDefault="00636FDC" w:rsidP="00B8041C">
            <w:pPr>
              <w:pStyle w:val="TableText"/>
              <w:rPr>
                <w:spacing w:val="0"/>
              </w:rPr>
            </w:pPr>
            <w:r>
              <w:rPr>
                <w:spacing w:val="0"/>
              </w:rPr>
              <w:t>First rough draft</w:t>
            </w:r>
          </w:p>
        </w:tc>
      </w:tr>
      <w:tr w:rsidR="00636FDC">
        <w:tc>
          <w:tcPr>
            <w:tcW w:w="2070" w:type="dxa"/>
          </w:tcPr>
          <w:p w:rsidR="00636FDC" w:rsidRDefault="00636FDC" w:rsidP="00B8041C">
            <w:pPr>
              <w:pStyle w:val="TableText"/>
              <w:rPr>
                <w:spacing w:val="0"/>
              </w:rPr>
            </w:pPr>
            <w:r>
              <w:rPr>
                <w:spacing w:val="0"/>
              </w:rPr>
              <w:t>0.2</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October 2002</w:t>
            </w:r>
          </w:p>
        </w:tc>
        <w:tc>
          <w:tcPr>
            <w:tcW w:w="2115" w:type="dxa"/>
          </w:tcPr>
          <w:p w:rsidR="00636FDC" w:rsidRDefault="00636FDC" w:rsidP="00B8041C">
            <w:pPr>
              <w:pStyle w:val="TableText"/>
              <w:rPr>
                <w:spacing w:val="0"/>
              </w:rPr>
            </w:pPr>
            <w:r>
              <w:rPr>
                <w:spacing w:val="0"/>
              </w:rPr>
              <w:t>Final population using DEN-ng high-level service model, which contains mined information from DEN, OSS/J and MetaSolv</w:t>
            </w:r>
          </w:p>
        </w:tc>
      </w:tr>
      <w:tr w:rsidR="00636FDC">
        <w:tc>
          <w:tcPr>
            <w:tcW w:w="2070" w:type="dxa"/>
          </w:tcPr>
          <w:p w:rsidR="00636FDC" w:rsidRDefault="00636FDC" w:rsidP="00B8041C">
            <w:pPr>
              <w:pStyle w:val="TableText"/>
              <w:rPr>
                <w:spacing w:val="0"/>
              </w:rPr>
            </w:pPr>
            <w:r>
              <w:rPr>
                <w:spacing w:val="0"/>
              </w:rPr>
              <w:t>0.3</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October 2002</w:t>
            </w:r>
          </w:p>
        </w:tc>
        <w:tc>
          <w:tcPr>
            <w:tcW w:w="2115" w:type="dxa"/>
          </w:tcPr>
          <w:p w:rsidR="00636FDC" w:rsidRDefault="00636FDC" w:rsidP="00B8041C">
            <w:pPr>
              <w:pStyle w:val="TableText"/>
              <w:rPr>
                <w:spacing w:val="0"/>
              </w:rPr>
            </w:pPr>
            <w:r>
              <w:rPr>
                <w:spacing w:val="0"/>
              </w:rPr>
              <w:t>Final draft ready for modeling team to review</w:t>
            </w:r>
          </w:p>
        </w:tc>
      </w:tr>
      <w:tr w:rsidR="00636FDC">
        <w:tc>
          <w:tcPr>
            <w:tcW w:w="2070" w:type="dxa"/>
          </w:tcPr>
          <w:p w:rsidR="00636FDC" w:rsidRDefault="00636FDC" w:rsidP="00B8041C">
            <w:pPr>
              <w:pStyle w:val="TableText"/>
              <w:rPr>
                <w:spacing w:val="0"/>
              </w:rPr>
            </w:pPr>
            <w:r>
              <w:rPr>
                <w:spacing w:val="0"/>
              </w:rPr>
              <w:t>0.4</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November 2002</w:t>
            </w:r>
          </w:p>
        </w:tc>
        <w:tc>
          <w:tcPr>
            <w:tcW w:w="2115" w:type="dxa"/>
          </w:tcPr>
          <w:p w:rsidR="00636FDC" w:rsidRDefault="00636FDC" w:rsidP="00B8041C">
            <w:pPr>
              <w:pStyle w:val="TableText"/>
              <w:rPr>
                <w:spacing w:val="0"/>
              </w:rPr>
            </w:pPr>
            <w:r>
              <w:rPr>
                <w:spacing w:val="0"/>
              </w:rPr>
              <w:t xml:space="preserve">Updated in response to detailed comments from </w:t>
            </w:r>
            <w:smartTag w:uri="urn:schemas-microsoft-com:office:smarttags" w:element="PersonName">
              <w:r>
                <w:rPr>
                  <w:spacing w:val="0"/>
                </w:rPr>
                <w:t>John Reilly</w:t>
              </w:r>
            </w:smartTag>
            <w:r>
              <w:rPr>
                <w:spacing w:val="0"/>
              </w:rPr>
              <w:t xml:space="preserve"> and Chris Hartley</w:t>
            </w:r>
          </w:p>
        </w:tc>
      </w:tr>
      <w:tr w:rsidR="00636FDC">
        <w:tc>
          <w:tcPr>
            <w:tcW w:w="2070" w:type="dxa"/>
          </w:tcPr>
          <w:p w:rsidR="00636FDC" w:rsidRDefault="00636FDC" w:rsidP="00B8041C">
            <w:pPr>
              <w:pStyle w:val="TableText"/>
              <w:rPr>
                <w:spacing w:val="0"/>
              </w:rPr>
            </w:pPr>
            <w:r>
              <w:rPr>
                <w:spacing w:val="0"/>
              </w:rPr>
              <w:lastRenderedPageBreak/>
              <w:t>0.5</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November 2002</w:t>
            </w:r>
          </w:p>
        </w:tc>
        <w:tc>
          <w:tcPr>
            <w:tcW w:w="2115" w:type="dxa"/>
          </w:tcPr>
          <w:p w:rsidR="00636FDC" w:rsidRDefault="00636FDC" w:rsidP="00B8041C">
            <w:pPr>
              <w:pStyle w:val="TableText"/>
              <w:rPr>
                <w:spacing w:val="0"/>
              </w:rPr>
            </w:pPr>
            <w:r>
              <w:rPr>
                <w:spacing w:val="0"/>
              </w:rPr>
              <w:t xml:space="preserve">Updated to incorporate additional comments from </w:t>
            </w:r>
            <w:smartTag w:uri="urn:schemas-microsoft-com:office:smarttags" w:element="PersonName">
              <w:r>
                <w:rPr>
                  <w:spacing w:val="0"/>
                </w:rPr>
                <w:t>John Reilly</w:t>
              </w:r>
            </w:smartTag>
            <w:r>
              <w:rPr>
                <w:spacing w:val="0"/>
              </w:rPr>
              <w:t xml:space="preserve"> and </w:t>
            </w:r>
            <w:smartTag w:uri="urn:schemas-microsoft-com:office:smarttags" w:element="PersonName">
              <w:r>
                <w:rPr>
                  <w:spacing w:val="0"/>
                </w:rPr>
                <w:t>Cliff Faurer</w:t>
              </w:r>
            </w:smartTag>
            <w:r>
              <w:rPr>
                <w:spacing w:val="0"/>
              </w:rPr>
              <w:t>.</w:t>
            </w:r>
          </w:p>
        </w:tc>
      </w:tr>
      <w:tr w:rsidR="00636FDC">
        <w:tc>
          <w:tcPr>
            <w:tcW w:w="2070" w:type="dxa"/>
          </w:tcPr>
          <w:p w:rsidR="00636FDC" w:rsidRDefault="00636FDC" w:rsidP="00B8041C">
            <w:pPr>
              <w:pStyle w:val="TableText"/>
              <w:rPr>
                <w:spacing w:val="0"/>
              </w:rPr>
            </w:pPr>
            <w:r>
              <w:rPr>
                <w:spacing w:val="0"/>
              </w:rPr>
              <w:t>1.0</w:t>
            </w:r>
          </w:p>
        </w:tc>
        <w:tc>
          <w:tcPr>
            <w:tcW w:w="2134" w:type="dxa"/>
          </w:tcPr>
          <w:p w:rsidR="00636FDC" w:rsidRDefault="00636FDC" w:rsidP="00B8041C">
            <w:pPr>
              <w:pStyle w:val="TableText"/>
              <w:rPr>
                <w:spacing w:val="0"/>
              </w:rPr>
            </w:pPr>
            <w:r>
              <w:rPr>
                <w:spacing w:val="0"/>
              </w:rPr>
              <w:t>TMF</w:t>
            </w:r>
          </w:p>
        </w:tc>
        <w:tc>
          <w:tcPr>
            <w:tcW w:w="2086" w:type="dxa"/>
          </w:tcPr>
          <w:p w:rsidR="00636FDC" w:rsidRDefault="00636FDC" w:rsidP="00B8041C">
            <w:pPr>
              <w:pStyle w:val="TableText"/>
              <w:rPr>
                <w:spacing w:val="0"/>
              </w:rPr>
            </w:pPr>
            <w:r>
              <w:rPr>
                <w:spacing w:val="0"/>
              </w:rPr>
              <w:t>November 2002</w:t>
            </w:r>
          </w:p>
        </w:tc>
        <w:tc>
          <w:tcPr>
            <w:tcW w:w="2115" w:type="dxa"/>
          </w:tcPr>
          <w:p w:rsidR="00636FDC" w:rsidRDefault="00636FDC" w:rsidP="00B8041C">
            <w:pPr>
              <w:pStyle w:val="TableText"/>
              <w:rPr>
                <w:spacing w:val="0"/>
              </w:rPr>
            </w:pPr>
            <w:r>
              <w:rPr>
                <w:spacing w:val="0"/>
              </w:rPr>
              <w:t>Formatted for TMF Publishing</w:t>
            </w:r>
          </w:p>
        </w:tc>
      </w:tr>
      <w:tr w:rsidR="00636FDC">
        <w:tc>
          <w:tcPr>
            <w:tcW w:w="2070" w:type="dxa"/>
          </w:tcPr>
          <w:p w:rsidR="00636FDC" w:rsidRDefault="00636FDC" w:rsidP="00B8041C">
            <w:pPr>
              <w:pStyle w:val="TableText"/>
              <w:rPr>
                <w:spacing w:val="0"/>
              </w:rPr>
            </w:pPr>
            <w:r>
              <w:rPr>
                <w:spacing w:val="0"/>
              </w:rPr>
              <w:t>1.1</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April 2003</w:t>
            </w:r>
          </w:p>
        </w:tc>
        <w:tc>
          <w:tcPr>
            <w:tcW w:w="2115" w:type="dxa"/>
          </w:tcPr>
          <w:p w:rsidR="00636FDC" w:rsidRDefault="00636FDC" w:rsidP="00B8041C">
            <w:pPr>
              <w:pStyle w:val="TableText"/>
              <w:rPr>
                <w:spacing w:val="0"/>
              </w:rPr>
            </w:pPr>
            <w:r>
              <w:rPr>
                <w:spacing w:val="0"/>
              </w:rPr>
              <w:t>Added ServicePackage and ServiceBundle, which link to the QoS model. Minor corrections to get Service model better in sync with other models</w:t>
            </w:r>
          </w:p>
        </w:tc>
      </w:tr>
      <w:tr w:rsidR="00636FDC">
        <w:tc>
          <w:tcPr>
            <w:tcW w:w="2070" w:type="dxa"/>
          </w:tcPr>
          <w:p w:rsidR="00636FDC" w:rsidRDefault="00636FDC" w:rsidP="00B8041C">
            <w:pPr>
              <w:pStyle w:val="TableText"/>
              <w:rPr>
                <w:spacing w:val="0"/>
              </w:rPr>
            </w:pPr>
            <w:r>
              <w:rPr>
                <w:spacing w:val="0"/>
              </w:rPr>
              <w:t>1.2</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May 2003</w:t>
            </w:r>
          </w:p>
        </w:tc>
        <w:tc>
          <w:tcPr>
            <w:tcW w:w="2115" w:type="dxa"/>
          </w:tcPr>
          <w:p w:rsidR="00636FDC" w:rsidRDefault="00636FDC" w:rsidP="00B8041C">
            <w:pPr>
              <w:pStyle w:val="TableText"/>
              <w:rPr>
                <w:spacing w:val="0"/>
              </w:rPr>
            </w:pPr>
            <w:r>
              <w:rPr>
                <w:spacing w:val="0"/>
              </w:rPr>
              <w:t xml:space="preserve">Incorporated comments from the SID team, including detailed comments from Cliff and </w:t>
            </w:r>
            <w:smartTag w:uri="urn:schemas-microsoft-com:office:smarttags" w:element="PersonName">
              <w:r>
                <w:rPr>
                  <w:spacing w:val="0"/>
                </w:rPr>
                <w:t>John Reilly</w:t>
              </w:r>
            </w:smartTag>
            <w:r>
              <w:rPr>
                <w:spacing w:val="0"/>
              </w:rPr>
              <w:t>. Excised ProductItem, and enhanced the link to the QoS Addendum.</w:t>
            </w:r>
          </w:p>
        </w:tc>
      </w:tr>
      <w:tr w:rsidR="00636FDC">
        <w:tc>
          <w:tcPr>
            <w:tcW w:w="2070" w:type="dxa"/>
          </w:tcPr>
          <w:p w:rsidR="00636FDC" w:rsidRDefault="00636FDC" w:rsidP="00B8041C">
            <w:pPr>
              <w:pStyle w:val="TableText"/>
              <w:rPr>
                <w:spacing w:val="0"/>
              </w:rPr>
            </w:pPr>
            <w:r>
              <w:rPr>
                <w:spacing w:val="0"/>
              </w:rPr>
              <w:t>1.3</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May 2003</w:t>
            </w:r>
          </w:p>
        </w:tc>
        <w:tc>
          <w:tcPr>
            <w:tcW w:w="2115" w:type="dxa"/>
          </w:tcPr>
          <w:p w:rsidR="00636FDC" w:rsidRDefault="00636FDC" w:rsidP="00B8041C">
            <w:pPr>
              <w:pStyle w:val="TableText"/>
              <w:rPr>
                <w:spacing w:val="0"/>
              </w:rPr>
            </w:pPr>
            <w:r>
              <w:rPr>
                <w:spacing w:val="0"/>
              </w:rPr>
              <w:t>Incorporated final comments from Cliff, updated for consistency with other Addenda</w:t>
            </w:r>
          </w:p>
        </w:tc>
      </w:tr>
      <w:tr w:rsidR="00636FDC">
        <w:tc>
          <w:tcPr>
            <w:tcW w:w="2070" w:type="dxa"/>
          </w:tcPr>
          <w:p w:rsidR="00636FDC" w:rsidRDefault="00636FDC" w:rsidP="00B8041C">
            <w:pPr>
              <w:pStyle w:val="TableText"/>
              <w:rPr>
                <w:spacing w:val="0"/>
              </w:rPr>
            </w:pPr>
            <w:r>
              <w:rPr>
                <w:spacing w:val="0"/>
              </w:rPr>
              <w:t>1.4</w:t>
            </w:r>
          </w:p>
        </w:tc>
        <w:tc>
          <w:tcPr>
            <w:tcW w:w="2134" w:type="dxa"/>
          </w:tcPr>
          <w:p w:rsidR="00636FDC" w:rsidRDefault="00636FDC" w:rsidP="00B8041C">
            <w:pPr>
              <w:pStyle w:val="TableText"/>
              <w:rPr>
                <w:spacing w:val="0"/>
              </w:rPr>
            </w:pPr>
            <w:r>
              <w:rPr>
                <w:spacing w:val="0"/>
              </w:rPr>
              <w:t>J. Strassner</w:t>
            </w:r>
          </w:p>
        </w:tc>
        <w:tc>
          <w:tcPr>
            <w:tcW w:w="2086" w:type="dxa"/>
          </w:tcPr>
          <w:p w:rsidR="00636FDC" w:rsidRDefault="00636FDC" w:rsidP="00B8041C">
            <w:pPr>
              <w:pStyle w:val="TableText"/>
              <w:rPr>
                <w:spacing w:val="0"/>
              </w:rPr>
            </w:pPr>
            <w:r>
              <w:rPr>
                <w:spacing w:val="0"/>
              </w:rPr>
              <w:t>June 2003</w:t>
            </w:r>
          </w:p>
        </w:tc>
        <w:tc>
          <w:tcPr>
            <w:tcW w:w="2115" w:type="dxa"/>
          </w:tcPr>
          <w:p w:rsidR="00636FDC" w:rsidRDefault="00636FDC" w:rsidP="00B8041C">
            <w:pPr>
              <w:pStyle w:val="TableText"/>
              <w:rPr>
                <w:spacing w:val="0"/>
              </w:rPr>
            </w:pPr>
            <w:r>
              <w:rPr>
                <w:spacing w:val="0"/>
              </w:rPr>
              <w:t>Updated PartyRole interaction section</w:t>
            </w:r>
          </w:p>
        </w:tc>
      </w:tr>
      <w:tr w:rsidR="00636FDC">
        <w:tc>
          <w:tcPr>
            <w:tcW w:w="2070" w:type="dxa"/>
          </w:tcPr>
          <w:p w:rsidR="00636FDC" w:rsidRDefault="00636FDC" w:rsidP="00B8041C">
            <w:pPr>
              <w:pStyle w:val="TableText"/>
              <w:rPr>
                <w:spacing w:val="0"/>
              </w:rPr>
            </w:pPr>
            <w:r>
              <w:rPr>
                <w:spacing w:val="0"/>
              </w:rPr>
              <w:t>2.0</w:t>
            </w:r>
          </w:p>
        </w:tc>
        <w:tc>
          <w:tcPr>
            <w:tcW w:w="2134" w:type="dxa"/>
          </w:tcPr>
          <w:p w:rsidR="00636FDC" w:rsidRDefault="00636FDC" w:rsidP="00B8041C">
            <w:pPr>
              <w:pStyle w:val="TableText"/>
              <w:rPr>
                <w:spacing w:val="0"/>
              </w:rPr>
            </w:pPr>
            <w:r>
              <w:rPr>
                <w:spacing w:val="0"/>
              </w:rPr>
              <w:t>TMF</w:t>
            </w:r>
          </w:p>
        </w:tc>
        <w:tc>
          <w:tcPr>
            <w:tcW w:w="2086" w:type="dxa"/>
          </w:tcPr>
          <w:p w:rsidR="00636FDC" w:rsidRDefault="00636FDC" w:rsidP="00B8041C">
            <w:pPr>
              <w:pStyle w:val="TableText"/>
              <w:rPr>
                <w:spacing w:val="0"/>
              </w:rPr>
            </w:pPr>
            <w:r>
              <w:rPr>
                <w:spacing w:val="0"/>
              </w:rPr>
              <w:t>July 2003</w:t>
            </w:r>
          </w:p>
        </w:tc>
        <w:tc>
          <w:tcPr>
            <w:tcW w:w="2115" w:type="dxa"/>
          </w:tcPr>
          <w:p w:rsidR="00636FDC" w:rsidRDefault="00636FDC" w:rsidP="00B8041C">
            <w:pPr>
              <w:pStyle w:val="TableText"/>
              <w:rPr>
                <w:spacing w:val="0"/>
              </w:rPr>
            </w:pPr>
            <w:r>
              <w:rPr>
                <w:spacing w:val="0"/>
              </w:rPr>
              <w:t>Formatted for Member Review with NGOSS R3.5</w:t>
            </w:r>
          </w:p>
        </w:tc>
      </w:tr>
      <w:tr w:rsidR="00636FDC">
        <w:tc>
          <w:tcPr>
            <w:tcW w:w="2070" w:type="dxa"/>
          </w:tcPr>
          <w:p w:rsidR="00636FDC" w:rsidRDefault="00636FDC" w:rsidP="00B8041C">
            <w:pPr>
              <w:pStyle w:val="TableText"/>
              <w:rPr>
                <w:spacing w:val="0"/>
              </w:rPr>
            </w:pPr>
            <w:r>
              <w:rPr>
                <w:spacing w:val="0"/>
              </w:rPr>
              <w:t>2.1</w:t>
            </w:r>
          </w:p>
        </w:tc>
        <w:tc>
          <w:tcPr>
            <w:tcW w:w="2134" w:type="dxa"/>
          </w:tcPr>
          <w:p w:rsidR="00636FDC" w:rsidRDefault="00636FDC" w:rsidP="00B8041C">
            <w:pPr>
              <w:pStyle w:val="TableText"/>
              <w:rPr>
                <w:spacing w:val="0"/>
              </w:rPr>
            </w:pPr>
            <w:r>
              <w:rPr>
                <w:spacing w:val="0"/>
              </w:rPr>
              <w:t>TMF</w:t>
            </w:r>
          </w:p>
        </w:tc>
        <w:tc>
          <w:tcPr>
            <w:tcW w:w="2086" w:type="dxa"/>
          </w:tcPr>
          <w:p w:rsidR="00636FDC" w:rsidRDefault="00636FDC" w:rsidP="00B8041C">
            <w:pPr>
              <w:pStyle w:val="TableText"/>
              <w:rPr>
                <w:spacing w:val="0"/>
              </w:rPr>
            </w:pPr>
            <w:r>
              <w:rPr>
                <w:spacing w:val="0"/>
              </w:rPr>
              <w:t>Aug 2004</w:t>
            </w:r>
          </w:p>
        </w:tc>
        <w:tc>
          <w:tcPr>
            <w:tcW w:w="2115" w:type="dxa"/>
          </w:tcPr>
          <w:p w:rsidR="00636FDC" w:rsidRDefault="00636FDC" w:rsidP="00B8041C">
            <w:pPr>
              <w:pStyle w:val="TableText"/>
              <w:rPr>
                <w:spacing w:val="0"/>
              </w:rPr>
            </w:pPr>
            <w:r>
              <w:rPr>
                <w:spacing w:val="0"/>
              </w:rPr>
              <w:t>To reflect TMF Approved Status</w:t>
            </w:r>
          </w:p>
        </w:tc>
      </w:tr>
      <w:tr w:rsidR="00636FDC">
        <w:tc>
          <w:tcPr>
            <w:tcW w:w="2070" w:type="dxa"/>
          </w:tcPr>
          <w:p w:rsidR="00636FDC" w:rsidRDefault="00636FDC" w:rsidP="00B8041C">
            <w:pPr>
              <w:pStyle w:val="TableText"/>
              <w:rPr>
                <w:spacing w:val="0"/>
              </w:rPr>
            </w:pPr>
            <w:r>
              <w:rPr>
                <w:spacing w:val="0"/>
              </w:rPr>
              <w:t>3.0</w:t>
            </w:r>
          </w:p>
        </w:tc>
        <w:tc>
          <w:tcPr>
            <w:tcW w:w="2134" w:type="dxa"/>
          </w:tcPr>
          <w:p w:rsidR="00636FDC" w:rsidRDefault="00636FDC" w:rsidP="00B8041C">
            <w:pPr>
              <w:pStyle w:val="TableText"/>
              <w:rPr>
                <w:spacing w:val="0"/>
              </w:rPr>
            </w:pPr>
            <w:r>
              <w:rPr>
                <w:spacing w:val="0"/>
              </w:rPr>
              <w:t>J Reilly</w:t>
            </w:r>
          </w:p>
        </w:tc>
        <w:tc>
          <w:tcPr>
            <w:tcW w:w="2086" w:type="dxa"/>
          </w:tcPr>
          <w:p w:rsidR="00636FDC" w:rsidRDefault="00636FDC" w:rsidP="00B8041C">
            <w:pPr>
              <w:pStyle w:val="TableText"/>
              <w:rPr>
                <w:spacing w:val="0"/>
              </w:rPr>
            </w:pPr>
            <w:r>
              <w:rPr>
                <w:spacing w:val="0"/>
              </w:rPr>
              <w:t>Mar 2008</w:t>
            </w:r>
          </w:p>
        </w:tc>
        <w:tc>
          <w:tcPr>
            <w:tcW w:w="2115" w:type="dxa"/>
          </w:tcPr>
          <w:p w:rsidR="00636FDC" w:rsidRDefault="00636FDC" w:rsidP="00B8041C">
            <w:pPr>
              <w:pStyle w:val="TableText"/>
              <w:rPr>
                <w:spacing w:val="0"/>
              </w:rPr>
            </w:pPr>
            <w:r>
              <w:rPr>
                <w:spacing w:val="0"/>
              </w:rPr>
              <w:t xml:space="preserve">Updates to Characteristics and miscellaneous updates to synchronize addendum with UML model. </w:t>
            </w:r>
          </w:p>
        </w:tc>
      </w:tr>
      <w:tr w:rsidR="001C78B2">
        <w:tc>
          <w:tcPr>
            <w:tcW w:w="2070" w:type="dxa"/>
          </w:tcPr>
          <w:p w:rsidR="001C78B2" w:rsidRDefault="001C78B2" w:rsidP="001C78B2">
            <w:pPr>
              <w:pStyle w:val="TableText"/>
              <w:rPr>
                <w:spacing w:val="0"/>
              </w:rPr>
            </w:pPr>
            <w:r>
              <w:rPr>
                <w:spacing w:val="0"/>
              </w:rPr>
              <w:t>7.5</w:t>
            </w:r>
          </w:p>
        </w:tc>
        <w:tc>
          <w:tcPr>
            <w:tcW w:w="2134" w:type="dxa"/>
          </w:tcPr>
          <w:p w:rsidR="001C78B2" w:rsidRDefault="001C78B2" w:rsidP="001C78B2">
            <w:pPr>
              <w:pStyle w:val="TableText"/>
              <w:rPr>
                <w:spacing w:val="0"/>
              </w:rPr>
            </w:pPr>
            <w:r>
              <w:rPr>
                <w:spacing w:val="0"/>
              </w:rPr>
              <w:t>John Reilly</w:t>
            </w:r>
          </w:p>
        </w:tc>
        <w:tc>
          <w:tcPr>
            <w:tcW w:w="2086" w:type="dxa"/>
          </w:tcPr>
          <w:p w:rsidR="001C78B2" w:rsidRDefault="001C78B2" w:rsidP="001C78B2">
            <w:pPr>
              <w:pStyle w:val="TableText"/>
              <w:rPr>
                <w:spacing w:val="0"/>
              </w:rPr>
            </w:pPr>
            <w:r>
              <w:rPr>
                <w:spacing w:val="0"/>
              </w:rPr>
              <w:t>Jan 2008</w:t>
            </w:r>
          </w:p>
        </w:tc>
        <w:tc>
          <w:tcPr>
            <w:tcW w:w="2115" w:type="dxa"/>
          </w:tcPr>
          <w:p w:rsidR="001C78B2" w:rsidRDefault="001C78B2" w:rsidP="001C78B2">
            <w:pPr>
              <w:pStyle w:val="TableText"/>
              <w:rPr>
                <w:spacing w:val="0"/>
              </w:rPr>
            </w:pPr>
            <w:r>
              <w:rPr>
                <w:spacing w:val="0"/>
              </w:rPr>
              <w:t>Updated for ITU-T submission</w:t>
            </w:r>
          </w:p>
        </w:tc>
      </w:tr>
      <w:tr w:rsidR="001C78B2">
        <w:tc>
          <w:tcPr>
            <w:tcW w:w="2070" w:type="dxa"/>
          </w:tcPr>
          <w:p w:rsidR="001C78B2" w:rsidRDefault="001C78B2" w:rsidP="001C78B2">
            <w:pPr>
              <w:pStyle w:val="TableText"/>
              <w:rPr>
                <w:spacing w:val="0"/>
              </w:rPr>
            </w:pPr>
            <w:r>
              <w:rPr>
                <w:spacing w:val="0"/>
              </w:rPr>
              <w:t>7.6</w:t>
            </w:r>
          </w:p>
        </w:tc>
        <w:tc>
          <w:tcPr>
            <w:tcW w:w="2134" w:type="dxa"/>
          </w:tcPr>
          <w:p w:rsidR="001C78B2" w:rsidRDefault="001C78B2" w:rsidP="001C78B2">
            <w:pPr>
              <w:pStyle w:val="TableText"/>
              <w:rPr>
                <w:spacing w:val="0"/>
              </w:rPr>
            </w:pPr>
            <w:r>
              <w:rPr>
                <w:spacing w:val="0"/>
              </w:rPr>
              <w:t>Tina O’Sullivan</w:t>
            </w:r>
          </w:p>
        </w:tc>
        <w:tc>
          <w:tcPr>
            <w:tcW w:w="2086" w:type="dxa"/>
          </w:tcPr>
          <w:p w:rsidR="001C78B2" w:rsidRDefault="001C78B2" w:rsidP="001C78B2">
            <w:pPr>
              <w:pStyle w:val="TableText"/>
              <w:rPr>
                <w:spacing w:val="0"/>
              </w:rPr>
            </w:pPr>
            <w:r>
              <w:rPr>
                <w:spacing w:val="0"/>
              </w:rPr>
              <w:t>May 2008</w:t>
            </w:r>
          </w:p>
        </w:tc>
        <w:tc>
          <w:tcPr>
            <w:tcW w:w="2115" w:type="dxa"/>
          </w:tcPr>
          <w:p w:rsidR="001C78B2" w:rsidRDefault="001C78B2" w:rsidP="001C78B2">
            <w:pPr>
              <w:pStyle w:val="TableText"/>
              <w:rPr>
                <w:spacing w:val="0"/>
              </w:rPr>
            </w:pPr>
            <w:r>
              <w:rPr>
                <w:spacing w:val="0"/>
              </w:rPr>
              <w:t>Converted to correct template and other corrections prior to posting.</w:t>
            </w:r>
          </w:p>
        </w:tc>
      </w:tr>
      <w:tr w:rsidR="001C78B2">
        <w:tc>
          <w:tcPr>
            <w:tcW w:w="2070" w:type="dxa"/>
          </w:tcPr>
          <w:p w:rsidR="001C78B2" w:rsidRDefault="001C78B2" w:rsidP="001C78B2">
            <w:pPr>
              <w:pStyle w:val="TableText"/>
              <w:rPr>
                <w:spacing w:val="0"/>
              </w:rPr>
            </w:pPr>
            <w:r>
              <w:rPr>
                <w:spacing w:val="0"/>
              </w:rPr>
              <w:t>7.7</w:t>
            </w:r>
          </w:p>
        </w:tc>
        <w:tc>
          <w:tcPr>
            <w:tcW w:w="2134" w:type="dxa"/>
          </w:tcPr>
          <w:p w:rsidR="001C78B2" w:rsidRDefault="001C78B2" w:rsidP="001C78B2">
            <w:pPr>
              <w:pStyle w:val="TableText"/>
              <w:rPr>
                <w:spacing w:val="0"/>
              </w:rPr>
            </w:pPr>
            <w:r>
              <w:rPr>
                <w:spacing w:val="0"/>
              </w:rPr>
              <w:t>John Reilly</w:t>
            </w:r>
          </w:p>
        </w:tc>
        <w:tc>
          <w:tcPr>
            <w:tcW w:w="2086" w:type="dxa"/>
          </w:tcPr>
          <w:p w:rsidR="001C78B2" w:rsidRDefault="001C78B2" w:rsidP="001C78B2">
            <w:pPr>
              <w:pStyle w:val="TableText"/>
              <w:rPr>
                <w:spacing w:val="0"/>
              </w:rPr>
            </w:pPr>
            <w:r>
              <w:rPr>
                <w:spacing w:val="0"/>
              </w:rPr>
              <w:t>July 2008</w:t>
            </w:r>
          </w:p>
        </w:tc>
        <w:tc>
          <w:tcPr>
            <w:tcW w:w="2115" w:type="dxa"/>
          </w:tcPr>
          <w:p w:rsidR="001C78B2" w:rsidRDefault="001C78B2" w:rsidP="001C78B2">
            <w:pPr>
              <w:pStyle w:val="TableText"/>
              <w:rPr>
                <w:spacing w:val="0"/>
              </w:rPr>
            </w:pPr>
            <w:r>
              <w:rPr>
                <w:spacing w:val="0"/>
              </w:rPr>
              <w:t xml:space="preserve">Updates to Characteristics and </w:t>
            </w:r>
            <w:r>
              <w:rPr>
                <w:spacing w:val="0"/>
              </w:rPr>
              <w:lastRenderedPageBreak/>
              <w:t>miscellaneous updates to synchronize addendum with UML model.</w:t>
            </w:r>
          </w:p>
        </w:tc>
      </w:tr>
      <w:tr w:rsidR="00714FDE">
        <w:tc>
          <w:tcPr>
            <w:tcW w:w="2070" w:type="dxa"/>
          </w:tcPr>
          <w:p w:rsidR="00714FDE" w:rsidRDefault="00714FDE" w:rsidP="001C78B2">
            <w:pPr>
              <w:pStyle w:val="TableText"/>
              <w:rPr>
                <w:spacing w:val="0"/>
              </w:rPr>
            </w:pPr>
            <w:r>
              <w:rPr>
                <w:spacing w:val="0"/>
              </w:rPr>
              <w:lastRenderedPageBreak/>
              <w:t>7.8</w:t>
            </w:r>
          </w:p>
        </w:tc>
        <w:tc>
          <w:tcPr>
            <w:tcW w:w="2134" w:type="dxa"/>
          </w:tcPr>
          <w:p w:rsidR="00714FDE" w:rsidRDefault="00714FDE" w:rsidP="001C78B2">
            <w:pPr>
              <w:pStyle w:val="TableText"/>
              <w:rPr>
                <w:spacing w:val="0"/>
              </w:rPr>
            </w:pPr>
            <w:r>
              <w:rPr>
                <w:spacing w:val="0"/>
              </w:rPr>
              <w:t>John Reilly</w:t>
            </w:r>
          </w:p>
        </w:tc>
        <w:tc>
          <w:tcPr>
            <w:tcW w:w="2086" w:type="dxa"/>
          </w:tcPr>
          <w:p w:rsidR="00714FDE" w:rsidRDefault="00714FDE" w:rsidP="001C78B2">
            <w:pPr>
              <w:pStyle w:val="TableText"/>
              <w:rPr>
                <w:spacing w:val="0"/>
              </w:rPr>
            </w:pPr>
            <w:r>
              <w:rPr>
                <w:spacing w:val="0"/>
              </w:rPr>
              <w:t>July 2008</w:t>
            </w:r>
          </w:p>
        </w:tc>
        <w:tc>
          <w:tcPr>
            <w:tcW w:w="2115" w:type="dxa"/>
          </w:tcPr>
          <w:p w:rsidR="00714FDE" w:rsidRDefault="00714FDE" w:rsidP="001C78B2">
            <w:pPr>
              <w:pStyle w:val="TableText"/>
              <w:rPr>
                <w:spacing w:val="0"/>
              </w:rPr>
            </w:pPr>
            <w:r>
              <w:rPr>
                <w:spacing w:val="0"/>
              </w:rPr>
              <w:t>Updates after new template applied</w:t>
            </w:r>
          </w:p>
        </w:tc>
      </w:tr>
      <w:tr w:rsidR="00937444">
        <w:tc>
          <w:tcPr>
            <w:tcW w:w="2070" w:type="dxa"/>
          </w:tcPr>
          <w:p w:rsidR="00937444" w:rsidRDefault="00937444" w:rsidP="001C78B2">
            <w:pPr>
              <w:pStyle w:val="TableText"/>
              <w:rPr>
                <w:spacing w:val="0"/>
              </w:rPr>
            </w:pPr>
            <w:r>
              <w:rPr>
                <w:spacing w:val="0"/>
              </w:rPr>
              <w:t>7.9</w:t>
            </w:r>
          </w:p>
        </w:tc>
        <w:tc>
          <w:tcPr>
            <w:tcW w:w="2134" w:type="dxa"/>
          </w:tcPr>
          <w:p w:rsidR="00937444" w:rsidRDefault="00937444" w:rsidP="001C78B2">
            <w:pPr>
              <w:pStyle w:val="TableText"/>
              <w:rPr>
                <w:spacing w:val="0"/>
              </w:rPr>
            </w:pPr>
            <w:r>
              <w:rPr>
                <w:spacing w:val="0"/>
              </w:rPr>
              <w:t>Tina O’Sullivan</w:t>
            </w:r>
          </w:p>
        </w:tc>
        <w:tc>
          <w:tcPr>
            <w:tcW w:w="2086" w:type="dxa"/>
          </w:tcPr>
          <w:p w:rsidR="00937444" w:rsidRDefault="00937444" w:rsidP="001C78B2">
            <w:pPr>
              <w:pStyle w:val="TableText"/>
              <w:rPr>
                <w:spacing w:val="0"/>
              </w:rPr>
            </w:pPr>
            <w:r>
              <w:rPr>
                <w:spacing w:val="0"/>
              </w:rPr>
              <w:t>July 2008</w:t>
            </w:r>
          </w:p>
        </w:tc>
        <w:tc>
          <w:tcPr>
            <w:tcW w:w="2115" w:type="dxa"/>
          </w:tcPr>
          <w:p w:rsidR="00937444" w:rsidRDefault="00937444" w:rsidP="001C78B2">
            <w:pPr>
              <w:pStyle w:val="TableText"/>
              <w:rPr>
                <w:spacing w:val="0"/>
              </w:rPr>
            </w:pPr>
            <w:r>
              <w:rPr>
                <w:spacing w:val="0"/>
              </w:rPr>
              <w:t>Final changes prior to posting.</w:t>
            </w:r>
          </w:p>
        </w:tc>
      </w:tr>
      <w:tr w:rsidR="007B4B8F">
        <w:tc>
          <w:tcPr>
            <w:tcW w:w="2070" w:type="dxa"/>
          </w:tcPr>
          <w:p w:rsidR="007B4B8F" w:rsidRDefault="007B4B8F" w:rsidP="001C78B2">
            <w:pPr>
              <w:pStyle w:val="TableText"/>
              <w:rPr>
                <w:spacing w:val="0"/>
              </w:rPr>
            </w:pPr>
            <w:r>
              <w:rPr>
                <w:spacing w:val="0"/>
              </w:rPr>
              <w:t>8.0</w:t>
            </w:r>
          </w:p>
        </w:tc>
        <w:tc>
          <w:tcPr>
            <w:tcW w:w="2134" w:type="dxa"/>
          </w:tcPr>
          <w:p w:rsidR="007B4B8F" w:rsidRDefault="007B4B8F" w:rsidP="001C78B2">
            <w:pPr>
              <w:pStyle w:val="TableText"/>
              <w:rPr>
                <w:spacing w:val="0"/>
              </w:rPr>
            </w:pPr>
            <w:r>
              <w:rPr>
                <w:spacing w:val="0"/>
              </w:rPr>
              <w:t>Alicja Kawecki</w:t>
            </w:r>
          </w:p>
        </w:tc>
        <w:tc>
          <w:tcPr>
            <w:tcW w:w="2086" w:type="dxa"/>
          </w:tcPr>
          <w:p w:rsidR="007B4B8F" w:rsidRDefault="007B4B8F" w:rsidP="001C78B2">
            <w:pPr>
              <w:pStyle w:val="TableText"/>
              <w:rPr>
                <w:spacing w:val="0"/>
              </w:rPr>
            </w:pPr>
            <w:r>
              <w:rPr>
                <w:spacing w:val="0"/>
              </w:rPr>
              <w:t>May 2009</w:t>
            </w:r>
          </w:p>
        </w:tc>
        <w:tc>
          <w:tcPr>
            <w:tcW w:w="2115" w:type="dxa"/>
          </w:tcPr>
          <w:p w:rsidR="007B4B8F" w:rsidRDefault="007B4B8F" w:rsidP="001C78B2">
            <w:pPr>
              <w:pStyle w:val="TableText"/>
              <w:rPr>
                <w:spacing w:val="0"/>
              </w:rPr>
            </w:pPr>
            <w:r>
              <w:rPr>
                <w:spacing w:val="0"/>
              </w:rPr>
              <w:t>Minor updates to reflect TM Forum Approved status</w:t>
            </w:r>
          </w:p>
        </w:tc>
      </w:tr>
      <w:tr w:rsidR="00D2100F">
        <w:tc>
          <w:tcPr>
            <w:tcW w:w="2070" w:type="dxa"/>
          </w:tcPr>
          <w:p w:rsidR="00D2100F" w:rsidRDefault="00D2100F" w:rsidP="001C78B2">
            <w:pPr>
              <w:pStyle w:val="TableText"/>
              <w:rPr>
                <w:spacing w:val="0"/>
              </w:rPr>
            </w:pPr>
            <w:r>
              <w:rPr>
                <w:spacing w:val="0"/>
              </w:rPr>
              <w:t>9.0</w:t>
            </w:r>
          </w:p>
        </w:tc>
        <w:tc>
          <w:tcPr>
            <w:tcW w:w="2134" w:type="dxa"/>
          </w:tcPr>
          <w:p w:rsidR="00D2100F" w:rsidRDefault="00D2100F" w:rsidP="001C78B2">
            <w:pPr>
              <w:pStyle w:val="TableText"/>
              <w:rPr>
                <w:spacing w:val="0"/>
              </w:rPr>
            </w:pPr>
            <w:r>
              <w:rPr>
                <w:spacing w:val="0"/>
              </w:rPr>
              <w:t>John Reilly</w:t>
            </w:r>
          </w:p>
        </w:tc>
        <w:tc>
          <w:tcPr>
            <w:tcW w:w="2086" w:type="dxa"/>
          </w:tcPr>
          <w:p w:rsidR="00D2100F" w:rsidRDefault="00D2100F" w:rsidP="001C78B2">
            <w:pPr>
              <w:pStyle w:val="TableText"/>
              <w:rPr>
                <w:spacing w:val="0"/>
              </w:rPr>
            </w:pPr>
            <w:r>
              <w:rPr>
                <w:spacing w:val="0"/>
              </w:rPr>
              <w:t>January 2010</w:t>
            </w:r>
          </w:p>
        </w:tc>
        <w:tc>
          <w:tcPr>
            <w:tcW w:w="2115" w:type="dxa"/>
          </w:tcPr>
          <w:p w:rsidR="00D2100F" w:rsidRDefault="00D2100F" w:rsidP="001C78B2">
            <w:pPr>
              <w:pStyle w:val="TableText"/>
              <w:rPr>
                <w:spacing w:val="0"/>
              </w:rPr>
            </w:pPr>
            <w:r>
              <w:rPr>
                <w:spacing w:val="0"/>
              </w:rPr>
              <w:t>Updates to reflect SID Phase IX Change Requests</w:t>
            </w:r>
          </w:p>
        </w:tc>
      </w:tr>
      <w:tr w:rsidR="007B1A71">
        <w:tc>
          <w:tcPr>
            <w:tcW w:w="2070" w:type="dxa"/>
          </w:tcPr>
          <w:p w:rsidR="007B1A71" w:rsidRDefault="007B1A71" w:rsidP="001C78B2">
            <w:pPr>
              <w:pStyle w:val="TableText"/>
              <w:rPr>
                <w:spacing w:val="0"/>
              </w:rPr>
            </w:pPr>
            <w:r>
              <w:rPr>
                <w:spacing w:val="0"/>
              </w:rPr>
              <w:t>9.1</w:t>
            </w:r>
          </w:p>
        </w:tc>
        <w:tc>
          <w:tcPr>
            <w:tcW w:w="2134" w:type="dxa"/>
          </w:tcPr>
          <w:p w:rsidR="007B1A71" w:rsidRDefault="007B1A71" w:rsidP="001C78B2">
            <w:pPr>
              <w:pStyle w:val="TableText"/>
              <w:rPr>
                <w:spacing w:val="0"/>
              </w:rPr>
            </w:pPr>
            <w:r>
              <w:rPr>
                <w:spacing w:val="0"/>
              </w:rPr>
              <w:t>Alicja Kawecki</w:t>
            </w:r>
          </w:p>
        </w:tc>
        <w:tc>
          <w:tcPr>
            <w:tcW w:w="2086" w:type="dxa"/>
          </w:tcPr>
          <w:p w:rsidR="007B1A71" w:rsidRDefault="007B1A71" w:rsidP="001C78B2">
            <w:pPr>
              <w:pStyle w:val="TableText"/>
              <w:rPr>
                <w:spacing w:val="0"/>
              </w:rPr>
            </w:pPr>
            <w:r>
              <w:rPr>
                <w:spacing w:val="0"/>
              </w:rPr>
              <w:t>April 2010</w:t>
            </w:r>
          </w:p>
        </w:tc>
        <w:tc>
          <w:tcPr>
            <w:tcW w:w="2115" w:type="dxa"/>
          </w:tcPr>
          <w:p w:rsidR="007B1A71" w:rsidRDefault="007B1A71" w:rsidP="001C78B2">
            <w:pPr>
              <w:pStyle w:val="TableText"/>
              <w:rPr>
                <w:spacing w:val="0"/>
              </w:rPr>
            </w:pPr>
            <w:r>
              <w:rPr>
                <w:spacing w:val="0"/>
              </w:rPr>
              <w:t>Minor cosmetic corrections for web posting and ME</w:t>
            </w:r>
          </w:p>
        </w:tc>
      </w:tr>
      <w:tr w:rsidR="002809BE">
        <w:tc>
          <w:tcPr>
            <w:tcW w:w="2070" w:type="dxa"/>
          </w:tcPr>
          <w:p w:rsidR="002809BE" w:rsidRDefault="002809BE" w:rsidP="001C78B2">
            <w:pPr>
              <w:pStyle w:val="TableText"/>
              <w:rPr>
                <w:spacing w:val="0"/>
              </w:rPr>
            </w:pPr>
            <w:r>
              <w:rPr>
                <w:spacing w:val="0"/>
              </w:rPr>
              <w:t>9.2</w:t>
            </w:r>
          </w:p>
        </w:tc>
        <w:tc>
          <w:tcPr>
            <w:tcW w:w="2134" w:type="dxa"/>
          </w:tcPr>
          <w:p w:rsidR="002809BE" w:rsidRDefault="002809BE" w:rsidP="001C78B2">
            <w:pPr>
              <w:pStyle w:val="TableText"/>
              <w:rPr>
                <w:spacing w:val="0"/>
              </w:rPr>
            </w:pPr>
            <w:r>
              <w:rPr>
                <w:spacing w:val="0"/>
              </w:rPr>
              <w:t>Alicja Kawecki</w:t>
            </w:r>
          </w:p>
        </w:tc>
        <w:tc>
          <w:tcPr>
            <w:tcW w:w="2086" w:type="dxa"/>
          </w:tcPr>
          <w:p w:rsidR="002809BE" w:rsidRDefault="002809BE" w:rsidP="001C78B2">
            <w:pPr>
              <w:pStyle w:val="TableText"/>
              <w:rPr>
                <w:spacing w:val="0"/>
              </w:rPr>
            </w:pPr>
            <w:r>
              <w:rPr>
                <w:spacing w:val="0"/>
              </w:rPr>
              <w:t>June 2010</w:t>
            </w:r>
          </w:p>
        </w:tc>
        <w:tc>
          <w:tcPr>
            <w:tcW w:w="2115" w:type="dxa"/>
          </w:tcPr>
          <w:p w:rsidR="002809BE" w:rsidRDefault="002809BE" w:rsidP="001C78B2">
            <w:pPr>
              <w:pStyle w:val="TableText"/>
              <w:rPr>
                <w:spacing w:val="0"/>
              </w:rPr>
            </w:pPr>
            <w:r>
              <w:rPr>
                <w:spacing w:val="0"/>
              </w:rPr>
              <w:t>Updated Notice</w:t>
            </w:r>
          </w:p>
        </w:tc>
      </w:tr>
      <w:tr w:rsidR="00580BA8">
        <w:tc>
          <w:tcPr>
            <w:tcW w:w="2070" w:type="dxa"/>
          </w:tcPr>
          <w:p w:rsidR="00580BA8" w:rsidRDefault="00580BA8" w:rsidP="001C78B2">
            <w:pPr>
              <w:pStyle w:val="TableText"/>
              <w:rPr>
                <w:spacing w:val="0"/>
              </w:rPr>
            </w:pPr>
            <w:r>
              <w:rPr>
                <w:spacing w:val="0"/>
              </w:rPr>
              <w:t>9.3</w:t>
            </w:r>
          </w:p>
        </w:tc>
        <w:tc>
          <w:tcPr>
            <w:tcW w:w="2134" w:type="dxa"/>
          </w:tcPr>
          <w:p w:rsidR="00580BA8" w:rsidRDefault="00580BA8" w:rsidP="001C78B2">
            <w:pPr>
              <w:pStyle w:val="TableText"/>
              <w:rPr>
                <w:spacing w:val="0"/>
              </w:rPr>
            </w:pPr>
            <w:r>
              <w:rPr>
                <w:spacing w:val="0"/>
              </w:rPr>
              <w:t>Alicja Kawecki</w:t>
            </w:r>
          </w:p>
        </w:tc>
        <w:tc>
          <w:tcPr>
            <w:tcW w:w="2086" w:type="dxa"/>
          </w:tcPr>
          <w:p w:rsidR="00580BA8" w:rsidRDefault="00580BA8" w:rsidP="001C78B2">
            <w:pPr>
              <w:pStyle w:val="TableText"/>
              <w:rPr>
                <w:spacing w:val="0"/>
              </w:rPr>
            </w:pPr>
            <w:r>
              <w:rPr>
                <w:spacing w:val="0"/>
              </w:rPr>
              <w:t>Oct 2010</w:t>
            </w:r>
          </w:p>
        </w:tc>
        <w:tc>
          <w:tcPr>
            <w:tcW w:w="2115" w:type="dxa"/>
          </w:tcPr>
          <w:p w:rsidR="00580BA8" w:rsidRDefault="00580BA8" w:rsidP="001C78B2">
            <w:pPr>
              <w:pStyle w:val="TableText"/>
              <w:rPr>
                <w:spacing w:val="0"/>
              </w:rPr>
            </w:pPr>
            <w:r>
              <w:rPr>
                <w:spacing w:val="0"/>
              </w:rPr>
              <w:t>Updated to reflect TM Forum Approved status</w:t>
            </w:r>
          </w:p>
        </w:tc>
      </w:tr>
      <w:tr w:rsidR="00CD6CBD">
        <w:tc>
          <w:tcPr>
            <w:tcW w:w="2070" w:type="dxa"/>
          </w:tcPr>
          <w:p w:rsidR="00CD6CBD" w:rsidRDefault="00CD6CBD" w:rsidP="001C78B2">
            <w:pPr>
              <w:pStyle w:val="TableText"/>
              <w:rPr>
                <w:spacing w:val="0"/>
              </w:rPr>
            </w:pPr>
            <w:r>
              <w:rPr>
                <w:spacing w:val="0"/>
              </w:rPr>
              <w:t>9.4</w:t>
            </w:r>
          </w:p>
        </w:tc>
        <w:tc>
          <w:tcPr>
            <w:tcW w:w="2134" w:type="dxa"/>
          </w:tcPr>
          <w:p w:rsidR="00CD6CBD" w:rsidRDefault="00CD6CBD" w:rsidP="001C78B2">
            <w:pPr>
              <w:pStyle w:val="TableText"/>
              <w:rPr>
                <w:spacing w:val="0"/>
              </w:rPr>
            </w:pPr>
            <w:r>
              <w:rPr>
                <w:spacing w:val="0"/>
              </w:rPr>
              <w:t>Josh Salomon</w:t>
            </w:r>
          </w:p>
        </w:tc>
        <w:tc>
          <w:tcPr>
            <w:tcW w:w="2086" w:type="dxa"/>
          </w:tcPr>
          <w:p w:rsidR="00CD6CBD" w:rsidRDefault="00CD6CBD" w:rsidP="001C78B2">
            <w:pPr>
              <w:pStyle w:val="TableText"/>
              <w:rPr>
                <w:spacing w:val="0"/>
              </w:rPr>
            </w:pPr>
            <w:r>
              <w:rPr>
                <w:spacing w:val="0"/>
              </w:rPr>
              <w:t>January 2011</w:t>
            </w:r>
          </w:p>
        </w:tc>
        <w:tc>
          <w:tcPr>
            <w:tcW w:w="2115" w:type="dxa"/>
          </w:tcPr>
          <w:p w:rsidR="00CD6CBD" w:rsidRDefault="00CD6CBD" w:rsidP="001C78B2">
            <w:pPr>
              <w:pStyle w:val="TableText"/>
              <w:rPr>
                <w:spacing w:val="0"/>
              </w:rPr>
            </w:pPr>
            <w:r>
              <w:rPr>
                <w:spacing w:val="0"/>
              </w:rPr>
              <w:t>Updates to reflect SID release 9.5 change requests</w:t>
            </w:r>
          </w:p>
        </w:tc>
      </w:tr>
      <w:tr w:rsidR="000D3432">
        <w:tc>
          <w:tcPr>
            <w:tcW w:w="2070" w:type="dxa"/>
          </w:tcPr>
          <w:p w:rsidR="000D3432" w:rsidRDefault="000D3432" w:rsidP="001C78B2">
            <w:pPr>
              <w:pStyle w:val="TableText"/>
              <w:rPr>
                <w:spacing w:val="0"/>
              </w:rPr>
            </w:pPr>
            <w:r>
              <w:rPr>
                <w:spacing w:val="0"/>
              </w:rPr>
              <w:t>9.5</w:t>
            </w:r>
          </w:p>
        </w:tc>
        <w:tc>
          <w:tcPr>
            <w:tcW w:w="2134" w:type="dxa"/>
          </w:tcPr>
          <w:p w:rsidR="000D3432" w:rsidRDefault="000D3432" w:rsidP="001C78B2">
            <w:pPr>
              <w:pStyle w:val="TableText"/>
              <w:rPr>
                <w:spacing w:val="0"/>
              </w:rPr>
            </w:pPr>
            <w:r>
              <w:rPr>
                <w:spacing w:val="0"/>
              </w:rPr>
              <w:t>John Reilly</w:t>
            </w:r>
          </w:p>
        </w:tc>
        <w:tc>
          <w:tcPr>
            <w:tcW w:w="2086" w:type="dxa"/>
          </w:tcPr>
          <w:p w:rsidR="000D3432" w:rsidRDefault="000D3432" w:rsidP="001C78B2">
            <w:pPr>
              <w:pStyle w:val="TableText"/>
              <w:rPr>
                <w:spacing w:val="0"/>
              </w:rPr>
            </w:pPr>
            <w:r>
              <w:rPr>
                <w:spacing w:val="0"/>
              </w:rPr>
              <w:t>March 2011</w:t>
            </w:r>
          </w:p>
        </w:tc>
        <w:tc>
          <w:tcPr>
            <w:tcW w:w="2115" w:type="dxa"/>
          </w:tcPr>
          <w:p w:rsidR="000D3432" w:rsidRDefault="000D3432" w:rsidP="001C78B2">
            <w:pPr>
              <w:pStyle w:val="TableText"/>
              <w:rPr>
                <w:spacing w:val="0"/>
              </w:rPr>
            </w:pPr>
            <w:r>
              <w:rPr>
                <w:spacing w:val="0"/>
              </w:rPr>
              <w:t>Correct figure references and corrupt table.</w:t>
            </w:r>
          </w:p>
        </w:tc>
      </w:tr>
      <w:tr w:rsidR="00CC4CEA">
        <w:tc>
          <w:tcPr>
            <w:tcW w:w="2070" w:type="dxa"/>
          </w:tcPr>
          <w:p w:rsidR="00CC4CEA" w:rsidRDefault="00CC4CEA" w:rsidP="001C78B2">
            <w:pPr>
              <w:pStyle w:val="TableText"/>
              <w:rPr>
                <w:spacing w:val="0"/>
              </w:rPr>
            </w:pPr>
            <w:r>
              <w:rPr>
                <w:spacing w:val="0"/>
              </w:rPr>
              <w:t>9.6</w:t>
            </w:r>
          </w:p>
        </w:tc>
        <w:tc>
          <w:tcPr>
            <w:tcW w:w="2134" w:type="dxa"/>
          </w:tcPr>
          <w:p w:rsidR="00CC4CEA" w:rsidRDefault="00CC4CEA" w:rsidP="001C78B2">
            <w:pPr>
              <w:pStyle w:val="TableText"/>
              <w:rPr>
                <w:spacing w:val="0"/>
              </w:rPr>
            </w:pPr>
            <w:r>
              <w:rPr>
                <w:spacing w:val="0"/>
              </w:rPr>
              <w:t>Alicja Kawecki</w:t>
            </w:r>
          </w:p>
        </w:tc>
        <w:tc>
          <w:tcPr>
            <w:tcW w:w="2086" w:type="dxa"/>
          </w:tcPr>
          <w:p w:rsidR="00CC4CEA" w:rsidRDefault="00CC4CEA" w:rsidP="001C78B2">
            <w:pPr>
              <w:pStyle w:val="TableText"/>
              <w:rPr>
                <w:spacing w:val="0"/>
              </w:rPr>
            </w:pPr>
            <w:r>
              <w:rPr>
                <w:spacing w:val="0"/>
              </w:rPr>
              <w:t>March 2011</w:t>
            </w:r>
          </w:p>
        </w:tc>
        <w:tc>
          <w:tcPr>
            <w:tcW w:w="2115" w:type="dxa"/>
          </w:tcPr>
          <w:p w:rsidR="00CC4CEA" w:rsidRDefault="00CC4CEA" w:rsidP="001C78B2">
            <w:pPr>
              <w:pStyle w:val="TableText"/>
              <w:rPr>
                <w:spacing w:val="0"/>
              </w:rPr>
            </w:pPr>
            <w:r>
              <w:rPr>
                <w:spacing w:val="0"/>
              </w:rPr>
              <w:t>Updated Notice, minor formatting corrections prior to web posting and ME</w:t>
            </w:r>
          </w:p>
        </w:tc>
      </w:tr>
      <w:tr w:rsidR="002A6F63">
        <w:tc>
          <w:tcPr>
            <w:tcW w:w="2070" w:type="dxa"/>
          </w:tcPr>
          <w:p w:rsidR="002A6F63" w:rsidRDefault="002A6F63" w:rsidP="001C78B2">
            <w:pPr>
              <w:pStyle w:val="TableText"/>
              <w:rPr>
                <w:spacing w:val="0"/>
              </w:rPr>
            </w:pPr>
            <w:r>
              <w:rPr>
                <w:spacing w:val="0"/>
              </w:rPr>
              <w:t>9.7</w:t>
            </w:r>
          </w:p>
        </w:tc>
        <w:tc>
          <w:tcPr>
            <w:tcW w:w="2134" w:type="dxa"/>
          </w:tcPr>
          <w:p w:rsidR="002A6F63" w:rsidRDefault="002A6F63" w:rsidP="001C78B2">
            <w:pPr>
              <w:pStyle w:val="TableText"/>
              <w:rPr>
                <w:spacing w:val="0"/>
              </w:rPr>
            </w:pPr>
            <w:r>
              <w:rPr>
                <w:spacing w:val="0"/>
              </w:rPr>
              <w:t>Alicja Kawecki</w:t>
            </w:r>
          </w:p>
        </w:tc>
        <w:tc>
          <w:tcPr>
            <w:tcW w:w="2086" w:type="dxa"/>
          </w:tcPr>
          <w:p w:rsidR="002A6F63" w:rsidRDefault="002A6F63" w:rsidP="001C78B2">
            <w:pPr>
              <w:pStyle w:val="TableText"/>
              <w:rPr>
                <w:spacing w:val="0"/>
              </w:rPr>
            </w:pPr>
            <w:r>
              <w:rPr>
                <w:spacing w:val="0"/>
              </w:rPr>
              <w:t>September 2011</w:t>
            </w:r>
          </w:p>
        </w:tc>
        <w:tc>
          <w:tcPr>
            <w:tcW w:w="2115" w:type="dxa"/>
          </w:tcPr>
          <w:p w:rsidR="002A6F63" w:rsidRDefault="002A6F63" w:rsidP="001C78B2">
            <w:pPr>
              <w:pStyle w:val="TableText"/>
              <w:rPr>
                <w:spacing w:val="0"/>
              </w:rPr>
            </w:pPr>
            <w:r>
              <w:rPr>
                <w:spacing w:val="0"/>
              </w:rPr>
              <w:t>Updated to reflect TM Forum Approved status</w:t>
            </w:r>
          </w:p>
        </w:tc>
      </w:tr>
    </w:tbl>
    <w:p w:rsidR="00636FDC" w:rsidRDefault="00636FDC" w:rsidP="00937444">
      <w:pPr>
        <w:pStyle w:val="Heading3"/>
        <w:numPr>
          <w:ilvl w:val="0"/>
          <w:numId w:val="0"/>
        </w:numPr>
      </w:pPr>
      <w:bookmarkStart w:id="254" w:name="_Toc175037855"/>
    </w:p>
    <w:p w:rsidR="00D23F0D" w:rsidRDefault="00696A3C" w:rsidP="00696A3C">
      <w:pPr>
        <w:pStyle w:val="Heading3"/>
        <w:numPr>
          <w:ilvl w:val="0"/>
          <w:numId w:val="0"/>
        </w:numPr>
        <w:ind w:firstLine="720"/>
      </w:pPr>
      <w:bookmarkStart w:id="255" w:name="_Toc288659240"/>
      <w:r>
        <w:t xml:space="preserve">2.2.2. </w:t>
      </w:r>
      <w:r w:rsidR="00EC00A3">
        <w:t xml:space="preserve"> </w:t>
      </w:r>
      <w:r w:rsidR="00D23F0D">
        <w:t>Release History</w:t>
      </w:r>
      <w:bookmarkEnd w:id="254"/>
      <w:bookmarkEnd w:id="255"/>
    </w:p>
    <w:p w:rsidR="00D23F0D" w:rsidRDefault="00D23F0D" w:rsidP="00D23F0D">
      <w:r>
        <w:t>&lt;This section records the changes between this and the previous Official document release&gt;</w:t>
      </w:r>
    </w:p>
    <w:p w:rsidR="00D23F0D" w:rsidRDefault="00D23F0D" w:rsidP="00D23F0D"/>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37"/>
        <w:gridCol w:w="2123"/>
        <w:gridCol w:w="2051"/>
        <w:gridCol w:w="2184"/>
      </w:tblGrid>
      <w:tr w:rsidR="00D23F0D" w:rsidTr="00D2100F">
        <w:tc>
          <w:tcPr>
            <w:tcW w:w="2037" w:type="dxa"/>
          </w:tcPr>
          <w:p w:rsidR="00D23F0D" w:rsidRDefault="00D23F0D" w:rsidP="00D23F0D">
            <w:pPr>
              <w:ind w:left="0"/>
              <w:rPr>
                <w:b/>
                <w:bCs/>
              </w:rPr>
            </w:pPr>
            <w:r>
              <w:rPr>
                <w:b/>
                <w:bCs/>
              </w:rPr>
              <w:t>Release Number</w:t>
            </w:r>
          </w:p>
        </w:tc>
        <w:tc>
          <w:tcPr>
            <w:tcW w:w="2123" w:type="dxa"/>
          </w:tcPr>
          <w:p w:rsidR="00D23F0D" w:rsidRDefault="00D23F0D" w:rsidP="00D23F0D">
            <w:pPr>
              <w:ind w:left="0"/>
              <w:rPr>
                <w:b/>
                <w:bCs/>
              </w:rPr>
            </w:pPr>
            <w:r>
              <w:rPr>
                <w:b/>
                <w:bCs/>
              </w:rPr>
              <w:t>Date Modified</w:t>
            </w:r>
          </w:p>
        </w:tc>
        <w:tc>
          <w:tcPr>
            <w:tcW w:w="2051" w:type="dxa"/>
          </w:tcPr>
          <w:p w:rsidR="00D23F0D" w:rsidRDefault="00D23F0D" w:rsidP="00D23F0D">
            <w:pPr>
              <w:ind w:left="0"/>
              <w:rPr>
                <w:b/>
                <w:bCs/>
              </w:rPr>
            </w:pPr>
            <w:r>
              <w:rPr>
                <w:b/>
                <w:bCs/>
              </w:rPr>
              <w:t>Modified by:</w:t>
            </w:r>
          </w:p>
        </w:tc>
        <w:tc>
          <w:tcPr>
            <w:tcW w:w="2184" w:type="dxa"/>
          </w:tcPr>
          <w:p w:rsidR="00D23F0D" w:rsidRDefault="00D23F0D" w:rsidP="00D23F0D">
            <w:pPr>
              <w:ind w:left="0"/>
              <w:rPr>
                <w:b/>
                <w:bCs/>
              </w:rPr>
            </w:pPr>
            <w:r>
              <w:rPr>
                <w:b/>
                <w:bCs/>
              </w:rPr>
              <w:t>Description of changes</w:t>
            </w:r>
          </w:p>
        </w:tc>
      </w:tr>
      <w:tr w:rsidR="00D23F0D" w:rsidTr="00D2100F">
        <w:tc>
          <w:tcPr>
            <w:tcW w:w="2037" w:type="dxa"/>
          </w:tcPr>
          <w:p w:rsidR="00D23F0D" w:rsidRDefault="00636FDC" w:rsidP="00D23F0D">
            <w:pPr>
              <w:ind w:left="0"/>
            </w:pPr>
            <w:r>
              <w:t>8.0</w:t>
            </w:r>
          </w:p>
        </w:tc>
        <w:tc>
          <w:tcPr>
            <w:tcW w:w="2123" w:type="dxa"/>
          </w:tcPr>
          <w:p w:rsidR="00D23F0D" w:rsidRDefault="00636FDC" w:rsidP="00D23F0D">
            <w:pPr>
              <w:ind w:left="0"/>
            </w:pPr>
            <w:r>
              <w:t>17/July/2008</w:t>
            </w:r>
          </w:p>
        </w:tc>
        <w:tc>
          <w:tcPr>
            <w:tcW w:w="2051" w:type="dxa"/>
          </w:tcPr>
          <w:p w:rsidR="00D23F0D" w:rsidRDefault="00636FDC" w:rsidP="00D23F0D">
            <w:pPr>
              <w:ind w:left="0"/>
            </w:pPr>
            <w:r>
              <w:t>John Reilly</w:t>
            </w:r>
          </w:p>
        </w:tc>
        <w:tc>
          <w:tcPr>
            <w:tcW w:w="2184" w:type="dxa"/>
          </w:tcPr>
          <w:p w:rsidR="00D23F0D" w:rsidRDefault="00636FDC" w:rsidP="00D23F0D">
            <w:pPr>
              <w:ind w:left="0"/>
            </w:pPr>
            <w:r>
              <w:rPr>
                <w:spacing w:val="0"/>
              </w:rPr>
              <w:t>Updates to Characteristics and miscellaneous updates to synchronize addendum with UML model.</w:t>
            </w:r>
          </w:p>
        </w:tc>
      </w:tr>
      <w:tr w:rsidR="00D2100F" w:rsidTr="00D2100F">
        <w:tc>
          <w:tcPr>
            <w:tcW w:w="2037" w:type="dxa"/>
          </w:tcPr>
          <w:p w:rsidR="00D2100F" w:rsidRDefault="00487AF0" w:rsidP="00992988">
            <w:pPr>
              <w:pStyle w:val="TableText"/>
              <w:rPr>
                <w:spacing w:val="0"/>
              </w:rPr>
            </w:pPr>
            <w:r>
              <w:rPr>
                <w:spacing w:val="0"/>
              </w:rPr>
              <w:lastRenderedPageBreak/>
              <w:t>9.0</w:t>
            </w:r>
          </w:p>
        </w:tc>
        <w:tc>
          <w:tcPr>
            <w:tcW w:w="2123" w:type="dxa"/>
          </w:tcPr>
          <w:p w:rsidR="00D2100F" w:rsidRDefault="00D2100F" w:rsidP="00992988">
            <w:pPr>
              <w:pStyle w:val="TableText"/>
              <w:rPr>
                <w:spacing w:val="0"/>
              </w:rPr>
            </w:pPr>
            <w:r>
              <w:rPr>
                <w:spacing w:val="0"/>
              </w:rPr>
              <w:t>John Reilly</w:t>
            </w:r>
          </w:p>
        </w:tc>
        <w:tc>
          <w:tcPr>
            <w:tcW w:w="2051" w:type="dxa"/>
          </w:tcPr>
          <w:p w:rsidR="00D2100F" w:rsidRDefault="00D2100F" w:rsidP="00992988">
            <w:pPr>
              <w:pStyle w:val="TableText"/>
              <w:rPr>
                <w:spacing w:val="0"/>
              </w:rPr>
            </w:pPr>
            <w:r>
              <w:rPr>
                <w:spacing w:val="0"/>
              </w:rPr>
              <w:t>January 2010</w:t>
            </w:r>
          </w:p>
        </w:tc>
        <w:tc>
          <w:tcPr>
            <w:tcW w:w="2184" w:type="dxa"/>
          </w:tcPr>
          <w:p w:rsidR="00D2100F" w:rsidRDefault="00D2100F" w:rsidP="00992988">
            <w:pPr>
              <w:pStyle w:val="TableText"/>
              <w:rPr>
                <w:spacing w:val="0"/>
              </w:rPr>
            </w:pPr>
            <w:r>
              <w:rPr>
                <w:spacing w:val="0"/>
              </w:rPr>
              <w:t>Updates to reflect SID Phase IX Change Requests</w:t>
            </w:r>
          </w:p>
        </w:tc>
      </w:tr>
      <w:tr w:rsidR="00CD6CBD" w:rsidTr="00D2100F">
        <w:tc>
          <w:tcPr>
            <w:tcW w:w="2037" w:type="dxa"/>
          </w:tcPr>
          <w:p w:rsidR="00CD6CBD" w:rsidRDefault="00CD6CBD" w:rsidP="00992988">
            <w:pPr>
              <w:pStyle w:val="TableText"/>
              <w:rPr>
                <w:spacing w:val="0"/>
              </w:rPr>
            </w:pPr>
            <w:r>
              <w:rPr>
                <w:spacing w:val="0"/>
              </w:rPr>
              <w:t>9.5</w:t>
            </w:r>
          </w:p>
        </w:tc>
        <w:tc>
          <w:tcPr>
            <w:tcW w:w="2123" w:type="dxa"/>
          </w:tcPr>
          <w:p w:rsidR="00CD6CBD" w:rsidRDefault="00CD6CBD" w:rsidP="00992988">
            <w:pPr>
              <w:pStyle w:val="TableText"/>
              <w:rPr>
                <w:spacing w:val="0"/>
              </w:rPr>
            </w:pPr>
            <w:r>
              <w:rPr>
                <w:spacing w:val="0"/>
              </w:rPr>
              <w:t>Josh Salomon</w:t>
            </w:r>
          </w:p>
        </w:tc>
        <w:tc>
          <w:tcPr>
            <w:tcW w:w="2051" w:type="dxa"/>
          </w:tcPr>
          <w:p w:rsidR="00CD6CBD" w:rsidRDefault="00CD6CBD" w:rsidP="00992988">
            <w:pPr>
              <w:pStyle w:val="TableText"/>
              <w:rPr>
                <w:spacing w:val="0"/>
              </w:rPr>
            </w:pPr>
            <w:r>
              <w:rPr>
                <w:spacing w:val="0"/>
              </w:rPr>
              <w:t>January 2011</w:t>
            </w:r>
          </w:p>
        </w:tc>
        <w:tc>
          <w:tcPr>
            <w:tcW w:w="2184" w:type="dxa"/>
          </w:tcPr>
          <w:p w:rsidR="00CD6CBD" w:rsidRDefault="00CD6CBD" w:rsidP="00992988">
            <w:pPr>
              <w:pStyle w:val="TableText"/>
              <w:rPr>
                <w:spacing w:val="0"/>
              </w:rPr>
            </w:pPr>
            <w:r>
              <w:rPr>
                <w:spacing w:val="0"/>
              </w:rPr>
              <w:t>Updates to reflect SID release 9.5 change requests</w:t>
            </w:r>
          </w:p>
        </w:tc>
      </w:tr>
    </w:tbl>
    <w:p w:rsidR="00D23F0D" w:rsidRDefault="00636FDC" w:rsidP="00D23F0D">
      <w:pPr>
        <w:pStyle w:val="Heading2"/>
        <w:numPr>
          <w:ilvl w:val="0"/>
          <w:numId w:val="0"/>
        </w:numPr>
        <w:pBdr>
          <w:bottom w:val="single" w:sz="4" w:space="1" w:color="FF6600"/>
        </w:pBdr>
        <w:spacing w:before="600"/>
        <w:ind w:left="716" w:right="4321"/>
      </w:pPr>
      <w:bookmarkStart w:id="256" w:name="_Toc288659241"/>
      <w:r>
        <w:t>2</w:t>
      </w:r>
      <w:r w:rsidR="00D23F0D">
        <w:t xml:space="preserve">.3 </w:t>
      </w:r>
      <w:bookmarkStart w:id="257" w:name="_Toc175037856"/>
      <w:bookmarkStart w:id="258" w:name="_Toc96425037"/>
      <w:r w:rsidR="00D23F0D">
        <w:t>Company Contact Details</w:t>
      </w:r>
      <w:bookmarkEnd w:id="257"/>
      <w:bookmarkEnd w:id="256"/>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2"/>
        <w:gridCol w:w="3790"/>
      </w:tblGrid>
      <w:tr w:rsidR="00D23F0D">
        <w:tc>
          <w:tcPr>
            <w:tcW w:w="3322" w:type="dxa"/>
            <w:tcBorders>
              <w:top w:val="single" w:sz="4" w:space="0" w:color="auto"/>
              <w:left w:val="single" w:sz="4" w:space="0" w:color="auto"/>
              <w:bottom w:val="single" w:sz="4" w:space="0" w:color="auto"/>
              <w:right w:val="single" w:sz="4" w:space="0" w:color="auto"/>
            </w:tcBorders>
            <w:shd w:val="pct20" w:color="auto" w:fill="auto"/>
          </w:tcPr>
          <w:p w:rsidR="00D23F0D" w:rsidRDefault="00D23F0D" w:rsidP="00D23F0D">
            <w:pPr>
              <w:jc w:val="center"/>
              <w:rPr>
                <w:b/>
              </w:rPr>
            </w:pPr>
            <w:r>
              <w:rPr>
                <w:b/>
              </w:rPr>
              <w:t>Company</w:t>
            </w:r>
          </w:p>
        </w:tc>
        <w:tc>
          <w:tcPr>
            <w:tcW w:w="3790" w:type="dxa"/>
            <w:tcBorders>
              <w:top w:val="single" w:sz="4" w:space="0" w:color="auto"/>
              <w:left w:val="single" w:sz="4" w:space="0" w:color="auto"/>
              <w:bottom w:val="single" w:sz="4" w:space="0" w:color="auto"/>
              <w:right w:val="single" w:sz="4" w:space="0" w:color="auto"/>
            </w:tcBorders>
            <w:shd w:val="pct20" w:color="auto" w:fill="auto"/>
          </w:tcPr>
          <w:p w:rsidR="00D23F0D" w:rsidRDefault="00D23F0D" w:rsidP="00D23F0D">
            <w:pPr>
              <w:jc w:val="center"/>
              <w:rPr>
                <w:b/>
              </w:rPr>
            </w:pPr>
            <w:r>
              <w:rPr>
                <w:b/>
              </w:rPr>
              <w:t>Team Member Representative</w:t>
            </w:r>
          </w:p>
        </w:tc>
      </w:tr>
      <w:tr w:rsidR="00636FDC">
        <w:tc>
          <w:tcPr>
            <w:tcW w:w="3322" w:type="dxa"/>
            <w:tcBorders>
              <w:top w:val="single" w:sz="4" w:space="0" w:color="auto"/>
              <w:left w:val="single" w:sz="4" w:space="0" w:color="auto"/>
              <w:bottom w:val="single" w:sz="4" w:space="0" w:color="auto"/>
              <w:right w:val="single" w:sz="4" w:space="0" w:color="auto"/>
            </w:tcBorders>
            <w:shd w:val="clear" w:color="auto" w:fill="auto"/>
          </w:tcPr>
          <w:p w:rsidR="00636FDC" w:rsidRDefault="00636FDC" w:rsidP="00B8041C">
            <w:pPr>
              <w:pStyle w:val="Notes"/>
            </w:pPr>
            <w:r>
              <w:t>Amdocs</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636FDC" w:rsidRDefault="00636FDC" w:rsidP="00B8041C">
            <w:pPr>
              <w:ind w:left="0"/>
              <w:rPr>
                <w:i/>
              </w:rPr>
            </w:pPr>
            <w:r>
              <w:rPr>
                <w:i/>
              </w:rPr>
              <w:t>Name: Josh Salomon</w:t>
            </w:r>
          </w:p>
          <w:p w:rsidR="00636FDC" w:rsidRDefault="00636FDC" w:rsidP="00B8041C">
            <w:pPr>
              <w:ind w:left="0"/>
              <w:rPr>
                <w:i/>
              </w:rPr>
            </w:pPr>
            <w:r>
              <w:rPr>
                <w:i/>
              </w:rPr>
              <w:t xml:space="preserve">Title: </w:t>
            </w:r>
            <w:r w:rsidRPr="00E5645A">
              <w:rPr>
                <w:i/>
              </w:rPr>
              <w:t>Senior Billing architect,</w:t>
            </w:r>
          </w:p>
          <w:p w:rsidR="00636FDC" w:rsidRPr="003572B0" w:rsidRDefault="00636FDC" w:rsidP="00B8041C">
            <w:pPr>
              <w:ind w:left="0"/>
              <w:rPr>
                <w:i/>
                <w:lang w:val="fr-FR"/>
              </w:rPr>
            </w:pPr>
            <w:r w:rsidRPr="003572B0">
              <w:rPr>
                <w:i/>
                <w:lang w:val="fr-FR"/>
              </w:rPr>
              <w:t>Email: joshs@amdocs.com</w:t>
            </w:r>
          </w:p>
          <w:p w:rsidR="00636FDC" w:rsidRPr="003401BE" w:rsidRDefault="00636FDC" w:rsidP="00B8041C">
            <w:pPr>
              <w:ind w:left="0"/>
              <w:rPr>
                <w:i/>
                <w:lang w:val="fr-FR"/>
              </w:rPr>
            </w:pPr>
            <w:r w:rsidRPr="003401BE">
              <w:rPr>
                <w:i/>
                <w:lang w:val="fr-FR"/>
              </w:rPr>
              <w:t>Phone: +972 9 7764422</w:t>
            </w:r>
          </w:p>
          <w:p w:rsidR="00636FDC" w:rsidRDefault="00636FDC" w:rsidP="00B8041C">
            <w:pPr>
              <w:ind w:left="0"/>
              <w:rPr>
                <w:i/>
              </w:rPr>
            </w:pPr>
            <w:r>
              <w:rPr>
                <w:i/>
              </w:rPr>
              <w:t>Fax</w:t>
            </w:r>
          </w:p>
        </w:tc>
      </w:tr>
      <w:tr w:rsidR="00636FDC">
        <w:tc>
          <w:tcPr>
            <w:tcW w:w="3322" w:type="dxa"/>
            <w:tcBorders>
              <w:top w:val="single" w:sz="4" w:space="0" w:color="auto"/>
              <w:left w:val="single" w:sz="4" w:space="0" w:color="auto"/>
              <w:bottom w:val="single" w:sz="4" w:space="0" w:color="auto"/>
              <w:right w:val="single" w:sz="4" w:space="0" w:color="auto"/>
            </w:tcBorders>
            <w:shd w:val="clear" w:color="auto" w:fill="auto"/>
          </w:tcPr>
          <w:p w:rsidR="00636FDC" w:rsidRDefault="00636FDC" w:rsidP="00B8041C">
            <w:pPr>
              <w:pStyle w:val="Notes"/>
            </w:pPr>
            <w:r>
              <w:t>Progress Software</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636FDC" w:rsidRDefault="00636FDC" w:rsidP="00B8041C">
            <w:pPr>
              <w:ind w:left="0"/>
              <w:rPr>
                <w:i/>
              </w:rPr>
            </w:pPr>
            <w:r>
              <w:rPr>
                <w:i/>
              </w:rPr>
              <w:t>Name: John Wilmes</w:t>
            </w:r>
          </w:p>
          <w:p w:rsidR="00636FDC" w:rsidRDefault="00636FDC" w:rsidP="00B8041C">
            <w:pPr>
              <w:ind w:left="0"/>
              <w:rPr>
                <w:i/>
              </w:rPr>
            </w:pPr>
            <w:r>
              <w:rPr>
                <w:i/>
              </w:rPr>
              <w:t xml:space="preserve">Title: </w:t>
            </w:r>
            <w:r>
              <w:t>Chief Technical Architect</w:t>
            </w:r>
          </w:p>
          <w:p w:rsidR="00636FDC" w:rsidRPr="003401BE" w:rsidRDefault="00636FDC" w:rsidP="00B8041C">
            <w:pPr>
              <w:ind w:left="0"/>
              <w:rPr>
                <w:i/>
                <w:lang w:val="fr-FR"/>
              </w:rPr>
            </w:pPr>
            <w:r w:rsidRPr="003401BE">
              <w:rPr>
                <w:i/>
                <w:lang w:val="fr-FR"/>
              </w:rPr>
              <w:t xml:space="preserve">Email: </w:t>
            </w:r>
            <w:r w:rsidRPr="003401BE">
              <w:rPr>
                <w:lang w:val="fr-FR"/>
              </w:rPr>
              <w:t>jwilmes@progress.com</w:t>
            </w:r>
          </w:p>
          <w:p w:rsidR="00636FDC" w:rsidRPr="003401BE" w:rsidRDefault="00636FDC" w:rsidP="00B8041C">
            <w:pPr>
              <w:ind w:left="0"/>
              <w:rPr>
                <w:i/>
                <w:lang w:val="fr-FR"/>
              </w:rPr>
            </w:pPr>
            <w:r w:rsidRPr="003401BE">
              <w:rPr>
                <w:i/>
                <w:lang w:val="fr-FR"/>
              </w:rPr>
              <w:t>Phone: +1 650 302 5198</w:t>
            </w:r>
          </w:p>
          <w:p w:rsidR="00636FDC" w:rsidRDefault="00636FDC" w:rsidP="00B8041C">
            <w:pPr>
              <w:ind w:left="0"/>
              <w:rPr>
                <w:i/>
              </w:rPr>
            </w:pPr>
            <w:r>
              <w:rPr>
                <w:i/>
              </w:rPr>
              <w:t>Fax</w:t>
            </w:r>
          </w:p>
        </w:tc>
      </w:tr>
    </w:tbl>
    <w:p w:rsidR="00D23F0D" w:rsidRDefault="00636FDC" w:rsidP="00636FDC">
      <w:pPr>
        <w:pStyle w:val="Heading2"/>
        <w:numPr>
          <w:ilvl w:val="0"/>
          <w:numId w:val="0"/>
        </w:numPr>
        <w:pBdr>
          <w:bottom w:val="single" w:sz="4" w:space="1" w:color="FF6600"/>
        </w:pBdr>
        <w:spacing w:before="600"/>
        <w:ind w:left="716" w:right="4321"/>
      </w:pPr>
      <w:bookmarkStart w:id="259" w:name="_Toc288659242"/>
      <w:r>
        <w:t>2.4</w:t>
      </w:r>
      <w:r w:rsidR="00D23F0D">
        <w:t xml:space="preserve"> </w:t>
      </w:r>
      <w:bookmarkStart w:id="260" w:name="_Toc175037857"/>
      <w:r w:rsidR="00D23F0D">
        <w:t>Acknowledgments</w:t>
      </w:r>
      <w:bookmarkEnd w:id="258"/>
      <w:bookmarkEnd w:id="260"/>
      <w:bookmarkEnd w:id="259"/>
    </w:p>
    <w:p w:rsidR="00D23F0D" w:rsidRDefault="00D23F0D" w:rsidP="00221229">
      <w:pPr>
        <w:pStyle w:val="BodyTextKeepCharChar"/>
      </w:pPr>
      <w:r>
        <w:t>This document was prepared by the members of the TeleManagement Forum SID team:</w:t>
      </w:r>
    </w:p>
    <w:p w:rsidR="00D23F0D" w:rsidRDefault="00D23F0D" w:rsidP="00221229">
      <w:pPr>
        <w:pStyle w:val="BodyTextKeepCharChar"/>
      </w:pPr>
      <w:r>
        <w:t>The Shared Information/Data Model is a genuinely collaborative effort. The TM Forum would like to thank the following people for contributing their time and expertise to the production of this document. It is just not possible to recognize all the organizations and individuals that have contributed or influenced the introduction. We apologize to any person or organization we inadvertently missed in these acknowledgments.</w:t>
      </w:r>
    </w:p>
    <w:p w:rsidR="00D23F0D" w:rsidRDefault="00D23F0D" w:rsidP="00221229">
      <w:pPr>
        <w:pStyle w:val="BodyTextKeepCharChar"/>
      </w:pPr>
      <w:r>
        <w:t>Key individuals that reviewed, provided input, managed, and determined how to utilize inputs coming from all over the world, and really made this document happen were:</w:t>
      </w:r>
    </w:p>
    <w:p w:rsidR="00D23F0D" w:rsidRDefault="00D23F0D" w:rsidP="00221229">
      <w:pPr>
        <w:pStyle w:val="BodyTextKeepCharChar"/>
      </w:pPr>
    </w:p>
    <w:tbl>
      <w:tblPr>
        <w:tblW w:w="0" w:type="auto"/>
        <w:tblInd w:w="2160" w:type="dxa"/>
        <w:tblLayout w:type="fixed"/>
        <w:tblCellMar>
          <w:left w:w="70" w:type="dxa"/>
          <w:right w:w="70" w:type="dxa"/>
        </w:tblCellMar>
        <w:tblLook w:val="0000"/>
      </w:tblPr>
      <w:tblGrid>
        <w:gridCol w:w="3047"/>
        <w:gridCol w:w="3073"/>
      </w:tblGrid>
      <w:tr w:rsidR="00D23F0D">
        <w:tc>
          <w:tcPr>
            <w:tcW w:w="3047" w:type="dxa"/>
          </w:tcPr>
          <w:p w:rsidR="00D23F0D" w:rsidRDefault="00D23F0D" w:rsidP="00D23F0D">
            <w:pPr>
              <w:ind w:left="90"/>
              <w:rPr>
                <w:b/>
                <w:snapToGrid w:val="0"/>
                <w:color w:val="000000"/>
                <w:sz w:val="28"/>
                <w:lang w:eastAsia="sv-SE"/>
              </w:rPr>
            </w:pPr>
            <w:r>
              <w:rPr>
                <w:b/>
                <w:snapToGrid w:val="0"/>
                <w:color w:val="000000"/>
                <w:sz w:val="28"/>
                <w:lang w:eastAsia="sv-SE"/>
              </w:rPr>
              <w:t>Name</w:t>
            </w:r>
          </w:p>
        </w:tc>
        <w:tc>
          <w:tcPr>
            <w:tcW w:w="3073" w:type="dxa"/>
          </w:tcPr>
          <w:p w:rsidR="00D23F0D" w:rsidRDefault="00D23F0D" w:rsidP="00D23F0D">
            <w:pPr>
              <w:ind w:left="-77"/>
              <w:rPr>
                <w:b/>
                <w:snapToGrid w:val="0"/>
                <w:color w:val="000000"/>
                <w:sz w:val="28"/>
                <w:lang w:eastAsia="sv-SE"/>
              </w:rPr>
            </w:pPr>
            <w:r>
              <w:rPr>
                <w:b/>
                <w:snapToGrid w:val="0"/>
                <w:color w:val="000000"/>
                <w:sz w:val="28"/>
                <w:lang w:eastAsia="sv-SE"/>
              </w:rPr>
              <w:t>Affiliation</w:t>
            </w:r>
          </w:p>
        </w:tc>
      </w:tr>
      <w:tr w:rsidR="00D23F0D">
        <w:tc>
          <w:tcPr>
            <w:tcW w:w="3047" w:type="dxa"/>
          </w:tcPr>
          <w:p w:rsidR="00D23F0D" w:rsidRDefault="00D23F0D" w:rsidP="00D23F0D">
            <w:pPr>
              <w:ind w:left="90"/>
              <w:rPr>
                <w:snapToGrid w:val="0"/>
                <w:color w:val="000000"/>
                <w:lang w:eastAsia="sv-SE"/>
              </w:rPr>
            </w:pPr>
            <w:smartTag w:uri="urn:schemas-microsoft-com:office:smarttags" w:element="PersonName">
              <w:r>
                <w:rPr>
                  <w:snapToGrid w:val="0"/>
                  <w:color w:val="000000"/>
                  <w:lang w:eastAsia="sv-SE"/>
                </w:rPr>
                <w:t>Cliff Faurer</w:t>
              </w:r>
            </w:smartTag>
          </w:p>
          <w:p w:rsidR="00D23F0D" w:rsidRDefault="00D23F0D" w:rsidP="00D23F0D">
            <w:pPr>
              <w:ind w:left="90"/>
              <w:rPr>
                <w:snapToGrid w:val="0"/>
                <w:color w:val="000000"/>
                <w:lang w:eastAsia="sv-SE"/>
              </w:rPr>
            </w:pPr>
            <w:smartTag w:uri="urn:schemas-microsoft-com:office:smarttags" w:element="PersonName">
              <w:r>
                <w:rPr>
                  <w:snapToGrid w:val="0"/>
                  <w:color w:val="000000"/>
                  <w:lang w:eastAsia="sv-SE"/>
                </w:rPr>
                <w:t>Ram Garg</w:t>
              </w:r>
            </w:smartTag>
          </w:p>
        </w:tc>
        <w:tc>
          <w:tcPr>
            <w:tcW w:w="3073" w:type="dxa"/>
          </w:tcPr>
          <w:p w:rsidR="00D23F0D" w:rsidRDefault="00D23F0D" w:rsidP="00D23F0D">
            <w:pPr>
              <w:ind w:left="-77"/>
              <w:rPr>
                <w:snapToGrid w:val="0"/>
                <w:color w:val="000000"/>
                <w:lang w:eastAsia="sv-SE"/>
              </w:rPr>
            </w:pPr>
            <w:r>
              <w:rPr>
                <w:snapToGrid w:val="0"/>
                <w:color w:val="000000"/>
                <w:lang w:eastAsia="sv-SE"/>
              </w:rPr>
              <w:t>TM Forum</w:t>
            </w:r>
          </w:p>
          <w:p w:rsidR="00D23F0D" w:rsidRDefault="00D23F0D" w:rsidP="00D23F0D">
            <w:pPr>
              <w:ind w:left="-77"/>
              <w:rPr>
                <w:snapToGrid w:val="0"/>
                <w:color w:val="000000"/>
                <w:lang w:eastAsia="sv-SE"/>
              </w:rPr>
            </w:pPr>
            <w:r>
              <w:rPr>
                <w:snapToGrid w:val="0"/>
                <w:color w:val="000000"/>
                <w:lang w:eastAsia="sv-SE"/>
              </w:rPr>
              <w:t>MetaSolv Software</w:t>
            </w:r>
          </w:p>
        </w:tc>
      </w:tr>
      <w:tr w:rsidR="00D23F0D">
        <w:tc>
          <w:tcPr>
            <w:tcW w:w="3047" w:type="dxa"/>
          </w:tcPr>
          <w:p w:rsidR="00D23F0D" w:rsidRDefault="00D23F0D" w:rsidP="00D23F0D">
            <w:pPr>
              <w:ind w:left="90"/>
              <w:rPr>
                <w:snapToGrid w:val="0"/>
                <w:color w:val="000000"/>
                <w:lang w:eastAsia="sv-SE"/>
              </w:rPr>
            </w:pPr>
            <w:r>
              <w:rPr>
                <w:snapToGrid w:val="0"/>
                <w:color w:val="000000"/>
                <w:lang w:eastAsia="sv-SE"/>
              </w:rPr>
              <w:t>Chris Hartley</w:t>
            </w:r>
          </w:p>
        </w:tc>
        <w:tc>
          <w:tcPr>
            <w:tcW w:w="3073" w:type="dxa"/>
          </w:tcPr>
          <w:p w:rsidR="00D23F0D" w:rsidRDefault="00D23F0D" w:rsidP="00D23F0D">
            <w:pPr>
              <w:ind w:left="-77"/>
              <w:rPr>
                <w:snapToGrid w:val="0"/>
                <w:color w:val="000000"/>
                <w:lang w:eastAsia="sv-SE"/>
              </w:rPr>
            </w:pPr>
            <w:r>
              <w:rPr>
                <w:snapToGrid w:val="0"/>
                <w:color w:val="000000"/>
                <w:lang w:eastAsia="sv-SE"/>
              </w:rPr>
              <w:t>Telstra</w:t>
            </w:r>
          </w:p>
        </w:tc>
      </w:tr>
      <w:tr w:rsidR="00D23F0D">
        <w:tc>
          <w:tcPr>
            <w:tcW w:w="3047" w:type="dxa"/>
          </w:tcPr>
          <w:p w:rsidR="00D23F0D" w:rsidRDefault="00D23F0D" w:rsidP="00D23F0D">
            <w:pPr>
              <w:ind w:left="90"/>
              <w:rPr>
                <w:snapToGrid w:val="0"/>
                <w:color w:val="000000"/>
                <w:lang w:eastAsia="sv-SE"/>
              </w:rPr>
            </w:pPr>
            <w:r>
              <w:rPr>
                <w:snapToGrid w:val="0"/>
                <w:color w:val="000000"/>
                <w:lang w:eastAsia="sv-SE"/>
              </w:rPr>
              <w:t>Helen Hepburn</w:t>
            </w:r>
          </w:p>
        </w:tc>
        <w:tc>
          <w:tcPr>
            <w:tcW w:w="3073" w:type="dxa"/>
          </w:tcPr>
          <w:p w:rsidR="00D23F0D" w:rsidRDefault="00D23F0D" w:rsidP="00D23F0D">
            <w:pPr>
              <w:ind w:left="-77"/>
              <w:rPr>
                <w:snapToGrid w:val="0"/>
                <w:color w:val="000000"/>
                <w:lang w:eastAsia="sv-SE"/>
              </w:rPr>
            </w:pPr>
            <w:r>
              <w:rPr>
                <w:snapToGrid w:val="0"/>
                <w:color w:val="000000"/>
                <w:lang w:eastAsia="sv-SE"/>
              </w:rPr>
              <w:t>British Telecom</w:t>
            </w:r>
          </w:p>
        </w:tc>
      </w:tr>
      <w:tr w:rsidR="00D23F0D">
        <w:tc>
          <w:tcPr>
            <w:tcW w:w="3047" w:type="dxa"/>
          </w:tcPr>
          <w:p w:rsidR="00D23F0D" w:rsidRDefault="00D23F0D" w:rsidP="00D23F0D">
            <w:pPr>
              <w:ind w:left="90"/>
              <w:rPr>
                <w:snapToGrid w:val="0"/>
                <w:color w:val="000000"/>
                <w:lang w:eastAsia="sv-SE"/>
              </w:rPr>
            </w:pPr>
            <w:smartTag w:uri="urn:schemas-microsoft-com:office:smarttags" w:element="PersonName">
              <w:r>
                <w:rPr>
                  <w:snapToGrid w:val="0"/>
                  <w:color w:val="000000"/>
                  <w:lang w:eastAsia="sv-SE"/>
                </w:rPr>
                <w:t>Jenny Huang</w:t>
              </w:r>
            </w:smartTag>
          </w:p>
        </w:tc>
        <w:tc>
          <w:tcPr>
            <w:tcW w:w="3073" w:type="dxa"/>
          </w:tcPr>
          <w:p w:rsidR="00D23F0D" w:rsidRDefault="00D23F0D" w:rsidP="00D23F0D">
            <w:pPr>
              <w:ind w:left="-77"/>
              <w:rPr>
                <w:snapToGrid w:val="0"/>
                <w:color w:val="000000"/>
                <w:lang w:eastAsia="sv-SE"/>
              </w:rPr>
            </w:pPr>
            <w:r>
              <w:rPr>
                <w:snapToGrid w:val="0"/>
                <w:color w:val="000000"/>
                <w:lang w:eastAsia="sv-SE"/>
              </w:rPr>
              <w:t>AT&amp;T</w:t>
            </w:r>
          </w:p>
        </w:tc>
      </w:tr>
      <w:tr w:rsidR="00D23F0D">
        <w:tc>
          <w:tcPr>
            <w:tcW w:w="3047" w:type="dxa"/>
          </w:tcPr>
          <w:p w:rsidR="00D23F0D" w:rsidRDefault="00D23F0D" w:rsidP="00D23F0D">
            <w:pPr>
              <w:ind w:left="90"/>
              <w:rPr>
                <w:snapToGrid w:val="0"/>
                <w:color w:val="000000"/>
                <w:lang w:eastAsia="sv-SE"/>
              </w:rPr>
            </w:pPr>
            <w:r>
              <w:rPr>
                <w:snapToGrid w:val="0"/>
                <w:color w:val="000000"/>
                <w:lang w:eastAsia="sv-SE"/>
              </w:rPr>
              <w:t>Matt Izzo</w:t>
            </w:r>
          </w:p>
        </w:tc>
        <w:tc>
          <w:tcPr>
            <w:tcW w:w="3073" w:type="dxa"/>
          </w:tcPr>
          <w:p w:rsidR="00D23F0D" w:rsidRDefault="00D23F0D" w:rsidP="00D23F0D">
            <w:pPr>
              <w:ind w:left="-77"/>
              <w:rPr>
                <w:snapToGrid w:val="0"/>
                <w:color w:val="000000"/>
                <w:lang w:eastAsia="sv-SE"/>
              </w:rPr>
            </w:pPr>
            <w:r>
              <w:rPr>
                <w:snapToGrid w:val="0"/>
                <w:color w:val="000000"/>
                <w:lang w:eastAsia="sv-SE"/>
              </w:rPr>
              <w:t>Agilent Technologies</w:t>
            </w:r>
          </w:p>
        </w:tc>
      </w:tr>
      <w:tr w:rsidR="00884259">
        <w:tc>
          <w:tcPr>
            <w:tcW w:w="3047" w:type="dxa"/>
          </w:tcPr>
          <w:p w:rsidR="00884259" w:rsidRDefault="00884259" w:rsidP="00D23F0D">
            <w:pPr>
              <w:ind w:left="90"/>
              <w:rPr>
                <w:snapToGrid w:val="0"/>
                <w:color w:val="000000"/>
                <w:lang w:eastAsia="sv-SE"/>
              </w:rPr>
            </w:pPr>
            <w:r>
              <w:rPr>
                <w:snapToGrid w:val="0"/>
                <w:color w:val="000000"/>
                <w:lang w:eastAsia="sv-SE"/>
              </w:rPr>
              <w:t>Jessie Jewitt</w:t>
            </w:r>
          </w:p>
        </w:tc>
        <w:tc>
          <w:tcPr>
            <w:tcW w:w="3073" w:type="dxa"/>
          </w:tcPr>
          <w:p w:rsidR="00884259" w:rsidRDefault="00884259" w:rsidP="00D23F0D">
            <w:pPr>
              <w:ind w:left="-77"/>
              <w:rPr>
                <w:snapToGrid w:val="0"/>
                <w:color w:val="000000"/>
                <w:lang w:eastAsia="sv-SE"/>
              </w:rPr>
            </w:pPr>
            <w:r>
              <w:rPr>
                <w:snapToGrid w:val="0"/>
                <w:color w:val="000000"/>
                <w:lang w:eastAsia="sv-SE"/>
              </w:rPr>
              <w:t>Ciena</w:t>
            </w:r>
          </w:p>
        </w:tc>
      </w:tr>
      <w:tr w:rsidR="00D23F0D">
        <w:tc>
          <w:tcPr>
            <w:tcW w:w="3047" w:type="dxa"/>
          </w:tcPr>
          <w:p w:rsidR="00D23F0D" w:rsidRDefault="00D23F0D" w:rsidP="00D23F0D">
            <w:pPr>
              <w:ind w:left="90"/>
              <w:rPr>
                <w:snapToGrid w:val="0"/>
                <w:color w:val="000000"/>
                <w:lang w:eastAsia="sv-SE"/>
              </w:rPr>
            </w:pPr>
            <w:r>
              <w:rPr>
                <w:snapToGrid w:val="0"/>
                <w:color w:val="000000"/>
                <w:lang w:eastAsia="sv-SE"/>
              </w:rPr>
              <w:t>Mike McLoughlin</w:t>
            </w:r>
          </w:p>
        </w:tc>
        <w:tc>
          <w:tcPr>
            <w:tcW w:w="3073" w:type="dxa"/>
          </w:tcPr>
          <w:p w:rsidR="00D23F0D" w:rsidRDefault="00D23F0D" w:rsidP="00D23F0D">
            <w:pPr>
              <w:ind w:left="-77"/>
              <w:rPr>
                <w:snapToGrid w:val="0"/>
                <w:color w:val="000000"/>
                <w:lang w:eastAsia="sv-SE"/>
              </w:rPr>
            </w:pPr>
            <w:r>
              <w:rPr>
                <w:snapToGrid w:val="0"/>
                <w:color w:val="000000"/>
                <w:lang w:eastAsia="sv-SE"/>
              </w:rPr>
              <w:t>British Telecom</w:t>
            </w:r>
          </w:p>
        </w:tc>
      </w:tr>
      <w:tr w:rsidR="00D23F0D">
        <w:tc>
          <w:tcPr>
            <w:tcW w:w="3047" w:type="dxa"/>
          </w:tcPr>
          <w:p w:rsidR="00D23F0D" w:rsidRDefault="00D23F0D" w:rsidP="00D23F0D">
            <w:pPr>
              <w:ind w:left="90"/>
              <w:rPr>
                <w:snapToGrid w:val="0"/>
                <w:color w:val="000000"/>
                <w:lang w:eastAsia="sv-SE"/>
              </w:rPr>
            </w:pPr>
            <w:r>
              <w:rPr>
                <w:snapToGrid w:val="0"/>
                <w:color w:val="000000"/>
                <w:lang w:eastAsia="sv-SE"/>
              </w:rPr>
              <w:t>Dave Raymer</w:t>
            </w:r>
          </w:p>
        </w:tc>
        <w:tc>
          <w:tcPr>
            <w:tcW w:w="3073" w:type="dxa"/>
          </w:tcPr>
          <w:p w:rsidR="00D23F0D" w:rsidRDefault="00D23F0D" w:rsidP="00D23F0D">
            <w:pPr>
              <w:ind w:left="-77"/>
              <w:rPr>
                <w:snapToGrid w:val="0"/>
                <w:color w:val="000000"/>
                <w:lang w:eastAsia="sv-SE"/>
              </w:rPr>
            </w:pPr>
            <w:r>
              <w:rPr>
                <w:snapToGrid w:val="0"/>
                <w:color w:val="000000"/>
                <w:lang w:eastAsia="sv-SE"/>
              </w:rPr>
              <w:t>Motorola</w:t>
            </w:r>
          </w:p>
        </w:tc>
      </w:tr>
      <w:tr w:rsidR="00D23F0D">
        <w:tc>
          <w:tcPr>
            <w:tcW w:w="3047" w:type="dxa"/>
          </w:tcPr>
          <w:p w:rsidR="00D23F0D" w:rsidRDefault="00D23F0D" w:rsidP="00D23F0D">
            <w:pPr>
              <w:ind w:left="90"/>
              <w:rPr>
                <w:snapToGrid w:val="0"/>
                <w:color w:val="000000"/>
                <w:lang w:eastAsia="sv-SE"/>
              </w:rPr>
            </w:pPr>
            <w:smartTag w:uri="urn:schemas-microsoft-com:office:smarttags" w:element="PersonName">
              <w:r>
                <w:rPr>
                  <w:snapToGrid w:val="0"/>
                  <w:color w:val="000000"/>
                  <w:lang w:eastAsia="sv-SE"/>
                </w:rPr>
                <w:t>John Reilly</w:t>
              </w:r>
            </w:smartTag>
          </w:p>
        </w:tc>
        <w:tc>
          <w:tcPr>
            <w:tcW w:w="3073" w:type="dxa"/>
          </w:tcPr>
          <w:p w:rsidR="00D23F0D" w:rsidRDefault="00D23F0D" w:rsidP="00D23F0D">
            <w:pPr>
              <w:ind w:left="-77"/>
              <w:rPr>
                <w:snapToGrid w:val="0"/>
                <w:color w:val="000000"/>
                <w:lang w:eastAsia="sv-SE"/>
              </w:rPr>
            </w:pPr>
            <w:r>
              <w:rPr>
                <w:snapToGrid w:val="0"/>
                <w:color w:val="000000"/>
                <w:lang w:eastAsia="sv-SE"/>
              </w:rPr>
              <w:t>TM Forum</w:t>
            </w:r>
          </w:p>
        </w:tc>
      </w:tr>
      <w:tr w:rsidR="00D23F0D">
        <w:tc>
          <w:tcPr>
            <w:tcW w:w="3047" w:type="dxa"/>
          </w:tcPr>
          <w:p w:rsidR="00D23F0D" w:rsidRDefault="00D23F0D" w:rsidP="00D23F0D">
            <w:pPr>
              <w:ind w:left="90"/>
              <w:rPr>
                <w:snapToGrid w:val="0"/>
                <w:color w:val="000000"/>
                <w:lang w:eastAsia="sv-SE"/>
              </w:rPr>
            </w:pPr>
            <w:r>
              <w:rPr>
                <w:snapToGrid w:val="0"/>
                <w:color w:val="000000"/>
                <w:lang w:eastAsia="sv-SE"/>
              </w:rPr>
              <w:t>Wayne Sigley</w:t>
            </w:r>
          </w:p>
        </w:tc>
        <w:tc>
          <w:tcPr>
            <w:tcW w:w="3073" w:type="dxa"/>
          </w:tcPr>
          <w:p w:rsidR="00D23F0D" w:rsidRDefault="00D23F0D" w:rsidP="00D23F0D">
            <w:pPr>
              <w:ind w:left="-77"/>
              <w:rPr>
                <w:snapToGrid w:val="0"/>
                <w:color w:val="000000"/>
                <w:lang w:eastAsia="sv-SE"/>
              </w:rPr>
            </w:pPr>
            <w:r>
              <w:rPr>
                <w:snapToGrid w:val="0"/>
                <w:color w:val="000000"/>
                <w:lang w:eastAsia="sv-SE"/>
              </w:rPr>
              <w:t>Telstra</w:t>
            </w:r>
          </w:p>
        </w:tc>
      </w:tr>
      <w:tr w:rsidR="00D23F0D">
        <w:tc>
          <w:tcPr>
            <w:tcW w:w="3047" w:type="dxa"/>
          </w:tcPr>
          <w:p w:rsidR="00D23F0D" w:rsidRDefault="00D23F0D" w:rsidP="00D23F0D">
            <w:pPr>
              <w:ind w:left="90"/>
              <w:rPr>
                <w:snapToGrid w:val="0"/>
                <w:color w:val="000000"/>
                <w:lang w:eastAsia="sv-SE"/>
              </w:rPr>
            </w:pPr>
            <w:smartTag w:uri="urn:schemas-microsoft-com:office:smarttags" w:element="PersonName">
              <w:r>
                <w:rPr>
                  <w:snapToGrid w:val="0"/>
                  <w:color w:val="000000"/>
                  <w:lang w:eastAsia="sv-SE"/>
                </w:rPr>
                <w:t>John Strassner</w:t>
              </w:r>
            </w:smartTag>
          </w:p>
        </w:tc>
        <w:tc>
          <w:tcPr>
            <w:tcW w:w="3073" w:type="dxa"/>
          </w:tcPr>
          <w:p w:rsidR="00D23F0D" w:rsidRDefault="00D23F0D" w:rsidP="00D23F0D">
            <w:pPr>
              <w:ind w:left="-77"/>
              <w:rPr>
                <w:snapToGrid w:val="0"/>
                <w:color w:val="000000"/>
                <w:lang w:eastAsia="sv-SE"/>
              </w:rPr>
            </w:pPr>
            <w:r>
              <w:rPr>
                <w:snapToGrid w:val="0"/>
                <w:color w:val="000000"/>
                <w:lang w:eastAsia="sv-SE"/>
              </w:rPr>
              <w:t>Intelliden (editor)</w:t>
            </w:r>
          </w:p>
        </w:tc>
      </w:tr>
      <w:bookmarkEnd w:id="247"/>
    </w:tbl>
    <w:p w:rsidR="00D23F0D" w:rsidRDefault="00D23F0D" w:rsidP="003546AA">
      <w:pPr>
        <w:ind w:left="0"/>
      </w:pPr>
    </w:p>
    <w:sectPr w:rsidR="00D23F0D" w:rsidSect="00937444">
      <w:pgSz w:w="12240" w:h="15840" w:code="1"/>
      <w:pgMar w:top="1440" w:right="1080" w:bottom="1440" w:left="461" w:header="720" w:footer="720" w:gutter="144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630D" w:rsidRDefault="0038630D" w:rsidP="002B18C7">
      <w:pPr>
        <w:pStyle w:val="TableText0"/>
      </w:pPr>
      <w:r>
        <w:separator/>
      </w:r>
    </w:p>
  </w:endnote>
  <w:endnote w:type="continuationSeparator" w:id="0">
    <w:p w:rsidR="0038630D" w:rsidRDefault="0038630D" w:rsidP="002B18C7">
      <w:pPr>
        <w:pStyle w:val="TableText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ntique Olive">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r –¾’©">
    <w:panose1 w:val="00000000000000000000"/>
    <w:charset w:val="80"/>
    <w:family w:val="roman"/>
    <w:notTrueType/>
    <w:pitch w:val="default"/>
    <w:sig w:usb0="00000001" w:usb1="08070000" w:usb2="00000010" w:usb3="00000000" w:csb0="00020000"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32" w:rsidRPr="00AD10DC" w:rsidRDefault="000D3432" w:rsidP="008656FC">
    <w:pPr>
      <w:pStyle w:val="Footer"/>
      <w:tabs>
        <w:tab w:val="left" w:pos="3828"/>
      </w:tabs>
      <w:ind w:left="-993"/>
      <w:rPr>
        <w:color w:val="262626"/>
      </w:rPr>
    </w:pPr>
    <w:r>
      <w:rPr>
        <w:color w:val="262626"/>
      </w:rPr>
      <w:t xml:space="preserve">           </w:t>
    </w:r>
    <w:r w:rsidR="002A6F63">
      <w:rPr>
        <w:color w:val="262626"/>
      </w:rPr>
      <w:t xml:space="preserve">        GB922 - 4SO, Version 9.7</w:t>
    </w:r>
    <w:r w:rsidR="00D2274B">
      <w:rPr>
        <w:color w:val="262626"/>
      </w:rPr>
      <w:tab/>
      <w:t xml:space="preserve"> © TM Forum 2011</w:t>
    </w:r>
    <w:r w:rsidRPr="00AD10DC">
      <w:rPr>
        <w:color w:val="262626"/>
      </w:rPr>
      <w:t xml:space="preserve"> </w:t>
    </w:r>
    <w:r w:rsidRPr="00AD10DC">
      <w:rPr>
        <w:color w:val="262626"/>
      </w:rPr>
      <w:tab/>
    </w:r>
    <w:r>
      <w:rPr>
        <w:color w:val="262626"/>
      </w:rPr>
      <w:t xml:space="preserve"> </w:t>
    </w:r>
    <w:r w:rsidRPr="00AD10DC">
      <w:rPr>
        <w:color w:val="262626"/>
      </w:rPr>
      <w:t xml:space="preserve">Page </w:t>
    </w:r>
    <w:r w:rsidR="00176D5F" w:rsidRPr="00AD10DC">
      <w:rPr>
        <w:rStyle w:val="PageNumber"/>
        <w:color w:val="262626"/>
      </w:rPr>
      <w:fldChar w:fldCharType="begin"/>
    </w:r>
    <w:r w:rsidRPr="00AD10DC">
      <w:rPr>
        <w:rStyle w:val="PageNumber"/>
        <w:color w:val="262626"/>
      </w:rPr>
      <w:instrText xml:space="preserve"> PAGE </w:instrText>
    </w:r>
    <w:r w:rsidR="00176D5F" w:rsidRPr="00AD10DC">
      <w:rPr>
        <w:rStyle w:val="PageNumber"/>
        <w:color w:val="262626"/>
      </w:rPr>
      <w:fldChar w:fldCharType="separate"/>
    </w:r>
    <w:r w:rsidR="00747E1C">
      <w:rPr>
        <w:rStyle w:val="PageNumber"/>
        <w:noProof/>
        <w:color w:val="262626"/>
      </w:rPr>
      <w:t>173</w:t>
    </w:r>
    <w:r w:rsidR="00176D5F" w:rsidRPr="00AD10DC">
      <w:rPr>
        <w:rStyle w:val="PageNumber"/>
        <w:color w:val="262626"/>
      </w:rPr>
      <w:fldChar w:fldCharType="end"/>
    </w:r>
    <w:r w:rsidRPr="00AD10DC">
      <w:rPr>
        <w:rStyle w:val="PageNumber"/>
        <w:color w:val="262626"/>
      </w:rPr>
      <w:t xml:space="preserve"> of </w:t>
    </w:r>
    <w:r w:rsidR="00176D5F" w:rsidRPr="00AD10DC">
      <w:rPr>
        <w:rStyle w:val="PageNumber"/>
        <w:color w:val="262626"/>
      </w:rPr>
      <w:fldChar w:fldCharType="begin"/>
    </w:r>
    <w:r w:rsidRPr="00AD10DC">
      <w:rPr>
        <w:rStyle w:val="PageNumber"/>
        <w:color w:val="262626"/>
      </w:rPr>
      <w:instrText xml:space="preserve"> NUMPAGES </w:instrText>
    </w:r>
    <w:r w:rsidR="00176D5F" w:rsidRPr="00AD10DC">
      <w:rPr>
        <w:rStyle w:val="PageNumber"/>
        <w:color w:val="262626"/>
      </w:rPr>
      <w:fldChar w:fldCharType="separate"/>
    </w:r>
    <w:r w:rsidR="00747E1C">
      <w:rPr>
        <w:rStyle w:val="PageNumber"/>
        <w:noProof/>
        <w:color w:val="262626"/>
      </w:rPr>
      <w:t>173</w:t>
    </w:r>
    <w:r w:rsidR="00176D5F" w:rsidRPr="00AD10DC">
      <w:rPr>
        <w:rStyle w:val="PageNumber"/>
        <w:color w:val="262626"/>
      </w:rPr>
      <w:fldChar w:fldCharType="end"/>
    </w:r>
  </w:p>
  <w:p w:rsidR="000D3432" w:rsidRDefault="000D343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32" w:rsidRPr="00E771CA" w:rsidRDefault="000D3432" w:rsidP="004D502C">
    <w:pPr>
      <w:pStyle w:val="Footer"/>
      <w:tabs>
        <w:tab w:val="clear" w:pos="9360"/>
        <w:tab w:val="right" w:pos="9180"/>
      </w:tabs>
      <w:jc w:val="center"/>
      <w:rPr>
        <w:rFonts w:eastAsia="MS Mincho" w:cs="Times New Roman"/>
        <w:sz w:val="20"/>
        <w:szCs w:val="20"/>
      </w:rPr>
    </w:pPr>
    <w:r w:rsidRPr="00E771CA">
      <w:rPr>
        <w:rFonts w:eastAsia="MS Mincho" w:cs="Times New Roman"/>
        <w:sz w:val="20"/>
        <w:szCs w:val="20"/>
      </w:rPr>
      <w:sym w:font="Symbol" w:char="F0D3"/>
    </w:r>
    <w:r w:rsidR="00E771CA" w:rsidRPr="00E771CA">
      <w:rPr>
        <w:rFonts w:eastAsia="MS Mincho" w:cs="Times New Roman"/>
        <w:sz w:val="20"/>
        <w:szCs w:val="20"/>
      </w:rPr>
      <w:t>TM Forum 2011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32" w:rsidRPr="00AD10DC" w:rsidRDefault="000D3432" w:rsidP="007B5439">
    <w:pPr>
      <w:pStyle w:val="Footer"/>
      <w:tabs>
        <w:tab w:val="left" w:pos="3828"/>
      </w:tabs>
      <w:ind w:left="-993"/>
      <w:rPr>
        <w:color w:val="262626"/>
      </w:rPr>
    </w:pPr>
    <w:r>
      <w:rPr>
        <w:color w:val="262626"/>
      </w:rPr>
      <w:t xml:space="preserve">                   GB922 4SO Version 9.0</w:t>
    </w:r>
    <w:r>
      <w:rPr>
        <w:color w:val="262626"/>
      </w:rPr>
      <w:tab/>
      <w:t xml:space="preserve"> © TM Forum 2010</w:t>
    </w:r>
    <w:r w:rsidRPr="00AD10DC">
      <w:rPr>
        <w:color w:val="262626"/>
      </w:rPr>
      <w:tab/>
    </w:r>
    <w:r>
      <w:rPr>
        <w:color w:val="262626"/>
      </w:rPr>
      <w:t xml:space="preserve"> </w:t>
    </w:r>
    <w:r w:rsidRPr="00AD10DC">
      <w:rPr>
        <w:color w:val="262626"/>
      </w:rPr>
      <w:t xml:space="preserve">Page </w:t>
    </w:r>
    <w:r w:rsidR="00176D5F" w:rsidRPr="00AD10DC">
      <w:rPr>
        <w:rStyle w:val="PageNumber"/>
        <w:color w:val="262626"/>
      </w:rPr>
      <w:fldChar w:fldCharType="begin"/>
    </w:r>
    <w:r w:rsidRPr="00AD10DC">
      <w:rPr>
        <w:rStyle w:val="PageNumber"/>
        <w:color w:val="262626"/>
      </w:rPr>
      <w:instrText xml:space="preserve"> PAGE </w:instrText>
    </w:r>
    <w:r w:rsidR="00176D5F" w:rsidRPr="00AD10DC">
      <w:rPr>
        <w:rStyle w:val="PageNumber"/>
        <w:color w:val="262626"/>
      </w:rPr>
      <w:fldChar w:fldCharType="separate"/>
    </w:r>
    <w:r>
      <w:rPr>
        <w:rStyle w:val="PageNumber"/>
        <w:noProof/>
        <w:color w:val="262626"/>
      </w:rPr>
      <w:t>6</w:t>
    </w:r>
    <w:r w:rsidR="00176D5F" w:rsidRPr="00AD10DC">
      <w:rPr>
        <w:rStyle w:val="PageNumber"/>
        <w:color w:val="262626"/>
      </w:rPr>
      <w:fldChar w:fldCharType="end"/>
    </w:r>
    <w:r w:rsidRPr="00AD10DC">
      <w:rPr>
        <w:rStyle w:val="PageNumber"/>
        <w:color w:val="262626"/>
      </w:rPr>
      <w:t xml:space="preserve"> of </w:t>
    </w:r>
    <w:r w:rsidR="00176D5F" w:rsidRPr="00AD10DC">
      <w:rPr>
        <w:rStyle w:val="PageNumber"/>
        <w:color w:val="262626"/>
      </w:rPr>
      <w:fldChar w:fldCharType="begin"/>
    </w:r>
    <w:r w:rsidRPr="00AD10DC">
      <w:rPr>
        <w:rStyle w:val="PageNumber"/>
        <w:color w:val="262626"/>
      </w:rPr>
      <w:instrText xml:space="preserve"> NUMPAGES </w:instrText>
    </w:r>
    <w:r w:rsidR="00176D5F" w:rsidRPr="00AD10DC">
      <w:rPr>
        <w:rStyle w:val="PageNumber"/>
        <w:color w:val="262626"/>
      </w:rPr>
      <w:fldChar w:fldCharType="separate"/>
    </w:r>
    <w:r>
      <w:rPr>
        <w:rStyle w:val="PageNumber"/>
        <w:noProof/>
        <w:color w:val="262626"/>
      </w:rPr>
      <w:t>203</w:t>
    </w:r>
    <w:r w:rsidR="00176D5F" w:rsidRPr="00AD10DC">
      <w:rPr>
        <w:rStyle w:val="PageNumber"/>
        <w:color w:val="262626"/>
      </w:rPr>
      <w:fldChar w:fldCharType="end"/>
    </w:r>
  </w:p>
  <w:p w:rsidR="000D3432" w:rsidRPr="0063372C" w:rsidRDefault="000D3432" w:rsidP="006337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630D" w:rsidRDefault="0038630D" w:rsidP="002B18C7">
      <w:pPr>
        <w:pStyle w:val="TableText0"/>
      </w:pPr>
      <w:r>
        <w:separator/>
      </w:r>
    </w:p>
  </w:footnote>
  <w:footnote w:type="continuationSeparator" w:id="0">
    <w:p w:rsidR="0038630D" w:rsidRDefault="0038630D" w:rsidP="002B18C7">
      <w:pPr>
        <w:pStyle w:val="TableText0"/>
      </w:pPr>
      <w:r>
        <w:continuationSeparator/>
      </w:r>
    </w:p>
  </w:footnote>
  <w:footnote w:id="1">
    <w:p w:rsidR="000D3432" w:rsidRDefault="000D3432">
      <w:pPr>
        <w:pStyle w:val="FootnoteText"/>
      </w:pPr>
      <w:r>
        <w:rPr>
          <w:rStyle w:val="FootnoteReference"/>
        </w:rPr>
        <w:footnoteRef/>
      </w:r>
      <w:r>
        <w:t xml:space="preserve"> This version of this Addendum is focused on defining the Service and ServiceSpecification ABEs of the SID Framework, as well as establishing links to the Product and Resource domains</w:t>
      </w:r>
    </w:p>
    <w:p w:rsidR="000D3432" w:rsidRDefault="000D3432">
      <w:pPr>
        <w:pStyle w:val="FootnoteText"/>
      </w:pPr>
    </w:p>
  </w:footnote>
  <w:footnote w:id="2">
    <w:p w:rsidR="000D3432" w:rsidRDefault="000D3432">
      <w:pPr>
        <w:pStyle w:val="FootnoteText"/>
      </w:pPr>
      <w:r>
        <w:rPr>
          <w:rStyle w:val="FootnoteReference"/>
        </w:rPr>
        <w:footnoteRef/>
      </w:r>
      <w:r>
        <w:t xml:space="preserve">  Routing is defined as the process of finding a path to a destination.</w:t>
      </w:r>
    </w:p>
  </w:footnote>
  <w:footnote w:id="3">
    <w:p w:rsidR="000D3432" w:rsidRDefault="000D3432">
      <w:pPr>
        <w:pStyle w:val="FootnoteText"/>
      </w:pPr>
      <w:r>
        <w:rPr>
          <w:rStyle w:val="FootnoteReference"/>
        </w:rPr>
        <w:footnoteRef/>
      </w:r>
      <w:r>
        <w:t xml:space="preserve"> Definitions excerpted from Wireless Services Quality Handbook, GB923.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32" w:rsidRPr="009F44C9" w:rsidRDefault="000D3432" w:rsidP="009F44C9">
    <w:pPr>
      <w:pStyle w:val="Header"/>
      <w:pBdr>
        <w:bottom w:val="none" w:sz="0" w:space="0" w:color="auto"/>
      </w:pBdr>
      <w:rPr>
        <w:rFonts w:cs="Times New Roman"/>
        <w:iCs w:val="0"/>
        <w:szCs w:val="20"/>
      </w:rPr>
    </w:pPr>
    <w:r>
      <w:rPr>
        <w:rFonts w:cs="Times New Roman"/>
        <w:iCs w:val="0"/>
        <w:szCs w:val="20"/>
      </w:rPr>
      <w:t>Information Framework (SID)</w:t>
    </w:r>
    <w:r w:rsidRPr="009F44C9">
      <w:rPr>
        <w:rFonts w:cs="Times New Roman"/>
        <w:iCs w:val="0"/>
        <w:szCs w:val="20"/>
      </w:rPr>
      <w:t xml:space="preserve"> – Service Overview Business Entity Definitions</w:t>
    </w:r>
  </w:p>
  <w:p w:rsidR="000D3432" w:rsidRDefault="000D3432" w:rsidP="004D502C">
    <w:pPr>
      <w:pStyle w:val="Header"/>
      <w:jc w:val="right"/>
    </w:pPr>
    <w:r>
      <w:rPr>
        <w:noProof/>
      </w:rPr>
      <w:drawing>
        <wp:inline distT="0" distB="0" distL="0" distR="0">
          <wp:extent cx="1619250" cy="390525"/>
          <wp:effectExtent l="19050" t="0" r="0" b="0"/>
          <wp:docPr id="2" name="Picture 2"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MF-flat-CMYK"/>
                  <pic:cNvPicPr>
                    <a:picLocks noChangeAspect="1" noChangeArrowheads="1"/>
                  </pic:cNvPicPr>
                </pic:nvPicPr>
                <pic:blipFill>
                  <a:blip r:embed="rId1"/>
                  <a:srcRect/>
                  <a:stretch>
                    <a:fillRect/>
                  </a:stretch>
                </pic:blipFill>
                <pic:spPr bwMode="auto">
                  <a:xfrm>
                    <a:off x="0" y="0"/>
                    <a:ext cx="1619250" cy="39052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32" w:rsidRDefault="000D3432" w:rsidP="0098512E">
    <w:pPr>
      <w:pStyle w:val="Header"/>
      <w:pBdr>
        <w:bottom w:val="none" w:sz="0" w:space="0" w:color="auto"/>
      </w:pBdr>
      <w:jc w:val="right"/>
    </w:pPr>
  </w:p>
  <w:p w:rsidR="000D3432" w:rsidRDefault="000D3432" w:rsidP="0098512E">
    <w:pPr>
      <w:pStyle w:val="Header"/>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32" w:rsidRPr="003401BE" w:rsidRDefault="000D3432">
    <w:pPr>
      <w:pStyle w:val="Header"/>
      <w:tabs>
        <w:tab w:val="clear" w:pos="4320"/>
        <w:tab w:val="clear" w:pos="8640"/>
        <w:tab w:val="right" w:pos="9360"/>
      </w:tabs>
      <w:jc w:val="both"/>
      <w:rPr>
        <w:i w:val="0"/>
        <w:lang w:val="nl-NL"/>
      </w:rPr>
    </w:pPr>
    <w:r w:rsidRPr="003401BE">
      <w:rPr>
        <w:rStyle w:val="PageNumber"/>
        <w:i/>
        <w:lang w:val="nl-NL"/>
      </w:rPr>
      <w:t xml:space="preserve">Page </w:t>
    </w:r>
    <w:r w:rsidR="00176D5F">
      <w:rPr>
        <w:rStyle w:val="PageNumber"/>
        <w:i/>
      </w:rPr>
      <w:fldChar w:fldCharType="begin"/>
    </w:r>
    <w:r w:rsidRPr="003401BE">
      <w:rPr>
        <w:rStyle w:val="PageNumber"/>
        <w:i/>
        <w:lang w:val="nl-NL"/>
      </w:rPr>
      <w:instrText xml:space="preserve"> PAGE </w:instrText>
    </w:r>
    <w:r w:rsidR="00176D5F">
      <w:rPr>
        <w:rStyle w:val="PageNumber"/>
        <w:i/>
      </w:rPr>
      <w:fldChar w:fldCharType="separate"/>
    </w:r>
    <w:r w:rsidRPr="003401BE">
      <w:rPr>
        <w:rStyle w:val="PageNumber"/>
        <w:i/>
        <w:noProof/>
        <w:lang w:val="nl-NL"/>
      </w:rPr>
      <w:t>viii</w:t>
    </w:r>
    <w:r w:rsidR="00176D5F">
      <w:rPr>
        <w:rStyle w:val="PageNumber"/>
        <w:i/>
      </w:rPr>
      <w:fldChar w:fldCharType="end"/>
    </w:r>
    <w:r w:rsidRPr="003401BE">
      <w:rPr>
        <w:rStyle w:val="PageNumber"/>
        <w:lang w:val="nl-NL"/>
      </w:rPr>
      <w:tab/>
      <w:t>&lt;&lt;</w:t>
    </w:r>
    <w:r w:rsidRPr="003401BE">
      <w:rPr>
        <w:rStyle w:val="PageNumber"/>
        <w:i/>
        <w:lang w:val="nl-NL"/>
      </w:rPr>
      <w:t>Name of Document&gt;&gt;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32" w:rsidRDefault="000D3432">
    <w:pPr>
      <w:pStyle w:val="Header"/>
      <w:tabs>
        <w:tab w:val="clear" w:pos="4320"/>
        <w:tab w:val="clear" w:pos="8640"/>
        <w:tab w:val="right" w:pos="9360"/>
      </w:tabs>
      <w:jc w:val="both"/>
      <w:rPr>
        <w:i w:val="0"/>
      </w:rPr>
    </w:pPr>
    <w:proofErr w:type="gramStart"/>
    <w:r>
      <w:rPr>
        <w:rStyle w:val="PageNumber"/>
        <w:i/>
      </w:rPr>
      <w:t xml:space="preserve">Page  </w:t>
    </w:r>
    <w:proofErr w:type="gramEnd"/>
    <w:r w:rsidR="00176D5F">
      <w:rPr>
        <w:rStyle w:val="PageNumber"/>
        <w:i/>
      </w:rPr>
      <w:fldChar w:fldCharType="begin"/>
    </w:r>
    <w:r>
      <w:rPr>
        <w:rStyle w:val="PageNumber"/>
        <w:i/>
      </w:rPr>
      <w:instrText xml:space="preserve"> PAGE </w:instrText>
    </w:r>
    <w:r w:rsidR="00176D5F">
      <w:rPr>
        <w:rStyle w:val="PageNumber"/>
        <w:i/>
      </w:rPr>
      <w:fldChar w:fldCharType="separate"/>
    </w:r>
    <w:r>
      <w:rPr>
        <w:rStyle w:val="PageNumber"/>
        <w:i/>
        <w:noProof/>
      </w:rPr>
      <w:t>8</w:t>
    </w:r>
    <w:r w:rsidR="00176D5F">
      <w:rPr>
        <w:rStyle w:val="PageNumber"/>
        <w:i/>
      </w:rPr>
      <w:fldChar w:fldCharType="end"/>
    </w:r>
    <w:r>
      <w:rPr>
        <w:rStyle w:val="PageNumber"/>
      </w:rPr>
      <w:tab/>
    </w:r>
    <w:r>
      <w:rPr>
        <w:rStyle w:val="PageNumber"/>
        <w:i/>
      </w:rPr>
      <w:t>SID Model - Addendum &lt;&lt;0 - XXXXXX&gt;&gt;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1B605AA"/>
    <w:lvl w:ilvl="0">
      <w:start w:val="1"/>
      <w:numFmt w:val="decimal"/>
      <w:lvlText w:val="%1."/>
      <w:lvlJc w:val="left"/>
      <w:pPr>
        <w:tabs>
          <w:tab w:val="num" w:pos="1800"/>
        </w:tabs>
        <w:ind w:left="1800" w:hanging="360"/>
      </w:pPr>
    </w:lvl>
  </w:abstractNum>
  <w:abstractNum w:abstractNumId="1">
    <w:nsid w:val="FFFFFF7D"/>
    <w:multiLevelType w:val="singleLevel"/>
    <w:tmpl w:val="9CE0B5B8"/>
    <w:lvl w:ilvl="0">
      <w:start w:val="1"/>
      <w:numFmt w:val="decimal"/>
      <w:lvlText w:val="%1."/>
      <w:lvlJc w:val="left"/>
      <w:pPr>
        <w:tabs>
          <w:tab w:val="num" w:pos="1440"/>
        </w:tabs>
        <w:ind w:left="1440" w:hanging="360"/>
      </w:pPr>
    </w:lvl>
  </w:abstractNum>
  <w:abstractNum w:abstractNumId="2">
    <w:nsid w:val="FFFFFF7E"/>
    <w:multiLevelType w:val="singleLevel"/>
    <w:tmpl w:val="623C2960"/>
    <w:lvl w:ilvl="0">
      <w:start w:val="1"/>
      <w:numFmt w:val="decimal"/>
      <w:lvlText w:val="%1."/>
      <w:lvlJc w:val="left"/>
      <w:pPr>
        <w:tabs>
          <w:tab w:val="num" w:pos="1080"/>
        </w:tabs>
        <w:ind w:left="1080" w:hanging="360"/>
      </w:pPr>
    </w:lvl>
  </w:abstractNum>
  <w:abstractNum w:abstractNumId="3">
    <w:nsid w:val="FFFFFF7F"/>
    <w:multiLevelType w:val="singleLevel"/>
    <w:tmpl w:val="E3A26E3C"/>
    <w:lvl w:ilvl="0">
      <w:start w:val="1"/>
      <w:numFmt w:val="decimal"/>
      <w:lvlText w:val="%1."/>
      <w:lvlJc w:val="left"/>
      <w:pPr>
        <w:tabs>
          <w:tab w:val="num" w:pos="720"/>
        </w:tabs>
        <w:ind w:left="720" w:hanging="360"/>
      </w:pPr>
    </w:lvl>
  </w:abstractNum>
  <w:abstractNum w:abstractNumId="4">
    <w:nsid w:val="FFFFFF80"/>
    <w:multiLevelType w:val="singleLevel"/>
    <w:tmpl w:val="FD7068C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462C40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9B4F02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440354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5A82EBA"/>
    <w:lvl w:ilvl="0">
      <w:start w:val="1"/>
      <w:numFmt w:val="decimal"/>
      <w:lvlText w:val="%1."/>
      <w:lvlJc w:val="left"/>
      <w:pPr>
        <w:tabs>
          <w:tab w:val="num" w:pos="360"/>
        </w:tabs>
        <w:ind w:left="360" w:hanging="360"/>
      </w:pPr>
    </w:lvl>
  </w:abstractNum>
  <w:abstractNum w:abstractNumId="9">
    <w:nsid w:val="FFFFFF89"/>
    <w:multiLevelType w:val="singleLevel"/>
    <w:tmpl w:val="C0FE5B5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4506704C"/>
    <w:lvl w:ilvl="0">
      <w:numFmt w:val="decimal"/>
      <w:pStyle w:val="HeaderEven"/>
      <w:lvlText w:val="*"/>
      <w:lvlJc w:val="left"/>
    </w:lvl>
  </w:abstractNum>
  <w:abstractNum w:abstractNumId="11">
    <w:nsid w:val="00DB7DAC"/>
    <w:multiLevelType w:val="singleLevel"/>
    <w:tmpl w:val="3460A994"/>
    <w:lvl w:ilvl="0">
      <w:start w:val="1"/>
      <w:numFmt w:val="bullet"/>
      <w:lvlText w:val=""/>
      <w:lvlJc w:val="left"/>
      <w:pPr>
        <w:tabs>
          <w:tab w:val="num" w:pos="360"/>
        </w:tabs>
        <w:ind w:left="360" w:hanging="360"/>
      </w:pPr>
      <w:rPr>
        <w:rFonts w:ascii="Symbol" w:hAnsi="Symbol" w:hint="default"/>
        <w:sz w:val="20"/>
      </w:rPr>
    </w:lvl>
  </w:abstractNum>
  <w:abstractNum w:abstractNumId="12">
    <w:nsid w:val="076B4FE0"/>
    <w:multiLevelType w:val="hybridMultilevel"/>
    <w:tmpl w:val="2034B81C"/>
    <w:lvl w:ilvl="0" w:tplc="E1F2962E">
      <w:start w:val="1"/>
      <w:numFmt w:val="bullet"/>
      <w:pStyle w:val="StyleBulletedBefore15"/>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3">
    <w:nsid w:val="0A6031B7"/>
    <w:multiLevelType w:val="hybridMultilevel"/>
    <w:tmpl w:val="D4E26A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DB62F9"/>
    <w:multiLevelType w:val="multilevel"/>
    <w:tmpl w:val="8A509688"/>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15">
    <w:nsid w:val="11AE704C"/>
    <w:multiLevelType w:val="multilevel"/>
    <w:tmpl w:val="9FE00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57D02B3"/>
    <w:multiLevelType w:val="multilevel"/>
    <w:tmpl w:val="FA449F24"/>
    <w:lvl w:ilvl="0">
      <w:start w:val="1"/>
      <w:numFmt w:val="decimal"/>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1A8468E3"/>
    <w:multiLevelType w:val="hybridMultilevel"/>
    <w:tmpl w:val="028C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4C3AE1"/>
    <w:multiLevelType w:val="singleLevel"/>
    <w:tmpl w:val="D0B2CE46"/>
    <w:lvl w:ilvl="0">
      <w:numFmt w:val="bullet"/>
      <w:lvlText w:val=""/>
      <w:lvlJc w:val="left"/>
      <w:pPr>
        <w:tabs>
          <w:tab w:val="num" w:pos="2160"/>
        </w:tabs>
        <w:ind w:left="2160" w:hanging="360"/>
      </w:pPr>
      <w:rPr>
        <w:rFonts w:ascii="Wingdings" w:hAnsi="Wingdings" w:hint="default"/>
      </w:rPr>
    </w:lvl>
  </w:abstractNum>
  <w:abstractNum w:abstractNumId="19">
    <w:nsid w:val="2A7A54F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0">
    <w:nsid w:val="2C585D0D"/>
    <w:multiLevelType w:val="multilevel"/>
    <w:tmpl w:val="F39E97A8"/>
    <w:lvl w:ilvl="0">
      <w:start w:val="3"/>
      <w:numFmt w:val="decimal"/>
      <w:lvlText w:val="%1"/>
      <w:lvlJc w:val="left"/>
      <w:pPr>
        <w:ind w:left="360" w:hanging="360"/>
      </w:pPr>
      <w:rPr>
        <w:rFonts w:hint="default"/>
      </w:rPr>
    </w:lvl>
    <w:lvl w:ilvl="1">
      <w:start w:val="1"/>
      <w:numFmt w:val="decimal"/>
      <w:lvlText w:val="%1.%2"/>
      <w:lvlJc w:val="left"/>
      <w:pPr>
        <w:ind w:left="1076" w:hanging="360"/>
      </w:pPr>
      <w:rPr>
        <w:rFonts w:hint="default"/>
      </w:rPr>
    </w:lvl>
    <w:lvl w:ilvl="2">
      <w:start w:val="1"/>
      <w:numFmt w:val="decimal"/>
      <w:lvlText w:val="%1.%2.%3"/>
      <w:lvlJc w:val="left"/>
      <w:pPr>
        <w:ind w:left="2152" w:hanging="720"/>
      </w:pPr>
      <w:rPr>
        <w:rFonts w:hint="default"/>
      </w:rPr>
    </w:lvl>
    <w:lvl w:ilvl="3">
      <w:start w:val="1"/>
      <w:numFmt w:val="decimal"/>
      <w:lvlText w:val="%1.%2.%3.%4"/>
      <w:lvlJc w:val="left"/>
      <w:pPr>
        <w:ind w:left="3228" w:hanging="1080"/>
      </w:pPr>
      <w:rPr>
        <w:rFonts w:hint="default"/>
      </w:rPr>
    </w:lvl>
    <w:lvl w:ilvl="4">
      <w:start w:val="1"/>
      <w:numFmt w:val="decimal"/>
      <w:lvlText w:val="%1.%2.%3.%4.%5"/>
      <w:lvlJc w:val="left"/>
      <w:pPr>
        <w:ind w:left="3944" w:hanging="1080"/>
      </w:pPr>
      <w:rPr>
        <w:rFonts w:hint="default"/>
      </w:rPr>
    </w:lvl>
    <w:lvl w:ilvl="5">
      <w:start w:val="1"/>
      <w:numFmt w:val="decimal"/>
      <w:lvlText w:val="%1.%2.%3.%4.%5.%6"/>
      <w:lvlJc w:val="left"/>
      <w:pPr>
        <w:ind w:left="5020" w:hanging="1440"/>
      </w:pPr>
      <w:rPr>
        <w:rFonts w:hint="default"/>
      </w:rPr>
    </w:lvl>
    <w:lvl w:ilvl="6">
      <w:start w:val="1"/>
      <w:numFmt w:val="decimal"/>
      <w:lvlText w:val="%1.%2.%3.%4.%5.%6.%7"/>
      <w:lvlJc w:val="left"/>
      <w:pPr>
        <w:ind w:left="5736" w:hanging="1440"/>
      </w:pPr>
      <w:rPr>
        <w:rFonts w:hint="default"/>
      </w:rPr>
    </w:lvl>
    <w:lvl w:ilvl="7">
      <w:start w:val="1"/>
      <w:numFmt w:val="decimal"/>
      <w:lvlText w:val="%1.%2.%3.%4.%5.%6.%7.%8"/>
      <w:lvlJc w:val="left"/>
      <w:pPr>
        <w:ind w:left="6812" w:hanging="1800"/>
      </w:pPr>
      <w:rPr>
        <w:rFonts w:hint="default"/>
      </w:rPr>
    </w:lvl>
    <w:lvl w:ilvl="8">
      <w:start w:val="1"/>
      <w:numFmt w:val="decimal"/>
      <w:lvlText w:val="%1.%2.%3.%4.%5.%6.%7.%8.%9"/>
      <w:lvlJc w:val="left"/>
      <w:pPr>
        <w:ind w:left="7528" w:hanging="1800"/>
      </w:pPr>
      <w:rPr>
        <w:rFonts w:hint="default"/>
      </w:rPr>
    </w:lvl>
  </w:abstractNum>
  <w:abstractNum w:abstractNumId="21">
    <w:nsid w:val="2F917F5F"/>
    <w:multiLevelType w:val="singleLevel"/>
    <w:tmpl w:val="5DCCB1E8"/>
    <w:lvl w:ilvl="0">
      <w:start w:val="1"/>
      <w:numFmt w:val="bullet"/>
      <w:pStyle w:val="List5"/>
      <w:lvlText w:val=""/>
      <w:lvlJc w:val="left"/>
      <w:pPr>
        <w:tabs>
          <w:tab w:val="num" w:pos="432"/>
        </w:tabs>
        <w:ind w:left="360" w:hanging="288"/>
      </w:pPr>
      <w:rPr>
        <w:rFonts w:ascii="Symbol" w:hAnsi="Symbol" w:hint="default"/>
      </w:rPr>
    </w:lvl>
  </w:abstractNum>
  <w:abstractNum w:abstractNumId="22">
    <w:nsid w:val="318B6A9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3">
    <w:nsid w:val="35DA2494"/>
    <w:multiLevelType w:val="hybridMultilevel"/>
    <w:tmpl w:val="0236311A"/>
    <w:lvl w:ilvl="0" w:tplc="FFFFFFFF">
      <w:start w:val="1"/>
      <w:numFmt w:val="bullet"/>
      <w:pStyle w:val="BulletLis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nsid w:val="35F83C79"/>
    <w:multiLevelType w:val="singleLevel"/>
    <w:tmpl w:val="A28C3F4C"/>
    <w:lvl w:ilvl="0">
      <w:numFmt w:val="bullet"/>
      <w:lvlText w:val=""/>
      <w:lvlJc w:val="left"/>
      <w:pPr>
        <w:tabs>
          <w:tab w:val="num" w:pos="3240"/>
        </w:tabs>
        <w:ind w:left="3240" w:hanging="360"/>
      </w:pPr>
      <w:rPr>
        <w:rFonts w:ascii="Wingdings" w:hAnsi="Wingdings" w:hint="default"/>
      </w:rPr>
    </w:lvl>
  </w:abstractNum>
  <w:abstractNum w:abstractNumId="25">
    <w:nsid w:val="39AD6C3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39B45F5A"/>
    <w:multiLevelType w:val="multilevel"/>
    <w:tmpl w:val="B86EFE1A"/>
    <w:lvl w:ilvl="0">
      <w:start w:val="1"/>
      <w:numFmt w:val="decimal"/>
      <w:pStyle w:val="numbercascade"/>
      <w:lvlText w:val="%1."/>
      <w:lvlJc w:val="left"/>
      <w:pPr>
        <w:tabs>
          <w:tab w:val="num" w:pos="1800"/>
        </w:tabs>
        <w:ind w:left="1800" w:hanging="360"/>
      </w:pPr>
    </w:lvl>
    <w:lvl w:ilvl="1">
      <w:start w:val="1"/>
      <w:numFmt w:val="decimal"/>
      <w:lvlText w:val="%1.%2."/>
      <w:lvlJc w:val="left"/>
      <w:pPr>
        <w:tabs>
          <w:tab w:val="num" w:pos="2520"/>
        </w:tabs>
        <w:ind w:left="2520" w:hanging="720"/>
      </w:pPr>
    </w:lvl>
    <w:lvl w:ilvl="2">
      <w:start w:val="1"/>
      <w:numFmt w:val="decimal"/>
      <w:lvlText w:val="%1.%2.%3."/>
      <w:lvlJc w:val="left"/>
      <w:pPr>
        <w:tabs>
          <w:tab w:val="num" w:pos="3456"/>
        </w:tabs>
        <w:ind w:left="3456" w:hanging="936"/>
      </w:pPr>
    </w:lvl>
    <w:lvl w:ilvl="3">
      <w:start w:val="1"/>
      <w:numFmt w:val="decimal"/>
      <w:lvlText w:val="%1.%2.%3.%4."/>
      <w:lvlJc w:val="left"/>
      <w:pPr>
        <w:tabs>
          <w:tab w:val="num" w:pos="2880"/>
        </w:tabs>
        <w:ind w:left="1872" w:firstLine="28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nsid w:val="40A07BFD"/>
    <w:multiLevelType w:val="multilevel"/>
    <w:tmpl w:val="4790C872"/>
    <w:lvl w:ilvl="0">
      <w:start w:val="1"/>
      <w:numFmt w:val="decimal"/>
      <w:lvlText w:val="%1."/>
      <w:lvlJc w:val="left"/>
      <w:pPr>
        <w:tabs>
          <w:tab w:val="num" w:pos="360"/>
        </w:tabs>
        <w:ind w:left="360" w:hanging="360"/>
      </w:pPr>
      <w:rPr>
        <w:rFonts w:hint="default"/>
      </w:rPr>
    </w:lvl>
    <w:lvl w:ilvl="1">
      <w:start w:val="1"/>
      <w:numFmt w:val="decimal"/>
      <w:lvlRestart w:val="0"/>
      <w:pStyle w:val="Heading2"/>
      <w:lvlText w:val="%1.%2."/>
      <w:lvlJc w:val="left"/>
      <w:pPr>
        <w:tabs>
          <w:tab w:val="num" w:pos="716"/>
        </w:tabs>
        <w:ind w:left="716" w:hanging="432"/>
      </w:pPr>
      <w:rPr>
        <w:rFonts w:hint="default"/>
      </w:rPr>
    </w:lvl>
    <w:lvl w:ilvl="2">
      <w:start w:val="1"/>
      <w:numFmt w:val="decimal"/>
      <w:pStyle w:val="Heading3"/>
      <w:lvlText w:val="%1.%2.%3."/>
      <w:lvlJc w:val="left"/>
      <w:pPr>
        <w:tabs>
          <w:tab w:val="num" w:pos="990"/>
        </w:tabs>
        <w:ind w:left="77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4A0C66B2"/>
    <w:multiLevelType w:val="hybridMultilevel"/>
    <w:tmpl w:val="530ECFEA"/>
    <w:lvl w:ilvl="0" w:tplc="0409000B">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B">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DE8044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4F082406"/>
    <w:multiLevelType w:val="singleLevel"/>
    <w:tmpl w:val="E0941F82"/>
    <w:lvl w:ilvl="0">
      <w:start w:val="1"/>
      <w:numFmt w:val="bullet"/>
      <w:pStyle w:val="ListBullet5"/>
      <w:lvlText w:val=""/>
      <w:lvlJc w:val="left"/>
      <w:pPr>
        <w:tabs>
          <w:tab w:val="num" w:pos="360"/>
        </w:tabs>
        <w:ind w:left="360" w:hanging="360"/>
      </w:pPr>
      <w:rPr>
        <w:rFonts w:ascii="Wingdings" w:hAnsi="Wingdings" w:hint="default"/>
      </w:rPr>
    </w:lvl>
  </w:abstractNum>
  <w:abstractNum w:abstractNumId="31">
    <w:nsid w:val="52170F72"/>
    <w:multiLevelType w:val="multilevel"/>
    <w:tmpl w:val="64E882E8"/>
    <w:lvl w:ilvl="0">
      <w:start w:val="3"/>
      <w:numFmt w:val="decimal"/>
      <w:lvlText w:val="%1"/>
      <w:lvlJc w:val="left"/>
      <w:pPr>
        <w:ind w:left="360" w:hanging="360"/>
      </w:pPr>
      <w:rPr>
        <w:rFonts w:hint="default"/>
      </w:rPr>
    </w:lvl>
    <w:lvl w:ilvl="1">
      <w:start w:val="4"/>
      <w:numFmt w:val="decimal"/>
      <w:lvlText w:val="%1.%2"/>
      <w:lvlJc w:val="left"/>
      <w:pPr>
        <w:ind w:left="1076" w:hanging="360"/>
      </w:pPr>
      <w:rPr>
        <w:rFonts w:hint="default"/>
      </w:rPr>
    </w:lvl>
    <w:lvl w:ilvl="2">
      <w:start w:val="1"/>
      <w:numFmt w:val="decimal"/>
      <w:lvlText w:val="%1.%2.%3"/>
      <w:lvlJc w:val="left"/>
      <w:pPr>
        <w:ind w:left="2152" w:hanging="720"/>
      </w:pPr>
      <w:rPr>
        <w:rFonts w:hint="default"/>
      </w:rPr>
    </w:lvl>
    <w:lvl w:ilvl="3">
      <w:start w:val="1"/>
      <w:numFmt w:val="decimal"/>
      <w:lvlText w:val="%1.%2.%3.%4"/>
      <w:lvlJc w:val="left"/>
      <w:pPr>
        <w:ind w:left="3228" w:hanging="1080"/>
      </w:pPr>
      <w:rPr>
        <w:rFonts w:hint="default"/>
      </w:rPr>
    </w:lvl>
    <w:lvl w:ilvl="4">
      <w:start w:val="1"/>
      <w:numFmt w:val="decimal"/>
      <w:lvlText w:val="%1.%2.%3.%4.%5"/>
      <w:lvlJc w:val="left"/>
      <w:pPr>
        <w:ind w:left="3944" w:hanging="1080"/>
      </w:pPr>
      <w:rPr>
        <w:rFonts w:hint="default"/>
      </w:rPr>
    </w:lvl>
    <w:lvl w:ilvl="5">
      <w:start w:val="1"/>
      <w:numFmt w:val="decimal"/>
      <w:lvlText w:val="%1.%2.%3.%4.%5.%6"/>
      <w:lvlJc w:val="left"/>
      <w:pPr>
        <w:ind w:left="5020" w:hanging="1440"/>
      </w:pPr>
      <w:rPr>
        <w:rFonts w:hint="default"/>
      </w:rPr>
    </w:lvl>
    <w:lvl w:ilvl="6">
      <w:start w:val="1"/>
      <w:numFmt w:val="decimal"/>
      <w:lvlText w:val="%1.%2.%3.%4.%5.%6.%7"/>
      <w:lvlJc w:val="left"/>
      <w:pPr>
        <w:ind w:left="5736" w:hanging="1440"/>
      </w:pPr>
      <w:rPr>
        <w:rFonts w:hint="default"/>
      </w:rPr>
    </w:lvl>
    <w:lvl w:ilvl="7">
      <w:start w:val="1"/>
      <w:numFmt w:val="decimal"/>
      <w:lvlText w:val="%1.%2.%3.%4.%5.%6.%7.%8"/>
      <w:lvlJc w:val="left"/>
      <w:pPr>
        <w:ind w:left="6812" w:hanging="1800"/>
      </w:pPr>
      <w:rPr>
        <w:rFonts w:hint="default"/>
      </w:rPr>
    </w:lvl>
    <w:lvl w:ilvl="8">
      <w:start w:val="1"/>
      <w:numFmt w:val="decimal"/>
      <w:lvlText w:val="%1.%2.%3.%4.%5.%6.%7.%8.%9"/>
      <w:lvlJc w:val="left"/>
      <w:pPr>
        <w:ind w:left="7528" w:hanging="1800"/>
      </w:pPr>
      <w:rPr>
        <w:rFonts w:hint="default"/>
      </w:rPr>
    </w:lvl>
  </w:abstractNum>
  <w:abstractNum w:abstractNumId="32">
    <w:nsid w:val="5E413E58"/>
    <w:multiLevelType w:val="singleLevel"/>
    <w:tmpl w:val="7820D9E8"/>
    <w:lvl w:ilvl="0">
      <w:numFmt w:val="bullet"/>
      <w:lvlText w:val=""/>
      <w:lvlJc w:val="left"/>
      <w:pPr>
        <w:tabs>
          <w:tab w:val="num" w:pos="2160"/>
        </w:tabs>
        <w:ind w:left="2160" w:hanging="360"/>
      </w:pPr>
      <w:rPr>
        <w:rFonts w:ascii="Wingdings" w:hAnsi="Wingdings" w:hint="default"/>
      </w:rPr>
    </w:lvl>
  </w:abstractNum>
  <w:abstractNum w:abstractNumId="33">
    <w:nsid w:val="61D31A19"/>
    <w:multiLevelType w:val="multilevel"/>
    <w:tmpl w:val="9FE00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33F32E1"/>
    <w:multiLevelType w:val="hybridMultilevel"/>
    <w:tmpl w:val="62B428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771B4"/>
    <w:multiLevelType w:val="hybridMultilevel"/>
    <w:tmpl w:val="9FEEF6EC"/>
    <w:lvl w:ilvl="0" w:tplc="00030409">
      <w:start w:val="1"/>
      <w:numFmt w:val="bullet"/>
      <w:lvlText w:val="o"/>
      <w:lvlJc w:val="left"/>
      <w:pPr>
        <w:tabs>
          <w:tab w:val="num" w:pos="2345"/>
        </w:tabs>
        <w:ind w:left="2345" w:hanging="360"/>
      </w:pPr>
      <w:rPr>
        <w:rFonts w:ascii="Courier New" w:hAnsi="Courier New" w:hint="default"/>
      </w:rPr>
    </w:lvl>
    <w:lvl w:ilvl="1" w:tplc="00030409">
      <w:start w:val="1"/>
      <w:numFmt w:val="bullet"/>
      <w:lvlText w:val="o"/>
      <w:lvlJc w:val="left"/>
      <w:pPr>
        <w:tabs>
          <w:tab w:val="num" w:pos="3065"/>
        </w:tabs>
        <w:ind w:left="3065" w:hanging="360"/>
      </w:pPr>
      <w:rPr>
        <w:rFonts w:ascii="Courier New" w:hAnsi="Courier New" w:hint="default"/>
      </w:rPr>
    </w:lvl>
    <w:lvl w:ilvl="2" w:tplc="00050409">
      <w:start w:val="1"/>
      <w:numFmt w:val="bullet"/>
      <w:lvlText w:val=""/>
      <w:lvlJc w:val="left"/>
      <w:pPr>
        <w:tabs>
          <w:tab w:val="num" w:pos="3785"/>
        </w:tabs>
        <w:ind w:left="3785" w:hanging="360"/>
      </w:pPr>
      <w:rPr>
        <w:rFonts w:ascii="Wingdings" w:hAnsi="Wingdings" w:hint="default"/>
      </w:rPr>
    </w:lvl>
    <w:lvl w:ilvl="3" w:tplc="00010409">
      <w:start w:val="1"/>
      <w:numFmt w:val="bullet"/>
      <w:lvlText w:val=""/>
      <w:lvlJc w:val="left"/>
      <w:pPr>
        <w:tabs>
          <w:tab w:val="num" w:pos="4505"/>
        </w:tabs>
        <w:ind w:left="4505" w:hanging="360"/>
      </w:pPr>
      <w:rPr>
        <w:rFonts w:ascii="Symbol" w:hAnsi="Symbol" w:hint="default"/>
      </w:rPr>
    </w:lvl>
    <w:lvl w:ilvl="4" w:tplc="00030409">
      <w:start w:val="1"/>
      <w:numFmt w:val="bullet"/>
      <w:lvlText w:val="o"/>
      <w:lvlJc w:val="left"/>
      <w:pPr>
        <w:tabs>
          <w:tab w:val="num" w:pos="5225"/>
        </w:tabs>
        <w:ind w:left="5225" w:hanging="360"/>
      </w:pPr>
      <w:rPr>
        <w:rFonts w:ascii="Courier New" w:hAnsi="Courier New" w:hint="default"/>
      </w:rPr>
    </w:lvl>
    <w:lvl w:ilvl="5" w:tplc="00050409">
      <w:start w:val="1"/>
      <w:numFmt w:val="bullet"/>
      <w:lvlText w:val=""/>
      <w:lvlJc w:val="left"/>
      <w:pPr>
        <w:tabs>
          <w:tab w:val="num" w:pos="5945"/>
        </w:tabs>
        <w:ind w:left="5945" w:hanging="360"/>
      </w:pPr>
      <w:rPr>
        <w:rFonts w:ascii="Wingdings" w:hAnsi="Wingdings" w:hint="default"/>
      </w:rPr>
    </w:lvl>
    <w:lvl w:ilvl="6" w:tplc="00010409">
      <w:start w:val="1"/>
      <w:numFmt w:val="bullet"/>
      <w:lvlText w:val=""/>
      <w:lvlJc w:val="left"/>
      <w:pPr>
        <w:tabs>
          <w:tab w:val="num" w:pos="6665"/>
        </w:tabs>
        <w:ind w:left="6665" w:hanging="360"/>
      </w:pPr>
      <w:rPr>
        <w:rFonts w:ascii="Symbol" w:hAnsi="Symbol" w:hint="default"/>
      </w:rPr>
    </w:lvl>
    <w:lvl w:ilvl="7" w:tplc="00030409" w:tentative="1">
      <w:start w:val="1"/>
      <w:numFmt w:val="bullet"/>
      <w:lvlText w:val="o"/>
      <w:lvlJc w:val="left"/>
      <w:pPr>
        <w:tabs>
          <w:tab w:val="num" w:pos="7385"/>
        </w:tabs>
        <w:ind w:left="7385" w:hanging="360"/>
      </w:pPr>
      <w:rPr>
        <w:rFonts w:ascii="Courier New" w:hAnsi="Courier New" w:hint="default"/>
      </w:rPr>
    </w:lvl>
    <w:lvl w:ilvl="8" w:tplc="00050409" w:tentative="1">
      <w:start w:val="1"/>
      <w:numFmt w:val="bullet"/>
      <w:lvlText w:val=""/>
      <w:lvlJc w:val="left"/>
      <w:pPr>
        <w:tabs>
          <w:tab w:val="num" w:pos="8105"/>
        </w:tabs>
        <w:ind w:left="8105" w:hanging="360"/>
      </w:pPr>
      <w:rPr>
        <w:rFonts w:ascii="Wingdings" w:hAnsi="Wingdings" w:hint="default"/>
      </w:rPr>
    </w:lvl>
  </w:abstractNum>
  <w:abstractNum w:abstractNumId="36">
    <w:nsid w:val="6EAA451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7">
    <w:nsid w:val="6FFF6BE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8">
    <w:nsid w:val="707D4A0F"/>
    <w:multiLevelType w:val="singleLevel"/>
    <w:tmpl w:val="19BA6204"/>
    <w:lvl w:ilvl="0">
      <w:start w:val="1"/>
      <w:numFmt w:val="bullet"/>
      <w:pStyle w:val="ListBulletNMF"/>
      <w:lvlText w:val=""/>
      <w:lvlJc w:val="left"/>
      <w:pPr>
        <w:tabs>
          <w:tab w:val="num" w:pos="360"/>
        </w:tabs>
        <w:ind w:left="360" w:hanging="360"/>
      </w:pPr>
      <w:rPr>
        <w:rFonts w:ascii="Symbol" w:hAnsi="Symbol" w:hint="default"/>
        <w:sz w:val="20"/>
      </w:rPr>
    </w:lvl>
  </w:abstractNum>
  <w:abstractNum w:abstractNumId="39">
    <w:nsid w:val="727721E0"/>
    <w:multiLevelType w:val="hybridMultilevel"/>
    <w:tmpl w:val="8A1496EE"/>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
      <w:lvlJc w:val="left"/>
      <w:pPr>
        <w:tabs>
          <w:tab w:val="num" w:pos="1080"/>
        </w:tabs>
        <w:ind w:left="1080" w:hanging="360"/>
      </w:pPr>
      <w:rPr>
        <w:rFonts w:ascii="Symbol" w:hAnsi="Symbol" w:hint="default"/>
      </w:rPr>
    </w:lvl>
    <w:lvl w:ilvl="2" w:tplc="FFFFFFFF">
      <w:start w:val="167"/>
      <w:numFmt w:val="bullet"/>
      <w:lvlText w:val="o"/>
      <w:lvlJc w:val="left"/>
      <w:pPr>
        <w:tabs>
          <w:tab w:val="num" w:pos="1800"/>
        </w:tabs>
        <w:ind w:left="1800" w:hanging="360"/>
      </w:pPr>
      <w:rPr>
        <w:rFonts w:ascii="Courier New" w:hAnsi="Courier New"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0">
    <w:nsid w:val="742571CB"/>
    <w:multiLevelType w:val="singleLevel"/>
    <w:tmpl w:val="57E45806"/>
    <w:lvl w:ilvl="0">
      <w:numFmt w:val="decimal"/>
      <w:pStyle w:val="HeaderLeft"/>
      <w:lvlText w:val="*"/>
      <w:lvlJc w:val="left"/>
    </w:lvl>
  </w:abstractNum>
  <w:abstractNum w:abstractNumId="41">
    <w:nsid w:val="7BBE0C1F"/>
    <w:multiLevelType w:val="multilevel"/>
    <w:tmpl w:val="645CBBE6"/>
    <w:lvl w:ilvl="0">
      <w:start w:val="1"/>
      <w:numFmt w:val="bullet"/>
      <w:pStyle w:val="Bullet1"/>
      <w:lvlText w:val=""/>
      <w:lvlJc w:val="left"/>
      <w:pPr>
        <w:tabs>
          <w:tab w:val="num" w:pos="2160"/>
        </w:tabs>
        <w:ind w:left="2160" w:hanging="360"/>
      </w:pPr>
      <w:rPr>
        <w:rFonts w:ascii="Wingdings" w:hAnsi="Wingdings" w:cs="Times New Roman" w:hint="default"/>
      </w:rPr>
    </w:lvl>
    <w:lvl w:ilvl="1">
      <w:start w:val="1"/>
      <w:numFmt w:val="bullet"/>
      <w:lvlText w:val=""/>
      <w:lvlJc w:val="left"/>
      <w:pPr>
        <w:tabs>
          <w:tab w:val="num" w:pos="2520"/>
        </w:tabs>
        <w:ind w:left="2520" w:hanging="360"/>
      </w:pPr>
      <w:rPr>
        <w:rFonts w:ascii="Wingdings" w:hAnsi="Wingdings" w:cs="Times New Roman" w:hint="default"/>
      </w:rPr>
    </w:lvl>
    <w:lvl w:ilvl="2">
      <w:start w:val="1"/>
      <w:numFmt w:val="bullet"/>
      <w:lvlText w:val=""/>
      <w:lvlJc w:val="left"/>
      <w:pPr>
        <w:tabs>
          <w:tab w:val="num" w:pos="2880"/>
        </w:tabs>
        <w:ind w:left="2880" w:hanging="360"/>
      </w:pPr>
      <w:rPr>
        <w:rFonts w:ascii="Wingdings" w:hAnsi="Wingdings" w:cs="Times New Roman" w:hint="default"/>
      </w:rPr>
    </w:lvl>
    <w:lvl w:ilvl="3">
      <w:start w:val="1"/>
      <w:numFmt w:val="bullet"/>
      <w:lvlText w:val=""/>
      <w:lvlJc w:val="left"/>
      <w:pPr>
        <w:tabs>
          <w:tab w:val="num" w:pos="3240"/>
        </w:tabs>
        <w:ind w:left="3240" w:hanging="360"/>
      </w:pPr>
      <w:rPr>
        <w:rFonts w:ascii="Symbol" w:hAnsi="Symbol" w:cs="Times New Roman"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320"/>
        </w:tabs>
        <w:ind w:left="4320" w:hanging="360"/>
      </w:pPr>
      <w:rPr>
        <w:rFonts w:ascii="Wingdings" w:hAnsi="Wingdings" w:hint="default"/>
      </w:rPr>
    </w:lvl>
    <w:lvl w:ilvl="7">
      <w:start w:val="1"/>
      <w:numFmt w:val="bullet"/>
      <w:lvlText w:val=""/>
      <w:lvlJc w:val="left"/>
      <w:pPr>
        <w:tabs>
          <w:tab w:val="num" w:pos="4680"/>
        </w:tabs>
        <w:ind w:left="4680" w:hanging="360"/>
      </w:pPr>
      <w:rPr>
        <w:rFonts w:ascii="Symbol" w:hAnsi="Symbol" w:hint="default"/>
      </w:rPr>
    </w:lvl>
    <w:lvl w:ilvl="8">
      <w:start w:val="1"/>
      <w:numFmt w:val="bullet"/>
      <w:lvlText w:val=""/>
      <w:lvlJc w:val="left"/>
      <w:pPr>
        <w:tabs>
          <w:tab w:val="num" w:pos="5040"/>
        </w:tabs>
        <w:ind w:left="5040" w:hanging="360"/>
      </w:pPr>
      <w:rPr>
        <w:rFonts w:ascii="Symbol" w:hAnsi="Symbol" w:hint="default"/>
      </w:rPr>
    </w:lvl>
  </w:abstractNum>
  <w:abstractNum w:abstractNumId="42">
    <w:nsid w:val="7FD85397"/>
    <w:multiLevelType w:val="hybridMultilevel"/>
    <w:tmpl w:val="0F98751E"/>
    <w:lvl w:ilvl="0" w:tplc="418885E4">
      <w:start w:val="1"/>
      <w:numFmt w:val="decimal"/>
      <w:pStyle w:val="Heading1"/>
      <w:lvlText w:val="%1."/>
      <w:lvlJc w:val="left"/>
      <w:pPr>
        <w:ind w:left="360" w:hanging="360"/>
      </w:pPr>
      <w:rPr>
        <w:rFonts w:hint="default"/>
      </w:rPr>
    </w:lvl>
    <w:lvl w:ilvl="1" w:tplc="FFFFFFFF" w:tentative="1">
      <w:start w:val="1"/>
      <w:numFmt w:val="bullet"/>
      <w:lvlText w:val="o"/>
      <w:lvlJc w:val="left"/>
      <w:pPr>
        <w:tabs>
          <w:tab w:val="num" w:pos="2880"/>
        </w:tabs>
        <w:ind w:left="2880" w:hanging="360"/>
      </w:pPr>
      <w:rPr>
        <w:rFonts w:ascii="Courier New" w:hAnsi="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num w:numId="1">
    <w:abstractNumId w:val="24"/>
  </w:num>
  <w:num w:numId="2">
    <w:abstractNumId w:val="11"/>
  </w:num>
  <w:num w:numId="3">
    <w:abstractNumId w:val="18"/>
  </w:num>
  <w:num w:numId="4">
    <w:abstractNumId w:val="40"/>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5">
    <w:abstractNumId w:val="21"/>
  </w:num>
  <w:num w:numId="6">
    <w:abstractNumId w:val="4"/>
  </w:num>
  <w:num w:numId="7">
    <w:abstractNumId w:val="30"/>
  </w:num>
  <w:num w:numId="8">
    <w:abstractNumId w:val="38"/>
  </w:num>
  <w:num w:numId="9">
    <w:abstractNumId w:val="26"/>
  </w:num>
  <w:num w:numId="10">
    <w:abstractNumId w:val="32"/>
  </w:num>
  <w:num w:numId="11">
    <w:abstractNumId w:val="7"/>
  </w:num>
  <w:num w:numId="12">
    <w:abstractNumId w:val="10"/>
    <w:lvlOverride w:ilvl="0">
      <w:lvl w:ilvl="0">
        <w:start w:val="1"/>
        <w:numFmt w:val="bullet"/>
        <w:pStyle w:val="HeaderEven"/>
        <w:lvlText w:val=""/>
        <w:legacy w:legacy="1" w:legacySpace="0" w:legacyIndent="0"/>
        <w:lvlJc w:val="left"/>
        <w:pPr>
          <w:ind w:left="0" w:firstLine="0"/>
        </w:pPr>
        <w:rPr>
          <w:rFonts w:ascii="Geneva" w:hAnsi="Geneva" w:hint="default"/>
        </w:rPr>
      </w:lvl>
    </w:lvlOverride>
  </w:num>
  <w:num w:numId="13">
    <w:abstractNumId w:val="36"/>
  </w:num>
  <w:num w:numId="14">
    <w:abstractNumId w:val="19"/>
  </w:num>
  <w:num w:numId="15">
    <w:abstractNumId w:val="22"/>
  </w:num>
  <w:num w:numId="16">
    <w:abstractNumId w:val="42"/>
  </w:num>
  <w:num w:numId="17">
    <w:abstractNumId w:val="41"/>
  </w:num>
  <w:num w:numId="18">
    <w:abstractNumId w:val="9"/>
  </w:num>
  <w:num w:numId="19">
    <w:abstractNumId w:val="6"/>
  </w:num>
  <w:num w:numId="20">
    <w:abstractNumId w:val="5"/>
  </w:num>
  <w:num w:numId="21">
    <w:abstractNumId w:val="8"/>
  </w:num>
  <w:num w:numId="22">
    <w:abstractNumId w:val="3"/>
  </w:num>
  <w:num w:numId="23">
    <w:abstractNumId w:val="2"/>
  </w:num>
  <w:num w:numId="24">
    <w:abstractNumId w:val="1"/>
  </w:num>
  <w:num w:numId="25">
    <w:abstractNumId w:val="0"/>
  </w:num>
  <w:num w:numId="26">
    <w:abstractNumId w:val="12"/>
  </w:num>
  <w:num w:numId="27">
    <w:abstractNumId w:val="14"/>
  </w:num>
  <w:num w:numId="28">
    <w:abstractNumId w:val="23"/>
  </w:num>
  <w:num w:numId="29">
    <w:abstractNumId w:val="37"/>
  </w:num>
  <w:num w:numId="30">
    <w:abstractNumId w:val="16"/>
  </w:num>
  <w:num w:numId="31">
    <w:abstractNumId w:val="34"/>
  </w:num>
  <w:num w:numId="32">
    <w:abstractNumId w:val="27"/>
  </w:num>
  <w:num w:numId="33">
    <w:abstractNumId w:val="35"/>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num>
  <w:num w:numId="36">
    <w:abstractNumId w:val="31"/>
  </w:num>
  <w:num w:numId="37">
    <w:abstractNumId w:val="29"/>
  </w:num>
  <w:num w:numId="38">
    <w:abstractNumId w:val="15"/>
  </w:num>
  <w:num w:numId="39">
    <w:abstractNumId w:val="33"/>
  </w:num>
  <w:num w:numId="40">
    <w:abstractNumId w:val="25"/>
  </w:num>
  <w:num w:numId="41">
    <w:abstractNumId w:val="13"/>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num>
  <w:num w:numId="44">
    <w:abstractNumId w:val="39"/>
  </w:num>
  <w:num w:numId="4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proofState w:grammar="clean"/>
  <w:stylePaneFormatFilter w:val="3F01"/>
  <w:doNotTrackFormatting/>
  <w:defaultTabStop w:val="720"/>
  <w:drawingGridHorizontalSpacing w:val="195"/>
  <w:displayHorizontalDrawingGridEvery w:val="0"/>
  <w:displayVerticalDrawingGridEvery w:val="0"/>
  <w:noPunctuationKerning/>
  <w:characterSpacingControl w:val="doNotCompress"/>
  <w:hdrShapeDefaults>
    <o:shapedefaults v:ext="edit" spidmax="26625">
      <o:colormenu v:ext="edit" fillcolor="none" strokecolor="red"/>
    </o:shapedefaults>
  </w:hdrShapeDefaults>
  <w:footnotePr>
    <w:footnote w:id="-1"/>
    <w:footnote w:id="0"/>
  </w:footnotePr>
  <w:endnotePr>
    <w:endnote w:id="-1"/>
    <w:endnote w:id="0"/>
  </w:endnotePr>
  <w:compat/>
  <w:rsids>
    <w:rsidRoot w:val="00712A6F"/>
    <w:rsid w:val="00014FA1"/>
    <w:rsid w:val="00046C9B"/>
    <w:rsid w:val="00075D9D"/>
    <w:rsid w:val="000B6E06"/>
    <w:rsid w:val="000D3432"/>
    <w:rsid w:val="00131A28"/>
    <w:rsid w:val="001444FE"/>
    <w:rsid w:val="0014667A"/>
    <w:rsid w:val="00157EB6"/>
    <w:rsid w:val="0017168F"/>
    <w:rsid w:val="00173710"/>
    <w:rsid w:val="00176D5F"/>
    <w:rsid w:val="001812BA"/>
    <w:rsid w:val="001A5C7D"/>
    <w:rsid w:val="001A72E3"/>
    <w:rsid w:val="001A7955"/>
    <w:rsid w:val="001C6A89"/>
    <w:rsid w:val="001C76C2"/>
    <w:rsid w:val="001C78B2"/>
    <w:rsid w:val="001E0A30"/>
    <w:rsid w:val="002124F2"/>
    <w:rsid w:val="00221229"/>
    <w:rsid w:val="00221F22"/>
    <w:rsid w:val="00222C07"/>
    <w:rsid w:val="0023488C"/>
    <w:rsid w:val="00240736"/>
    <w:rsid w:val="002809BE"/>
    <w:rsid w:val="002A0068"/>
    <w:rsid w:val="002A6F63"/>
    <w:rsid w:val="002B18C7"/>
    <w:rsid w:val="002C0260"/>
    <w:rsid w:val="002C0A34"/>
    <w:rsid w:val="002C37E5"/>
    <w:rsid w:val="002C3C26"/>
    <w:rsid w:val="002C6060"/>
    <w:rsid w:val="002C7001"/>
    <w:rsid w:val="002D0C2D"/>
    <w:rsid w:val="003401BE"/>
    <w:rsid w:val="003546AA"/>
    <w:rsid w:val="003572B0"/>
    <w:rsid w:val="00357BE9"/>
    <w:rsid w:val="003705AA"/>
    <w:rsid w:val="0038630D"/>
    <w:rsid w:val="003917D4"/>
    <w:rsid w:val="003B0D26"/>
    <w:rsid w:val="003D47BF"/>
    <w:rsid w:val="003D5DE2"/>
    <w:rsid w:val="003E1706"/>
    <w:rsid w:val="003E2623"/>
    <w:rsid w:val="003F0B4D"/>
    <w:rsid w:val="00417C94"/>
    <w:rsid w:val="00460229"/>
    <w:rsid w:val="0046464D"/>
    <w:rsid w:val="00487AF0"/>
    <w:rsid w:val="004933DD"/>
    <w:rsid w:val="004B3F0B"/>
    <w:rsid w:val="004D502C"/>
    <w:rsid w:val="004E0BB0"/>
    <w:rsid w:val="00553EB9"/>
    <w:rsid w:val="005639A7"/>
    <w:rsid w:val="00572BA5"/>
    <w:rsid w:val="00580BA8"/>
    <w:rsid w:val="00583E5B"/>
    <w:rsid w:val="00597D06"/>
    <w:rsid w:val="005B35E5"/>
    <w:rsid w:val="005C5EC3"/>
    <w:rsid w:val="005F4D53"/>
    <w:rsid w:val="00603E8E"/>
    <w:rsid w:val="0063372C"/>
    <w:rsid w:val="00636FDC"/>
    <w:rsid w:val="00657850"/>
    <w:rsid w:val="00664844"/>
    <w:rsid w:val="00666985"/>
    <w:rsid w:val="0066720D"/>
    <w:rsid w:val="00686D31"/>
    <w:rsid w:val="00694D6A"/>
    <w:rsid w:val="00696A3C"/>
    <w:rsid w:val="006B1B68"/>
    <w:rsid w:val="006D566F"/>
    <w:rsid w:val="006F3FA5"/>
    <w:rsid w:val="00712A6F"/>
    <w:rsid w:val="00714FDE"/>
    <w:rsid w:val="007154EE"/>
    <w:rsid w:val="007177FE"/>
    <w:rsid w:val="00747E1C"/>
    <w:rsid w:val="007951B7"/>
    <w:rsid w:val="007A66E0"/>
    <w:rsid w:val="007A6FF3"/>
    <w:rsid w:val="007B1A71"/>
    <w:rsid w:val="007B4B8F"/>
    <w:rsid w:val="007B5439"/>
    <w:rsid w:val="007E38B5"/>
    <w:rsid w:val="007F132C"/>
    <w:rsid w:val="008656FC"/>
    <w:rsid w:val="00866C5A"/>
    <w:rsid w:val="00876EBF"/>
    <w:rsid w:val="00877888"/>
    <w:rsid w:val="00884259"/>
    <w:rsid w:val="008C7858"/>
    <w:rsid w:val="00911962"/>
    <w:rsid w:val="00926DAC"/>
    <w:rsid w:val="00937444"/>
    <w:rsid w:val="009455CD"/>
    <w:rsid w:val="009550D7"/>
    <w:rsid w:val="00962AA9"/>
    <w:rsid w:val="0098512E"/>
    <w:rsid w:val="00992988"/>
    <w:rsid w:val="00994EBD"/>
    <w:rsid w:val="009C2212"/>
    <w:rsid w:val="009D4F14"/>
    <w:rsid w:val="009F44C9"/>
    <w:rsid w:val="00A01B12"/>
    <w:rsid w:val="00A670AB"/>
    <w:rsid w:val="00A716D4"/>
    <w:rsid w:val="00A732F0"/>
    <w:rsid w:val="00AA3E57"/>
    <w:rsid w:val="00AA4947"/>
    <w:rsid w:val="00AC6845"/>
    <w:rsid w:val="00AE70A0"/>
    <w:rsid w:val="00AF2E7A"/>
    <w:rsid w:val="00B17399"/>
    <w:rsid w:val="00B54E96"/>
    <w:rsid w:val="00B76804"/>
    <w:rsid w:val="00B8041C"/>
    <w:rsid w:val="00B86917"/>
    <w:rsid w:val="00BB0515"/>
    <w:rsid w:val="00BC68F3"/>
    <w:rsid w:val="00BD15DE"/>
    <w:rsid w:val="00BD7FE6"/>
    <w:rsid w:val="00C00EF1"/>
    <w:rsid w:val="00C05644"/>
    <w:rsid w:val="00C102E6"/>
    <w:rsid w:val="00C44404"/>
    <w:rsid w:val="00C511E0"/>
    <w:rsid w:val="00C803CD"/>
    <w:rsid w:val="00CC4CEA"/>
    <w:rsid w:val="00CD6CBD"/>
    <w:rsid w:val="00CE4BA0"/>
    <w:rsid w:val="00CE5B36"/>
    <w:rsid w:val="00CF3D6E"/>
    <w:rsid w:val="00CF78E1"/>
    <w:rsid w:val="00D12C06"/>
    <w:rsid w:val="00D14FC8"/>
    <w:rsid w:val="00D2100F"/>
    <w:rsid w:val="00D2274B"/>
    <w:rsid w:val="00D23F0D"/>
    <w:rsid w:val="00D24DAE"/>
    <w:rsid w:val="00D4685A"/>
    <w:rsid w:val="00D50351"/>
    <w:rsid w:val="00D62C82"/>
    <w:rsid w:val="00D9224F"/>
    <w:rsid w:val="00E01F04"/>
    <w:rsid w:val="00E174DA"/>
    <w:rsid w:val="00E771CA"/>
    <w:rsid w:val="00E80CB3"/>
    <w:rsid w:val="00E82F9F"/>
    <w:rsid w:val="00E97942"/>
    <w:rsid w:val="00EA2235"/>
    <w:rsid w:val="00EA23A5"/>
    <w:rsid w:val="00EB23A6"/>
    <w:rsid w:val="00EB7DD1"/>
    <w:rsid w:val="00EC00A3"/>
    <w:rsid w:val="00ED10DF"/>
    <w:rsid w:val="00ED2CB9"/>
    <w:rsid w:val="00F00B41"/>
    <w:rsid w:val="00F021D2"/>
    <w:rsid w:val="00F211B6"/>
    <w:rsid w:val="00F267AC"/>
    <w:rsid w:val="00F5470E"/>
    <w:rsid w:val="00F57A32"/>
    <w:rsid w:val="00F64E52"/>
    <w:rsid w:val="00FC169D"/>
    <w:rsid w:val="00FF65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PlaceName"/>
  <w:smartTagType w:namespaceuri="urn:schemas-microsoft-com:office:smarttags" w:name="PlaceType"/>
  <w:smartTagType w:namespaceuri="urn:schemas-microsoft-com:office:smarttags" w:name="PersonName"/>
  <w:smartTagType w:namespaceuri="urn:schemas-microsoft-com:office:smarttags" w:name="date"/>
  <w:smartTagType w:namespaceuri="urn:schemas-microsoft-com:office:smarttags" w:name="stockticker"/>
  <w:smartTagType w:namespaceuri="urn:schemas-microsoft-com:office:smarttags" w:name="City"/>
  <w:smartTagType w:namespaceuri="urn:schemas-microsoft-com:office:smarttags" w:name="place"/>
  <w:shapeDefaults>
    <o:shapedefaults v:ext="edit" spidmax="26625">
      <o:colormenu v:ext="edit" fillcolor="none" strokecolor="red"/>
    </o:shapedefaults>
    <o:shapelayout v:ext="edit">
      <o:idmap v:ext="edit" data="1,2"/>
      <o:rules v:ext="edit">
        <o:r id="V:Rule1" type="callout" idref="#_x0000_s1962"/>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7942"/>
    <w:pPr>
      <w:ind w:left="1080"/>
    </w:pPr>
    <w:rPr>
      <w:rFonts w:ascii="Arial" w:hAnsi="Arial" w:cs="Arial"/>
      <w:spacing w:val="-5"/>
      <w:lang w:bidi="ar-SA"/>
    </w:rPr>
  </w:style>
  <w:style w:type="paragraph" w:styleId="Heading1">
    <w:name w:val="heading 1"/>
    <w:basedOn w:val="HeadingBase"/>
    <w:next w:val="Normal"/>
    <w:autoRedefine/>
    <w:qFormat/>
    <w:rsid w:val="00D23F0D"/>
    <w:pPr>
      <w:pageBreakBefore/>
      <w:numPr>
        <w:numId w:val="16"/>
      </w:numPr>
      <w:spacing w:before="480" w:after="120" w:line="240" w:lineRule="atLeast"/>
      <w:outlineLvl w:val="0"/>
    </w:pPr>
    <w:rPr>
      <w:rFonts w:ascii="Antique Olive" w:hAnsi="Antique Olive"/>
      <w:b/>
      <w:bCs/>
      <w:color w:val="000080"/>
      <w:spacing w:val="-10"/>
      <w:kern w:val="20"/>
      <w:position w:val="8"/>
      <w:sz w:val="36"/>
      <w:szCs w:val="36"/>
    </w:rPr>
  </w:style>
  <w:style w:type="paragraph" w:styleId="Heading2">
    <w:name w:val="heading 2"/>
    <w:basedOn w:val="HeadingBase"/>
    <w:next w:val="Normal"/>
    <w:autoRedefine/>
    <w:qFormat/>
    <w:rsid w:val="00D23F0D"/>
    <w:pPr>
      <w:numPr>
        <w:ilvl w:val="1"/>
        <w:numId w:val="32"/>
      </w:numPr>
      <w:pBdr>
        <w:bottom w:val="single" w:sz="4" w:space="1" w:color="F79646"/>
      </w:pBdr>
      <w:spacing w:before="360" w:after="240" w:line="240" w:lineRule="atLeast"/>
      <w:ind w:right="4320"/>
      <w:outlineLvl w:val="1"/>
    </w:pPr>
    <w:rPr>
      <w:b/>
      <w:bCs/>
      <w:color w:val="1F497D"/>
      <w:spacing w:val="-15"/>
      <w:sz w:val="28"/>
      <w:szCs w:val="28"/>
    </w:rPr>
  </w:style>
  <w:style w:type="paragraph" w:styleId="Heading3">
    <w:name w:val="heading 3"/>
    <w:basedOn w:val="HeadingBase"/>
    <w:next w:val="Normal"/>
    <w:qFormat/>
    <w:rsid w:val="00D23F0D"/>
    <w:pPr>
      <w:numPr>
        <w:ilvl w:val="2"/>
        <w:numId w:val="32"/>
      </w:numPr>
      <w:tabs>
        <w:tab w:val="clear" w:pos="990"/>
        <w:tab w:val="num" w:pos="1350"/>
      </w:tabs>
      <w:spacing w:before="240" w:after="120" w:line="240" w:lineRule="auto"/>
      <w:ind w:left="1134"/>
      <w:outlineLvl w:val="2"/>
    </w:pPr>
    <w:rPr>
      <w:b/>
      <w:bCs/>
      <w:color w:val="F79646"/>
      <w:spacing w:val="-10"/>
      <w:sz w:val="24"/>
      <w:szCs w:val="24"/>
    </w:rPr>
  </w:style>
  <w:style w:type="paragraph" w:styleId="Heading4">
    <w:name w:val="heading 4"/>
    <w:basedOn w:val="HeadingBase"/>
    <w:next w:val="Normal"/>
    <w:qFormat/>
    <w:rsid w:val="00E97942"/>
    <w:pPr>
      <w:spacing w:before="120" w:after="240" w:line="240" w:lineRule="atLeast"/>
      <w:outlineLvl w:val="3"/>
    </w:pPr>
    <w:rPr>
      <w:b/>
      <w:bCs/>
      <w:sz w:val="24"/>
      <w:szCs w:val="24"/>
    </w:rPr>
  </w:style>
  <w:style w:type="paragraph" w:styleId="Heading5">
    <w:name w:val="heading 5"/>
    <w:basedOn w:val="HeadingBase"/>
    <w:next w:val="Normal"/>
    <w:qFormat/>
    <w:rsid w:val="00E97942"/>
    <w:pPr>
      <w:spacing w:before="0" w:after="240" w:line="240" w:lineRule="atLeast"/>
      <w:ind w:left="1800"/>
      <w:outlineLvl w:val="4"/>
    </w:pPr>
    <w:rPr>
      <w:rFonts w:ascii="Helvetica" w:hAnsi="Helvetica"/>
      <w:sz w:val="18"/>
      <w:szCs w:val="18"/>
    </w:rPr>
  </w:style>
  <w:style w:type="paragraph" w:styleId="Heading6">
    <w:name w:val="heading 6"/>
    <w:basedOn w:val="HeadingBase"/>
    <w:next w:val="Normal"/>
    <w:qFormat/>
    <w:rsid w:val="00E97942"/>
    <w:pPr>
      <w:spacing w:before="120" w:after="120"/>
      <w:ind w:left="1440"/>
      <w:outlineLvl w:val="5"/>
    </w:pPr>
    <w:rPr>
      <w:i/>
      <w:iCs/>
      <w:spacing w:val="0"/>
    </w:rPr>
  </w:style>
  <w:style w:type="paragraph" w:styleId="Heading7">
    <w:name w:val="heading 7"/>
    <w:basedOn w:val="HeadingBase"/>
    <w:next w:val="Normal"/>
    <w:qFormat/>
    <w:rsid w:val="00E97942"/>
    <w:pPr>
      <w:outlineLvl w:val="6"/>
    </w:pPr>
    <w:rPr>
      <w:sz w:val="20"/>
      <w:szCs w:val="20"/>
    </w:rPr>
  </w:style>
  <w:style w:type="paragraph" w:styleId="Heading8">
    <w:name w:val="heading 8"/>
    <w:basedOn w:val="HeadingBase"/>
    <w:next w:val="Normal"/>
    <w:qFormat/>
    <w:rsid w:val="00E97942"/>
    <w:pPr>
      <w:outlineLvl w:val="7"/>
    </w:pPr>
    <w:rPr>
      <w:i/>
      <w:iCs/>
      <w:sz w:val="18"/>
      <w:szCs w:val="18"/>
    </w:rPr>
  </w:style>
  <w:style w:type="paragraph" w:styleId="Heading9">
    <w:name w:val="heading 9"/>
    <w:basedOn w:val="HeadingBase"/>
    <w:next w:val="Normal"/>
    <w:qFormat/>
    <w:rsid w:val="00E97942"/>
    <w:pPr>
      <w:outlineLvl w:val="8"/>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E97942"/>
    <w:pPr>
      <w:keepNext/>
      <w:keepLines/>
      <w:spacing w:before="140" w:line="220" w:lineRule="atLeast"/>
    </w:pPr>
    <w:rPr>
      <w:spacing w:val="-4"/>
      <w:kern w:val="28"/>
      <w:sz w:val="22"/>
      <w:szCs w:val="22"/>
    </w:rPr>
  </w:style>
  <w:style w:type="paragraph" w:styleId="TOC1">
    <w:name w:val="toc 1"/>
    <w:basedOn w:val="TOCBase"/>
    <w:autoRedefine/>
    <w:uiPriority w:val="39"/>
    <w:rsid w:val="00E97942"/>
    <w:pPr>
      <w:tabs>
        <w:tab w:val="clear" w:pos="6480"/>
        <w:tab w:val="right" w:leader="dot" w:pos="9350"/>
      </w:tabs>
      <w:spacing w:before="120" w:after="0"/>
    </w:pPr>
    <w:rPr>
      <w:b/>
      <w:bCs/>
      <w:noProof/>
    </w:rPr>
  </w:style>
  <w:style w:type="paragraph" w:customStyle="1" w:styleId="TOCBase">
    <w:name w:val="TOC Base"/>
    <w:basedOn w:val="Normal"/>
    <w:rsid w:val="00E97942"/>
    <w:pPr>
      <w:tabs>
        <w:tab w:val="right" w:leader="dot" w:pos="6480"/>
      </w:tabs>
      <w:spacing w:after="240" w:line="240" w:lineRule="atLeast"/>
      <w:ind w:left="0"/>
    </w:pPr>
  </w:style>
  <w:style w:type="character" w:styleId="PageNumber">
    <w:name w:val="page number"/>
    <w:rsid w:val="00E97942"/>
    <w:rPr>
      <w:rFonts w:ascii="Arial" w:hAnsi="Arial"/>
      <w:i/>
      <w:iCs/>
      <w:dstrike w:val="0"/>
      <w:color w:val="auto"/>
      <w:spacing w:val="-10"/>
      <w:sz w:val="18"/>
      <w:szCs w:val="18"/>
      <w:bdr w:val="none" w:sz="0" w:space="0" w:color="auto"/>
      <w:vertAlign w:val="baseline"/>
    </w:rPr>
  </w:style>
  <w:style w:type="paragraph" w:styleId="Footer">
    <w:name w:val="footer"/>
    <w:basedOn w:val="HeaderBase"/>
    <w:rsid w:val="00E97942"/>
    <w:pPr>
      <w:tabs>
        <w:tab w:val="clear" w:pos="4320"/>
        <w:tab w:val="clear" w:pos="8640"/>
        <w:tab w:val="right" w:pos="9360"/>
      </w:tabs>
      <w:ind w:left="0"/>
    </w:pPr>
    <w:rPr>
      <w:caps w:val="0"/>
      <w:sz w:val="18"/>
      <w:szCs w:val="18"/>
    </w:rPr>
  </w:style>
  <w:style w:type="paragraph" w:customStyle="1" w:styleId="HeaderBase">
    <w:name w:val="Header Base"/>
    <w:basedOn w:val="Normal"/>
    <w:rsid w:val="00E97942"/>
    <w:pPr>
      <w:keepLines/>
      <w:tabs>
        <w:tab w:val="center" w:pos="4320"/>
        <w:tab w:val="right" w:pos="8640"/>
      </w:tabs>
      <w:spacing w:line="190" w:lineRule="atLeast"/>
    </w:pPr>
    <w:rPr>
      <w:caps/>
      <w:sz w:val="15"/>
      <w:szCs w:val="15"/>
    </w:rPr>
  </w:style>
  <w:style w:type="paragraph" w:styleId="Header">
    <w:name w:val="header"/>
    <w:basedOn w:val="HeaderBase"/>
    <w:link w:val="HeaderChar"/>
    <w:rsid w:val="00E97942"/>
    <w:pPr>
      <w:pBdr>
        <w:bottom w:val="single" w:sz="8" w:space="1" w:color="000080"/>
      </w:pBdr>
      <w:ind w:left="0"/>
    </w:pPr>
    <w:rPr>
      <w:i/>
      <w:iCs/>
      <w:caps w:val="0"/>
      <w:sz w:val="18"/>
      <w:szCs w:val="18"/>
    </w:rPr>
  </w:style>
  <w:style w:type="paragraph" w:customStyle="1" w:styleId="Titlesubtitle">
    <w:name w:val="Title subtitle"/>
    <w:basedOn w:val="Normal"/>
    <w:rsid w:val="00E97942"/>
    <w:pPr>
      <w:tabs>
        <w:tab w:val="right" w:pos="9360"/>
      </w:tabs>
      <w:spacing w:before="120"/>
      <w:ind w:left="-835"/>
    </w:pPr>
    <w:rPr>
      <w:i/>
      <w:iCs/>
      <w:color w:val="000080"/>
      <w:sz w:val="36"/>
      <w:szCs w:val="36"/>
    </w:rPr>
  </w:style>
  <w:style w:type="paragraph" w:customStyle="1" w:styleId="TitleCover">
    <w:name w:val="Title Cover"/>
    <w:basedOn w:val="HeadingBase"/>
    <w:next w:val="Normal"/>
    <w:autoRedefine/>
    <w:rsid w:val="001812BA"/>
    <w:pPr>
      <w:keepNext w:val="0"/>
      <w:keepLines w:val="0"/>
      <w:widowControl w:val="0"/>
      <w:tabs>
        <w:tab w:val="left" w:pos="0"/>
      </w:tabs>
      <w:spacing w:before="3000" w:after="500" w:line="640" w:lineRule="exact"/>
      <w:ind w:left="-835"/>
    </w:pPr>
    <w:rPr>
      <w:rFonts w:ascii="Arial Black" w:hAnsi="Arial Black"/>
      <w:b/>
      <w:bCs/>
      <w:color w:val="4A442A"/>
      <w:spacing w:val="0"/>
      <w:sz w:val="64"/>
      <w:szCs w:val="64"/>
    </w:rPr>
  </w:style>
  <w:style w:type="character" w:styleId="Hyperlink">
    <w:name w:val="Hyperlink"/>
    <w:basedOn w:val="DefaultParagraphFont"/>
    <w:uiPriority w:val="99"/>
    <w:rsid w:val="00E97942"/>
    <w:rPr>
      <w:color w:val="0000FF"/>
      <w:u w:val="single"/>
    </w:rPr>
  </w:style>
  <w:style w:type="paragraph" w:customStyle="1" w:styleId="Notice">
    <w:name w:val="Notice"/>
    <w:basedOn w:val="Normal"/>
    <w:autoRedefine/>
    <w:rsid w:val="00E97942"/>
    <w:pPr>
      <w:tabs>
        <w:tab w:val="left" w:pos="2160"/>
      </w:tabs>
      <w:spacing w:before="120" w:after="120"/>
      <w:ind w:left="4320"/>
      <w:jc w:val="both"/>
    </w:pPr>
    <w:rPr>
      <w:sz w:val="22"/>
      <w:szCs w:val="22"/>
    </w:rPr>
  </w:style>
  <w:style w:type="paragraph" w:customStyle="1" w:styleId="TitleSubtitle0">
    <w:name w:val="Title Subtitle"/>
    <w:basedOn w:val="ChapterSubtitle"/>
    <w:rsid w:val="00E97942"/>
    <w:pPr>
      <w:spacing w:after="120"/>
      <w:ind w:left="-835"/>
    </w:pPr>
    <w:rPr>
      <w:b/>
      <w:bCs/>
      <w:color w:val="000080"/>
      <w:sz w:val="36"/>
      <w:szCs w:val="36"/>
    </w:rPr>
  </w:style>
  <w:style w:type="paragraph" w:customStyle="1" w:styleId="ChapterSubtitle">
    <w:name w:val="Chapter Subtitle"/>
    <w:basedOn w:val="Normal"/>
    <w:rsid w:val="00E97942"/>
    <w:pPr>
      <w:keepNext/>
      <w:keepLines/>
      <w:spacing w:before="60" w:after="360" w:line="340" w:lineRule="atLeast"/>
    </w:pPr>
    <w:rPr>
      <w:spacing w:val="-16"/>
      <w:kern w:val="28"/>
      <w:sz w:val="32"/>
      <w:szCs w:val="32"/>
    </w:rPr>
  </w:style>
  <w:style w:type="paragraph" w:customStyle="1" w:styleId="Covercopyright">
    <w:name w:val="Cover copyright"/>
    <w:basedOn w:val="Normal"/>
    <w:rsid w:val="00E97942"/>
    <w:pPr>
      <w:widowControl w:val="0"/>
      <w:spacing w:before="240"/>
      <w:ind w:left="0"/>
      <w:jc w:val="center"/>
    </w:pPr>
    <w:rPr>
      <w:rFonts w:eastAsia="MS Mincho"/>
      <w:sz w:val="22"/>
      <w:szCs w:val="22"/>
    </w:rPr>
  </w:style>
  <w:style w:type="paragraph" w:styleId="Caption">
    <w:name w:val="caption"/>
    <w:aliases w:val="Caption below"/>
    <w:basedOn w:val="Normal"/>
    <w:next w:val="Normal"/>
    <w:qFormat/>
    <w:rsid w:val="00E97942"/>
    <w:pPr>
      <w:tabs>
        <w:tab w:val="left" w:pos="2880"/>
      </w:tabs>
      <w:spacing w:before="120" w:after="120" w:line="220" w:lineRule="atLeast"/>
      <w:ind w:left="1800"/>
      <w:jc w:val="center"/>
    </w:pPr>
    <w:rPr>
      <w:b/>
      <w:bCs/>
      <w:sz w:val="22"/>
      <w:szCs w:val="22"/>
    </w:rPr>
  </w:style>
  <w:style w:type="paragraph" w:customStyle="1" w:styleId="Picture">
    <w:name w:val="Picture"/>
    <w:basedOn w:val="Normal"/>
    <w:next w:val="Caption"/>
    <w:rsid w:val="00E97942"/>
    <w:pPr>
      <w:keepNext/>
    </w:pPr>
    <w:rPr>
      <w:sz w:val="22"/>
      <w:szCs w:val="22"/>
    </w:rPr>
  </w:style>
  <w:style w:type="paragraph" w:customStyle="1" w:styleId="BodyTextKeepCharChar">
    <w:name w:val="Body Text Keep Char Char"/>
    <w:basedOn w:val="Normal"/>
    <w:autoRedefine/>
    <w:rsid w:val="00221229"/>
    <w:pPr>
      <w:keepNext/>
      <w:keepLines/>
      <w:spacing w:before="120" w:after="120"/>
      <w:ind w:left="274"/>
      <w:jc w:val="both"/>
    </w:pPr>
    <w:rPr>
      <w:sz w:val="22"/>
      <w:szCs w:val="22"/>
    </w:rPr>
  </w:style>
  <w:style w:type="paragraph" w:customStyle="1" w:styleId="BulletList">
    <w:name w:val="Bullet List"/>
    <w:basedOn w:val="Normal"/>
    <w:autoRedefine/>
    <w:rsid w:val="00E97942"/>
    <w:pPr>
      <w:widowControl w:val="0"/>
      <w:numPr>
        <w:numId w:val="28"/>
      </w:numPr>
      <w:spacing w:before="120"/>
      <w:jc w:val="both"/>
    </w:pPr>
    <w:rPr>
      <w:rFonts w:eastAsia="‚l‚r –¾’©"/>
      <w:spacing w:val="0"/>
      <w:sz w:val="22"/>
      <w:szCs w:val="22"/>
    </w:rPr>
  </w:style>
  <w:style w:type="paragraph" w:customStyle="1" w:styleId="TableText">
    <w:name w:val="Table Text"/>
    <w:basedOn w:val="Normal"/>
    <w:rsid w:val="00E97942"/>
    <w:pPr>
      <w:spacing w:before="60"/>
      <w:ind w:left="0"/>
    </w:pPr>
  </w:style>
  <w:style w:type="paragraph" w:customStyle="1" w:styleId="Body">
    <w:name w:val="Body"/>
    <w:rsid w:val="00E97942"/>
    <w:pPr>
      <w:spacing w:line="280" w:lineRule="atLeast"/>
    </w:pPr>
    <w:rPr>
      <w:rFonts w:ascii="Tms Rmn" w:hAnsi="Tms Rmn"/>
      <w:color w:val="000000"/>
      <w:sz w:val="24"/>
      <w:szCs w:val="24"/>
      <w:lang w:bidi="ar-SA"/>
    </w:rPr>
  </w:style>
  <w:style w:type="paragraph" w:styleId="BodyText">
    <w:name w:val="Body Text"/>
    <w:basedOn w:val="Normal"/>
    <w:rsid w:val="00E97942"/>
    <w:pPr>
      <w:spacing w:before="120"/>
    </w:pPr>
    <w:rPr>
      <w:sz w:val="16"/>
      <w:szCs w:val="16"/>
    </w:rPr>
  </w:style>
  <w:style w:type="paragraph" w:styleId="BodyTextIndent">
    <w:name w:val="Body Text Indent"/>
    <w:basedOn w:val="Normal"/>
    <w:rsid w:val="00E97942"/>
    <w:pPr>
      <w:ind w:left="1152"/>
    </w:pPr>
    <w:rPr>
      <w:rFonts w:ascii="Times New Roman" w:hAnsi="Times New Roman" w:cs="Times New Roman"/>
      <w:sz w:val="22"/>
      <w:szCs w:val="22"/>
    </w:rPr>
  </w:style>
  <w:style w:type="character" w:customStyle="1" w:styleId="EmailStyle37">
    <w:name w:val="EmailStyle371"/>
    <w:aliases w:val="EmailStyle371"/>
    <w:basedOn w:val="DefaultParagraphFont"/>
    <w:semiHidden/>
    <w:personal/>
    <w:personalReply/>
    <w:rsid w:val="00E97942"/>
    <w:rPr>
      <w:rFonts w:ascii="Arial" w:hAnsi="Arial" w:cs="Arial"/>
      <w:color w:val="993366"/>
      <w:sz w:val="20"/>
    </w:rPr>
  </w:style>
  <w:style w:type="paragraph" w:styleId="ListBullet">
    <w:name w:val="List Bullet"/>
    <w:basedOn w:val="Normal"/>
    <w:autoRedefine/>
    <w:rsid w:val="00E97942"/>
    <w:pPr>
      <w:numPr>
        <w:numId w:val="18"/>
      </w:numPr>
    </w:pPr>
  </w:style>
  <w:style w:type="character" w:customStyle="1" w:styleId="BodyTextKeepCharCharChar">
    <w:name w:val="Body Text Keep Char Char Char"/>
    <w:basedOn w:val="DefaultParagraphFont"/>
    <w:rsid w:val="00E97942"/>
    <w:rPr>
      <w:rFonts w:ascii="Arial" w:hAnsi="Arial" w:cs="Arial"/>
      <w:spacing w:val="-5"/>
      <w:sz w:val="22"/>
      <w:szCs w:val="22"/>
      <w:lang w:val="en-US" w:eastAsia="en-US" w:bidi="ar-SA"/>
    </w:rPr>
  </w:style>
  <w:style w:type="paragraph" w:customStyle="1" w:styleId="ChapterTitle">
    <w:name w:val="Chapter Title"/>
    <w:basedOn w:val="Normal"/>
    <w:rsid w:val="00E97942"/>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84"/>
    </w:rPr>
  </w:style>
  <w:style w:type="character" w:styleId="FollowedHyperlink">
    <w:name w:val="FollowedHyperlink"/>
    <w:basedOn w:val="DefaultParagraphFont"/>
    <w:rsid w:val="00E97942"/>
    <w:rPr>
      <w:color w:val="800080"/>
      <w:u w:val="single"/>
    </w:rPr>
  </w:style>
  <w:style w:type="paragraph" w:customStyle="1" w:styleId="FooterEven">
    <w:name w:val="Footer Even"/>
    <w:basedOn w:val="Footer"/>
    <w:rsid w:val="00E97942"/>
    <w:pPr>
      <w:pBdr>
        <w:top w:val="single" w:sz="6" w:space="2" w:color="auto"/>
      </w:pBdr>
      <w:spacing w:before="600"/>
    </w:pPr>
  </w:style>
  <w:style w:type="paragraph" w:customStyle="1" w:styleId="FooterFirst">
    <w:name w:val="Footer First"/>
    <w:basedOn w:val="Footer"/>
    <w:rsid w:val="00E97942"/>
    <w:pPr>
      <w:pBdr>
        <w:top w:val="single" w:sz="6" w:space="2" w:color="auto"/>
      </w:pBdr>
      <w:spacing w:before="600"/>
    </w:pPr>
  </w:style>
  <w:style w:type="paragraph" w:customStyle="1" w:styleId="FooterOdd">
    <w:name w:val="Footer Odd"/>
    <w:basedOn w:val="Footer"/>
    <w:rsid w:val="00E97942"/>
    <w:pPr>
      <w:pBdr>
        <w:top w:val="single" w:sz="6" w:space="2" w:color="auto"/>
      </w:pBdr>
      <w:spacing w:before="600"/>
    </w:pPr>
  </w:style>
  <w:style w:type="paragraph" w:customStyle="1" w:styleId="FootnoteBase">
    <w:name w:val="Footnote Base"/>
    <w:basedOn w:val="Normal"/>
    <w:rsid w:val="00E97942"/>
    <w:pPr>
      <w:keepLines/>
      <w:spacing w:line="200" w:lineRule="atLeast"/>
    </w:pPr>
    <w:rPr>
      <w:sz w:val="16"/>
      <w:szCs w:val="16"/>
    </w:rPr>
  </w:style>
  <w:style w:type="character" w:styleId="FootnoteReference">
    <w:name w:val="footnote reference"/>
    <w:semiHidden/>
    <w:rsid w:val="00E97942"/>
    <w:rPr>
      <w:vertAlign w:val="superscript"/>
    </w:rPr>
  </w:style>
  <w:style w:type="paragraph" w:styleId="FootnoteText">
    <w:name w:val="footnote text"/>
    <w:basedOn w:val="FootnoteBase"/>
    <w:semiHidden/>
    <w:rsid w:val="00E97942"/>
  </w:style>
  <w:style w:type="paragraph" w:customStyle="1" w:styleId="HeaderEven">
    <w:name w:val="Header Even"/>
    <w:basedOn w:val="Header"/>
    <w:autoRedefine/>
    <w:rsid w:val="00E97942"/>
    <w:pPr>
      <w:numPr>
        <w:numId w:val="12"/>
      </w:numPr>
      <w:pBdr>
        <w:bottom w:val="single" w:sz="6" w:space="1" w:color="auto"/>
      </w:pBdr>
      <w:tabs>
        <w:tab w:val="clear" w:pos="4320"/>
        <w:tab w:val="clear" w:pos="8640"/>
        <w:tab w:val="right" w:pos="9360"/>
      </w:tabs>
      <w:spacing w:after="600"/>
    </w:pPr>
  </w:style>
  <w:style w:type="paragraph" w:customStyle="1" w:styleId="HeaderFirst">
    <w:name w:val="Header First"/>
    <w:basedOn w:val="Header"/>
    <w:rsid w:val="00E97942"/>
    <w:pPr>
      <w:pBdr>
        <w:top w:val="single" w:sz="6" w:space="2" w:color="auto"/>
      </w:pBdr>
      <w:jc w:val="right"/>
    </w:pPr>
  </w:style>
  <w:style w:type="paragraph" w:customStyle="1" w:styleId="HeaderOdd">
    <w:name w:val="Header Odd"/>
    <w:basedOn w:val="Header"/>
    <w:rsid w:val="00E97942"/>
    <w:pPr>
      <w:pBdr>
        <w:bottom w:val="single" w:sz="6" w:space="1" w:color="auto"/>
      </w:pBdr>
      <w:spacing w:after="600"/>
    </w:pPr>
  </w:style>
  <w:style w:type="paragraph" w:customStyle="1" w:styleId="HeaderLeft">
    <w:name w:val="Header Left"/>
    <w:basedOn w:val="HeaderOdd"/>
    <w:rsid w:val="00E97942"/>
    <w:pPr>
      <w:numPr>
        <w:numId w:val="4"/>
      </w:numPr>
      <w:pBdr>
        <w:bottom w:val="single" w:sz="18" w:space="1" w:color="000080"/>
      </w:pBdr>
      <w:ind w:left="-360"/>
    </w:pPr>
    <w:rPr>
      <w:caps/>
    </w:rPr>
  </w:style>
  <w:style w:type="paragraph" w:customStyle="1" w:styleId="HeaderRight">
    <w:name w:val="Header Right"/>
    <w:basedOn w:val="HeaderOdd"/>
    <w:rsid w:val="00E97942"/>
    <w:pPr>
      <w:pBdr>
        <w:bottom w:val="single" w:sz="18" w:space="1" w:color="000080"/>
      </w:pBdr>
      <w:ind w:left="-360"/>
      <w:jc w:val="right"/>
    </w:pPr>
    <w:rPr>
      <w:caps/>
    </w:rPr>
  </w:style>
  <w:style w:type="paragraph" w:styleId="Index3">
    <w:name w:val="index 3"/>
    <w:basedOn w:val="Normal"/>
    <w:autoRedefine/>
    <w:semiHidden/>
    <w:rsid w:val="00E97942"/>
    <w:pPr>
      <w:tabs>
        <w:tab w:val="right" w:leader="dot" w:pos="11520"/>
      </w:tabs>
      <w:ind w:left="600" w:hanging="200"/>
    </w:pPr>
    <w:rPr>
      <w:rFonts w:ascii="Times New Roman" w:hAnsi="Times New Roman" w:cs="Times New Roman"/>
    </w:rPr>
  </w:style>
  <w:style w:type="paragraph" w:styleId="List5">
    <w:name w:val="List 5"/>
    <w:basedOn w:val="Normal"/>
    <w:rsid w:val="00E97942"/>
    <w:pPr>
      <w:numPr>
        <w:numId w:val="5"/>
      </w:numPr>
    </w:pPr>
  </w:style>
  <w:style w:type="paragraph" w:styleId="ListBullet5">
    <w:name w:val="List Bullet 5"/>
    <w:basedOn w:val="Normal"/>
    <w:autoRedefine/>
    <w:rsid w:val="00E97942"/>
    <w:pPr>
      <w:numPr>
        <w:numId w:val="7"/>
      </w:numPr>
    </w:pPr>
  </w:style>
  <w:style w:type="paragraph" w:customStyle="1" w:styleId="ListBulletNMF">
    <w:name w:val="List Bullet NMF"/>
    <w:basedOn w:val="Normal"/>
    <w:rsid w:val="00E97942"/>
    <w:pPr>
      <w:numPr>
        <w:numId w:val="8"/>
      </w:numPr>
    </w:pPr>
  </w:style>
  <w:style w:type="paragraph" w:customStyle="1" w:styleId="listnestedlast">
    <w:name w:val="list nested last"/>
    <w:basedOn w:val="Normal"/>
    <w:rsid w:val="00E97942"/>
    <w:pPr>
      <w:widowControl w:val="0"/>
      <w:tabs>
        <w:tab w:val="left" w:pos="1440"/>
        <w:tab w:val="left" w:pos="2160"/>
        <w:tab w:val="left" w:pos="2880"/>
        <w:tab w:val="left" w:pos="3600"/>
        <w:tab w:val="left" w:pos="4320"/>
        <w:tab w:val="left" w:pos="5040"/>
        <w:tab w:val="left" w:pos="5760"/>
        <w:tab w:val="left" w:pos="6480"/>
        <w:tab w:val="left" w:pos="7200"/>
      </w:tabs>
      <w:spacing w:line="260" w:lineRule="atLeast"/>
      <w:ind w:left="720" w:hanging="360"/>
    </w:pPr>
    <w:rPr>
      <w:rFonts w:ascii="Times New Roman" w:hAnsi="Times New Roman" w:cs="Times New Roman"/>
      <w:snapToGrid w:val="0"/>
      <w:sz w:val="24"/>
      <w:szCs w:val="24"/>
    </w:rPr>
  </w:style>
  <w:style w:type="paragraph" w:customStyle="1" w:styleId="listnumber">
    <w:name w:val="list number"/>
    <w:basedOn w:val="Normal"/>
    <w:rsid w:val="00E97942"/>
    <w:pPr>
      <w:widowControl w:val="0"/>
      <w:tabs>
        <w:tab w:val="left" w:pos="0"/>
        <w:tab w:val="left" w:pos="720"/>
      </w:tabs>
      <w:spacing w:line="260" w:lineRule="atLeast"/>
      <w:ind w:hanging="720"/>
    </w:pPr>
    <w:rPr>
      <w:rFonts w:ascii="Times New Roman" w:hAnsi="Times New Roman" w:cs="Times New Roman"/>
      <w:snapToGrid w:val="0"/>
      <w:sz w:val="24"/>
      <w:szCs w:val="24"/>
    </w:rPr>
  </w:style>
  <w:style w:type="paragraph" w:customStyle="1" w:styleId="listnumberfirst">
    <w:name w:val="list number first"/>
    <w:basedOn w:val="Normal"/>
    <w:rsid w:val="00E97942"/>
    <w:pPr>
      <w:widowControl w:val="0"/>
      <w:spacing w:line="260" w:lineRule="atLeast"/>
      <w:ind w:hanging="720"/>
    </w:pPr>
    <w:rPr>
      <w:rFonts w:ascii="Times New Roman" w:hAnsi="Times New Roman" w:cs="Times New Roman"/>
      <w:snapToGrid w:val="0"/>
      <w:sz w:val="24"/>
      <w:szCs w:val="24"/>
    </w:rPr>
  </w:style>
  <w:style w:type="paragraph" w:customStyle="1" w:styleId="numbercascade">
    <w:name w:val="number cascade"/>
    <w:basedOn w:val="BodyTextKeepCharChar"/>
    <w:rsid w:val="00E97942"/>
    <w:pPr>
      <w:numPr>
        <w:numId w:val="9"/>
      </w:numPr>
    </w:pPr>
    <w:rPr>
      <w:spacing w:val="0"/>
    </w:rPr>
  </w:style>
  <w:style w:type="paragraph" w:customStyle="1" w:styleId="SectionHeading">
    <w:name w:val="Section Heading"/>
    <w:basedOn w:val="Heading1"/>
    <w:autoRedefine/>
    <w:rsid w:val="00E97942"/>
  </w:style>
  <w:style w:type="paragraph" w:customStyle="1" w:styleId="SectionLabel">
    <w:name w:val="Section Label"/>
    <w:basedOn w:val="HeadingBase"/>
    <w:next w:val="Normal"/>
    <w:rsid w:val="00E97942"/>
    <w:pPr>
      <w:pBdr>
        <w:bottom w:val="single" w:sz="6" w:space="2" w:color="auto"/>
      </w:pBdr>
      <w:spacing w:before="360" w:after="960"/>
      <w:ind w:left="0"/>
    </w:pPr>
    <w:rPr>
      <w:rFonts w:ascii="Arial Black" w:hAnsi="Arial Black"/>
      <w:spacing w:val="-35"/>
      <w:sz w:val="54"/>
      <w:szCs w:val="54"/>
    </w:rPr>
  </w:style>
  <w:style w:type="paragraph" w:styleId="TableofFigures">
    <w:name w:val="table of figures"/>
    <w:basedOn w:val="Caption"/>
    <w:uiPriority w:val="99"/>
    <w:rsid w:val="00E97942"/>
    <w:pPr>
      <w:tabs>
        <w:tab w:val="clear" w:pos="2880"/>
        <w:tab w:val="right" w:pos="8640"/>
      </w:tabs>
      <w:spacing w:before="0" w:line="240" w:lineRule="auto"/>
      <w:ind w:left="403" w:hanging="403"/>
      <w:jc w:val="left"/>
    </w:pPr>
    <w:rPr>
      <w:b w:val="0"/>
      <w:bCs w:val="0"/>
      <w:spacing w:val="0"/>
    </w:rPr>
  </w:style>
  <w:style w:type="paragraph" w:customStyle="1" w:styleId="Tablecaption">
    <w:name w:val="Table caption"/>
    <w:basedOn w:val="TableofFigures"/>
    <w:rsid w:val="00E97942"/>
    <w:pPr>
      <w:spacing w:before="120"/>
      <w:jc w:val="center"/>
    </w:pPr>
    <w:rPr>
      <w:b/>
      <w:bCs/>
    </w:rPr>
  </w:style>
  <w:style w:type="paragraph" w:customStyle="1" w:styleId="TableHeader">
    <w:name w:val="Table Header"/>
    <w:basedOn w:val="Normal"/>
    <w:rsid w:val="00E97942"/>
    <w:pPr>
      <w:spacing w:before="60"/>
      <w:ind w:left="0"/>
      <w:jc w:val="center"/>
    </w:pPr>
    <w:rPr>
      <w:b/>
      <w:bCs/>
      <w:sz w:val="22"/>
      <w:szCs w:val="22"/>
    </w:rPr>
  </w:style>
  <w:style w:type="paragraph" w:styleId="Title">
    <w:name w:val="Title"/>
    <w:basedOn w:val="HeadingBase"/>
    <w:next w:val="Normal"/>
    <w:qFormat/>
    <w:rsid w:val="00E97942"/>
    <w:pPr>
      <w:pBdr>
        <w:top w:val="single" w:sz="6" w:space="16" w:color="auto"/>
      </w:pBdr>
      <w:spacing w:before="220" w:after="60" w:line="320" w:lineRule="atLeast"/>
      <w:ind w:left="0"/>
    </w:pPr>
    <w:rPr>
      <w:rFonts w:ascii="Arial Black" w:hAnsi="Arial Black"/>
      <w:spacing w:val="-30"/>
      <w:sz w:val="40"/>
      <w:szCs w:val="40"/>
    </w:rPr>
  </w:style>
  <w:style w:type="paragraph" w:customStyle="1" w:styleId="Titlestatus">
    <w:name w:val="Title status"/>
    <w:basedOn w:val="Normal"/>
    <w:rsid w:val="00E97942"/>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jc w:val="center"/>
    </w:pPr>
    <w:rPr>
      <w:rFonts w:ascii="Helvetica" w:hAnsi="Helvetica"/>
      <w:i/>
      <w:iCs/>
    </w:rPr>
  </w:style>
  <w:style w:type="paragraph" w:styleId="TOAHeading">
    <w:name w:val="toa heading"/>
    <w:basedOn w:val="Normal"/>
    <w:next w:val="Normal"/>
    <w:semiHidden/>
    <w:rsid w:val="00E97942"/>
    <w:pPr>
      <w:keepNext/>
      <w:spacing w:line="480" w:lineRule="atLeast"/>
    </w:pPr>
    <w:rPr>
      <w:rFonts w:ascii="Arial Black" w:hAnsi="Arial Black"/>
      <w:b/>
      <w:bCs/>
      <w:spacing w:val="-10"/>
      <w:kern w:val="28"/>
    </w:rPr>
  </w:style>
  <w:style w:type="paragraph" w:styleId="TOC2">
    <w:name w:val="toc 2"/>
    <w:basedOn w:val="TOCBase"/>
    <w:autoRedefine/>
    <w:uiPriority w:val="39"/>
    <w:rsid w:val="00E97942"/>
    <w:pPr>
      <w:tabs>
        <w:tab w:val="clear" w:pos="6480"/>
        <w:tab w:val="right" w:leader="dot" w:pos="9350"/>
      </w:tabs>
      <w:spacing w:after="0" w:line="240" w:lineRule="auto"/>
      <w:ind w:left="360"/>
    </w:pPr>
    <w:rPr>
      <w:noProof/>
    </w:rPr>
  </w:style>
  <w:style w:type="paragraph" w:styleId="TOC3">
    <w:name w:val="toc 3"/>
    <w:basedOn w:val="TOCBase"/>
    <w:autoRedefine/>
    <w:uiPriority w:val="39"/>
    <w:rsid w:val="00E97942"/>
    <w:pPr>
      <w:tabs>
        <w:tab w:val="clear" w:pos="6480"/>
        <w:tab w:val="right" w:leader="dot" w:pos="9270"/>
      </w:tabs>
      <w:spacing w:after="0" w:line="240" w:lineRule="auto"/>
      <w:ind w:left="720"/>
    </w:pPr>
    <w:rPr>
      <w:noProof/>
    </w:rPr>
  </w:style>
  <w:style w:type="paragraph" w:styleId="TOC4">
    <w:name w:val="toc 4"/>
    <w:basedOn w:val="TOCBase"/>
    <w:autoRedefine/>
    <w:uiPriority w:val="39"/>
    <w:rsid w:val="00E97942"/>
    <w:pPr>
      <w:tabs>
        <w:tab w:val="clear" w:pos="6480"/>
        <w:tab w:val="right" w:leader="dot" w:pos="9259"/>
      </w:tabs>
      <w:spacing w:after="0" w:line="240" w:lineRule="auto"/>
      <w:ind w:left="1080"/>
    </w:pPr>
    <w:rPr>
      <w:rFonts w:ascii="Times New Roman" w:hAnsi="Times New Roman" w:cs="Times New Roman"/>
    </w:rPr>
  </w:style>
  <w:style w:type="paragraph" w:styleId="TOC5">
    <w:name w:val="toc 5"/>
    <w:basedOn w:val="TOCBase"/>
    <w:autoRedefine/>
    <w:uiPriority w:val="39"/>
    <w:rsid w:val="00E97942"/>
    <w:pPr>
      <w:tabs>
        <w:tab w:val="clear" w:pos="6480"/>
      </w:tabs>
      <w:spacing w:after="0" w:line="240" w:lineRule="auto"/>
      <w:ind w:left="600"/>
    </w:pPr>
    <w:rPr>
      <w:rFonts w:ascii="Times New Roman" w:hAnsi="Times New Roman" w:cs="Times New Roman"/>
    </w:rPr>
  </w:style>
  <w:style w:type="paragraph" w:styleId="TOC6">
    <w:name w:val="toc 6"/>
    <w:basedOn w:val="Normal"/>
    <w:next w:val="Normal"/>
    <w:autoRedefine/>
    <w:uiPriority w:val="39"/>
    <w:rsid w:val="00E97942"/>
    <w:pPr>
      <w:ind w:left="800"/>
    </w:pPr>
    <w:rPr>
      <w:rFonts w:ascii="Times New Roman" w:hAnsi="Times New Roman" w:cs="Times New Roman"/>
    </w:rPr>
  </w:style>
  <w:style w:type="paragraph" w:styleId="TOC7">
    <w:name w:val="toc 7"/>
    <w:basedOn w:val="Normal"/>
    <w:next w:val="Normal"/>
    <w:autoRedefine/>
    <w:uiPriority w:val="39"/>
    <w:rsid w:val="00E97942"/>
    <w:pPr>
      <w:ind w:left="1000"/>
    </w:pPr>
    <w:rPr>
      <w:rFonts w:ascii="Times New Roman" w:hAnsi="Times New Roman" w:cs="Times New Roman"/>
    </w:rPr>
  </w:style>
  <w:style w:type="paragraph" w:styleId="TOC8">
    <w:name w:val="toc 8"/>
    <w:basedOn w:val="Normal"/>
    <w:next w:val="Normal"/>
    <w:autoRedefine/>
    <w:uiPriority w:val="39"/>
    <w:rsid w:val="00E97942"/>
    <w:pPr>
      <w:ind w:left="1200"/>
    </w:pPr>
    <w:rPr>
      <w:rFonts w:ascii="Times New Roman" w:hAnsi="Times New Roman" w:cs="Times New Roman"/>
    </w:rPr>
  </w:style>
  <w:style w:type="paragraph" w:styleId="TOC9">
    <w:name w:val="toc 9"/>
    <w:basedOn w:val="Normal"/>
    <w:next w:val="Normal"/>
    <w:autoRedefine/>
    <w:uiPriority w:val="39"/>
    <w:rsid w:val="00E97942"/>
    <w:pPr>
      <w:ind w:left="1400"/>
    </w:pPr>
    <w:rPr>
      <w:rFonts w:ascii="Times New Roman" w:hAnsi="Times New Roman" w:cs="Times New Roman"/>
    </w:rPr>
  </w:style>
  <w:style w:type="paragraph" w:customStyle="1" w:styleId="TOCHead">
    <w:name w:val="TOCHead"/>
    <w:basedOn w:val="Heading2"/>
    <w:rsid w:val="00E97942"/>
    <w:pPr>
      <w:pBdr>
        <w:bottom w:val="none" w:sz="0" w:space="0" w:color="auto"/>
      </w:pBdr>
    </w:pPr>
    <w:rPr>
      <w:sz w:val="32"/>
      <w:szCs w:val="32"/>
    </w:rPr>
  </w:style>
  <w:style w:type="paragraph" w:customStyle="1" w:styleId="TOCHead3">
    <w:name w:val="TOCHead 3"/>
    <w:basedOn w:val="Heading3"/>
    <w:rsid w:val="00E97942"/>
    <w:rPr>
      <w:sz w:val="26"/>
      <w:szCs w:val="26"/>
    </w:rPr>
  </w:style>
  <w:style w:type="paragraph" w:styleId="BodyTextIndent2">
    <w:name w:val="Body Text Indent 2"/>
    <w:basedOn w:val="Normal"/>
    <w:rsid w:val="00E97942"/>
    <w:rPr>
      <w:i/>
      <w:iCs/>
    </w:rPr>
  </w:style>
  <w:style w:type="paragraph" w:styleId="ListBullet2">
    <w:name w:val="List Bullet 2"/>
    <w:basedOn w:val="Normal"/>
    <w:autoRedefine/>
    <w:rsid w:val="00E97942"/>
    <w:pPr>
      <w:widowControl w:val="0"/>
      <w:numPr>
        <w:numId w:val="11"/>
      </w:numPr>
      <w:spacing w:after="120"/>
      <w:jc w:val="both"/>
    </w:pPr>
    <w:rPr>
      <w:rFonts w:eastAsia="MS Mincho"/>
      <w:spacing w:val="0"/>
    </w:rPr>
  </w:style>
  <w:style w:type="paragraph" w:styleId="BodyTextIndent3">
    <w:name w:val="Body Text Indent 3"/>
    <w:basedOn w:val="Normal"/>
    <w:rsid w:val="00E97942"/>
  </w:style>
  <w:style w:type="paragraph" w:customStyle="1" w:styleId="TableHeader0">
    <w:name w:val="TableHeader"/>
    <w:basedOn w:val="Normal"/>
    <w:rsid w:val="00E97942"/>
    <w:pPr>
      <w:ind w:left="0"/>
    </w:pPr>
    <w:rPr>
      <w:b/>
      <w:bCs/>
      <w:spacing w:val="0"/>
    </w:rPr>
  </w:style>
  <w:style w:type="paragraph" w:customStyle="1" w:styleId="EntityName">
    <w:name w:val="EntityName"/>
    <w:basedOn w:val="Normal"/>
    <w:rsid w:val="00E97942"/>
    <w:pPr>
      <w:ind w:left="0"/>
    </w:pPr>
    <w:rPr>
      <w:b/>
      <w:bCs/>
      <w:spacing w:val="0"/>
      <w:sz w:val="24"/>
      <w:szCs w:val="24"/>
    </w:rPr>
  </w:style>
  <w:style w:type="paragraph" w:customStyle="1" w:styleId="TableText0">
    <w:name w:val="TableText"/>
    <w:basedOn w:val="Normal"/>
    <w:rsid w:val="00E97942"/>
    <w:pPr>
      <w:ind w:left="0"/>
    </w:pPr>
    <w:rPr>
      <w:spacing w:val="0"/>
    </w:rPr>
  </w:style>
  <w:style w:type="paragraph" w:styleId="BalloonText">
    <w:name w:val="Balloon Text"/>
    <w:basedOn w:val="Normal"/>
    <w:semiHidden/>
    <w:rsid w:val="00E97942"/>
    <w:rPr>
      <w:rFonts w:ascii="Tahoma" w:hAnsi="Tahoma" w:cs="Tahoma"/>
      <w:sz w:val="16"/>
      <w:szCs w:val="16"/>
    </w:rPr>
  </w:style>
  <w:style w:type="paragraph" w:customStyle="1" w:styleId="Bullet1">
    <w:name w:val="Bullet1"/>
    <w:basedOn w:val="Normal"/>
    <w:autoRedefine/>
    <w:rsid w:val="00E97942"/>
    <w:pPr>
      <w:numPr>
        <w:numId w:val="17"/>
      </w:numPr>
    </w:pPr>
    <w:rPr>
      <w:sz w:val="22"/>
      <w:szCs w:val="22"/>
    </w:rPr>
  </w:style>
  <w:style w:type="character" w:styleId="CommentReference">
    <w:name w:val="annotation reference"/>
    <w:basedOn w:val="DefaultParagraphFont"/>
    <w:semiHidden/>
    <w:rsid w:val="00E97942"/>
    <w:rPr>
      <w:sz w:val="16"/>
      <w:szCs w:val="16"/>
    </w:rPr>
  </w:style>
  <w:style w:type="paragraph" w:styleId="CommentText">
    <w:name w:val="annotation text"/>
    <w:basedOn w:val="Normal"/>
    <w:semiHidden/>
    <w:rsid w:val="00E97942"/>
  </w:style>
  <w:style w:type="paragraph" w:styleId="CommentSubject">
    <w:name w:val="annotation subject"/>
    <w:basedOn w:val="CommentText"/>
    <w:next w:val="CommentText"/>
    <w:semiHidden/>
    <w:rsid w:val="00E97942"/>
    <w:rPr>
      <w:b/>
      <w:bCs/>
    </w:rPr>
  </w:style>
  <w:style w:type="paragraph" w:customStyle="1" w:styleId="NewHeading1">
    <w:name w:val="NewHeading1"/>
    <w:basedOn w:val="Heading1"/>
    <w:rsid w:val="00E97942"/>
    <w:pPr>
      <w:spacing w:before="360" w:after="240"/>
    </w:pPr>
  </w:style>
  <w:style w:type="paragraph" w:customStyle="1" w:styleId="Normal9">
    <w:name w:val="Normal9"/>
    <w:basedOn w:val="Normal"/>
    <w:autoRedefine/>
    <w:rsid w:val="00E97942"/>
    <w:pPr>
      <w:ind w:left="0"/>
    </w:pPr>
    <w:rPr>
      <w:sz w:val="18"/>
    </w:rPr>
  </w:style>
  <w:style w:type="paragraph" w:customStyle="1" w:styleId="Normal9Blue">
    <w:name w:val="Normal9Blue"/>
    <w:basedOn w:val="Normal9"/>
    <w:autoRedefine/>
    <w:rsid w:val="00E97942"/>
    <w:rPr>
      <w:color w:val="0000FF"/>
    </w:rPr>
  </w:style>
  <w:style w:type="paragraph" w:customStyle="1" w:styleId="Italic">
    <w:name w:val="Italic"/>
    <w:basedOn w:val="BodyTextKeepCharChar"/>
    <w:autoRedefine/>
    <w:rsid w:val="00E97942"/>
    <w:rPr>
      <w:i/>
    </w:rPr>
  </w:style>
  <w:style w:type="paragraph" w:customStyle="1" w:styleId="DocumentNumber">
    <w:name w:val="Document Number"/>
    <w:basedOn w:val="TitleSubtitle0"/>
    <w:rsid w:val="004D502C"/>
    <w:pPr>
      <w:ind w:left="0"/>
    </w:pPr>
    <w:rPr>
      <w:rFonts w:cs="Times New Roman"/>
      <w:bCs w:val="0"/>
      <w:szCs w:val="20"/>
    </w:rPr>
  </w:style>
  <w:style w:type="paragraph" w:customStyle="1" w:styleId="StyleBulletedBefore15">
    <w:name w:val="Style Bulleted + Before:  1.5&quot;"/>
    <w:basedOn w:val="Normal"/>
    <w:autoRedefine/>
    <w:rsid w:val="00E97942"/>
    <w:pPr>
      <w:numPr>
        <w:numId w:val="26"/>
      </w:numPr>
      <w:tabs>
        <w:tab w:val="left" w:pos="360"/>
      </w:tabs>
      <w:spacing w:line="280" w:lineRule="atLeast"/>
    </w:pPr>
    <w:rPr>
      <w:rFonts w:ascii="Tms Rmn" w:hAnsi="Tms Rmn" w:cs="Times New Roman"/>
      <w:color w:val="000000"/>
      <w:spacing w:val="0"/>
      <w:sz w:val="24"/>
      <w:szCs w:val="24"/>
    </w:rPr>
  </w:style>
  <w:style w:type="paragraph" w:customStyle="1" w:styleId="NormalCtr">
    <w:name w:val="NormalCtr"/>
    <w:basedOn w:val="Normal"/>
    <w:autoRedefine/>
    <w:rsid w:val="00E97942"/>
    <w:pPr>
      <w:ind w:left="0" w:right="-817"/>
    </w:pPr>
  </w:style>
  <w:style w:type="paragraph" w:customStyle="1" w:styleId="BodyTextKeep">
    <w:name w:val="Body Text Keep"/>
    <w:basedOn w:val="Normal"/>
    <w:autoRedefine/>
    <w:rsid w:val="003B0D26"/>
    <w:pPr>
      <w:spacing w:before="120" w:after="120"/>
      <w:ind w:left="274"/>
      <w:jc w:val="both"/>
    </w:pPr>
    <w:rPr>
      <w:sz w:val="22"/>
      <w:szCs w:val="22"/>
    </w:rPr>
  </w:style>
  <w:style w:type="paragraph" w:customStyle="1" w:styleId="Bullet0Char">
    <w:name w:val="Bullet0 Char"/>
    <w:basedOn w:val="Bullet1"/>
    <w:autoRedefine/>
    <w:rsid w:val="00E97942"/>
    <w:pPr>
      <w:tabs>
        <w:tab w:val="clear" w:pos="2160"/>
        <w:tab w:val="num" w:pos="1440"/>
      </w:tabs>
      <w:ind w:left="1440"/>
    </w:pPr>
  </w:style>
  <w:style w:type="character" w:customStyle="1" w:styleId="Bullet0CharChar">
    <w:name w:val="Bullet0 Char Char"/>
    <w:basedOn w:val="DefaultParagraphFont"/>
    <w:rsid w:val="00E97942"/>
    <w:rPr>
      <w:rFonts w:ascii="Arial" w:hAnsi="Arial" w:cs="Arial"/>
      <w:spacing w:val="-5"/>
      <w:sz w:val="22"/>
      <w:szCs w:val="22"/>
      <w:lang w:val="en-US" w:eastAsia="en-US" w:bidi="ar-SA"/>
    </w:rPr>
  </w:style>
  <w:style w:type="paragraph" w:customStyle="1" w:styleId="StyleCaptionJustified">
    <w:name w:val="Style Caption + Justified"/>
    <w:basedOn w:val="Caption"/>
    <w:autoRedefine/>
    <w:rsid w:val="00E97942"/>
    <w:pPr>
      <w:ind w:left="720"/>
    </w:pPr>
  </w:style>
  <w:style w:type="paragraph" w:customStyle="1" w:styleId="BodyTextKeepChar">
    <w:name w:val="Body Text Keep Char"/>
    <w:basedOn w:val="Normal"/>
    <w:autoRedefine/>
    <w:rsid w:val="00E97942"/>
    <w:pPr>
      <w:spacing w:before="120" w:after="120"/>
      <w:ind w:left="720"/>
      <w:jc w:val="both"/>
    </w:pPr>
    <w:rPr>
      <w:sz w:val="22"/>
      <w:szCs w:val="22"/>
    </w:rPr>
  </w:style>
  <w:style w:type="paragraph" w:customStyle="1" w:styleId="PhaseVersion">
    <w:name w:val="Phase Version"/>
    <w:basedOn w:val="TitleSubtitle0"/>
    <w:rsid w:val="004D502C"/>
    <w:pPr>
      <w:ind w:left="0"/>
    </w:pPr>
    <w:rPr>
      <w:rFonts w:cs="Times New Roman"/>
      <w:bCs w:val="0"/>
      <w:szCs w:val="20"/>
    </w:rPr>
  </w:style>
  <w:style w:type="paragraph" w:customStyle="1" w:styleId="Heading1-nonum">
    <w:name w:val="Heading 1 - no num"/>
    <w:basedOn w:val="Heading1"/>
    <w:rsid w:val="004D502C"/>
    <w:pPr>
      <w:ind w:left="0"/>
    </w:pPr>
    <w:rPr>
      <w:rFonts w:ascii="Arial" w:hAnsi="Arial" w:cs="Times New Roman"/>
      <w:bCs w:val="0"/>
      <w:sz w:val="32"/>
      <w:szCs w:val="20"/>
    </w:rPr>
  </w:style>
  <w:style w:type="character" w:customStyle="1" w:styleId="HeaderChar">
    <w:name w:val="Header Char"/>
    <w:basedOn w:val="DefaultParagraphFont"/>
    <w:link w:val="Header"/>
    <w:uiPriority w:val="99"/>
    <w:rsid w:val="00131A28"/>
    <w:rPr>
      <w:rFonts w:ascii="Arial" w:hAnsi="Arial" w:cs="Arial"/>
      <w:i/>
      <w:iCs/>
      <w:spacing w:val="-5"/>
      <w:sz w:val="18"/>
      <w:szCs w:val="18"/>
    </w:rPr>
  </w:style>
  <w:style w:type="paragraph" w:customStyle="1" w:styleId="Bullist">
    <w:name w:val="Bullist"/>
    <w:basedOn w:val="Normal"/>
    <w:autoRedefine/>
    <w:rsid w:val="00D23F0D"/>
    <w:pPr>
      <w:spacing w:before="60" w:after="60"/>
      <w:ind w:left="0"/>
      <w:jc w:val="both"/>
    </w:pPr>
    <w:rPr>
      <w:rFonts w:cs="Times New Roman"/>
      <w:sz w:val="22"/>
    </w:rPr>
  </w:style>
  <w:style w:type="paragraph" w:customStyle="1" w:styleId="Notes">
    <w:name w:val="Notes"/>
    <w:basedOn w:val="Normal"/>
    <w:rsid w:val="00D23F0D"/>
    <w:pPr>
      <w:ind w:left="0"/>
    </w:pPr>
    <w:rPr>
      <w:rFonts w:cs="Times New Roman"/>
      <w:i/>
      <w:spacing w:val="0"/>
    </w:rPr>
  </w:style>
  <w:style w:type="character" w:customStyle="1" w:styleId="resultbody1">
    <w:name w:val="resultbody1"/>
    <w:basedOn w:val="DefaultParagraphFont"/>
    <w:rsid w:val="003D5DE2"/>
    <w:rPr>
      <w:rFonts w:ascii="Verdana" w:hAnsi="Verdana" w:hint="default"/>
      <w:b w:val="0"/>
      <w:bCs w:val="0"/>
      <w:color w:val="333333"/>
      <w:sz w:val="22"/>
      <w:szCs w:val="22"/>
    </w:rPr>
  </w:style>
  <w:style w:type="paragraph" w:styleId="Revision">
    <w:name w:val="Revision"/>
    <w:hidden/>
    <w:uiPriority w:val="99"/>
    <w:semiHidden/>
    <w:rsid w:val="004933DD"/>
    <w:rPr>
      <w:rFonts w:ascii="Arial" w:hAnsi="Arial" w:cs="Arial"/>
      <w:spacing w:val="-5"/>
      <w:lang w:bidi="ar-SA"/>
    </w:rPr>
  </w:style>
  <w:style w:type="paragraph" w:styleId="ListParagraph">
    <w:name w:val="List Paragraph"/>
    <w:basedOn w:val="Normal"/>
    <w:uiPriority w:val="34"/>
    <w:qFormat/>
    <w:rsid w:val="00D4685A"/>
    <w:pPr>
      <w:spacing w:after="200" w:line="276" w:lineRule="auto"/>
      <w:ind w:left="720"/>
      <w:contextualSpacing/>
    </w:pPr>
    <w:rPr>
      <w:rFonts w:ascii="Calibri" w:eastAsia="Calibri" w:hAnsi="Calibri" w:cs="Times New Roman"/>
      <w:spacing w:val="0"/>
      <w:sz w:val="22"/>
      <w:szCs w:val="22"/>
    </w:rPr>
  </w:style>
</w:styles>
</file>

<file path=word/webSettings.xml><?xml version="1.0" encoding="utf-8"?>
<w:webSettings xmlns:r="http://schemas.openxmlformats.org/officeDocument/2006/relationships" xmlns:w="http://schemas.openxmlformats.org/wordprocessingml/2006/main">
  <w:divs>
    <w:div w:id="3866672">
      <w:bodyDiv w:val="1"/>
      <w:marLeft w:val="0"/>
      <w:marRight w:val="0"/>
      <w:marTop w:val="0"/>
      <w:marBottom w:val="0"/>
      <w:divBdr>
        <w:top w:val="none" w:sz="0" w:space="0" w:color="auto"/>
        <w:left w:val="none" w:sz="0" w:space="0" w:color="auto"/>
        <w:bottom w:val="none" w:sz="0" w:space="0" w:color="auto"/>
        <w:right w:val="none" w:sz="0" w:space="0" w:color="auto"/>
      </w:divBdr>
    </w:div>
    <w:div w:id="324169950">
      <w:bodyDiv w:val="1"/>
      <w:marLeft w:val="0"/>
      <w:marRight w:val="0"/>
      <w:marTop w:val="0"/>
      <w:marBottom w:val="0"/>
      <w:divBdr>
        <w:top w:val="none" w:sz="0" w:space="0" w:color="auto"/>
        <w:left w:val="none" w:sz="0" w:space="0" w:color="auto"/>
        <w:bottom w:val="none" w:sz="0" w:space="0" w:color="auto"/>
        <w:right w:val="none" w:sz="0" w:space="0" w:color="auto"/>
      </w:divBdr>
    </w:div>
    <w:div w:id="386883736">
      <w:bodyDiv w:val="1"/>
      <w:marLeft w:val="0"/>
      <w:marRight w:val="0"/>
      <w:marTop w:val="0"/>
      <w:marBottom w:val="0"/>
      <w:divBdr>
        <w:top w:val="none" w:sz="0" w:space="0" w:color="auto"/>
        <w:left w:val="none" w:sz="0" w:space="0" w:color="auto"/>
        <w:bottom w:val="none" w:sz="0" w:space="0" w:color="auto"/>
        <w:right w:val="none" w:sz="0" w:space="0" w:color="auto"/>
      </w:divBdr>
    </w:div>
    <w:div w:id="934821232">
      <w:bodyDiv w:val="1"/>
      <w:marLeft w:val="0"/>
      <w:marRight w:val="0"/>
      <w:marTop w:val="0"/>
      <w:marBottom w:val="0"/>
      <w:divBdr>
        <w:top w:val="none" w:sz="0" w:space="0" w:color="auto"/>
        <w:left w:val="none" w:sz="0" w:space="0" w:color="auto"/>
        <w:bottom w:val="none" w:sz="0" w:space="0" w:color="auto"/>
        <w:right w:val="none" w:sz="0" w:space="0" w:color="auto"/>
      </w:divBdr>
    </w:div>
    <w:div w:id="941299093">
      <w:bodyDiv w:val="1"/>
      <w:marLeft w:val="0"/>
      <w:marRight w:val="0"/>
      <w:marTop w:val="0"/>
      <w:marBottom w:val="0"/>
      <w:divBdr>
        <w:top w:val="none" w:sz="0" w:space="0" w:color="auto"/>
        <w:left w:val="none" w:sz="0" w:space="0" w:color="auto"/>
        <w:bottom w:val="none" w:sz="0" w:space="0" w:color="auto"/>
        <w:right w:val="none" w:sz="0" w:space="0" w:color="auto"/>
      </w:divBdr>
    </w:div>
    <w:div w:id="1720007376">
      <w:bodyDiv w:val="1"/>
      <w:marLeft w:val="0"/>
      <w:marRight w:val="0"/>
      <w:marTop w:val="0"/>
      <w:marBottom w:val="0"/>
      <w:divBdr>
        <w:top w:val="none" w:sz="0" w:space="0" w:color="auto"/>
        <w:left w:val="none" w:sz="0" w:space="0" w:color="auto"/>
        <w:bottom w:val="none" w:sz="0" w:space="0" w:color="auto"/>
        <w:right w:val="none" w:sz="0" w:space="0" w:color="auto"/>
      </w:divBdr>
    </w:div>
    <w:div w:id="182920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wmf"/><Relationship Id="rId26" Type="http://schemas.openxmlformats.org/officeDocument/2006/relationships/image" Target="media/image9.emf"/><Relationship Id="rId39" Type="http://schemas.openxmlformats.org/officeDocument/2006/relationships/image" Target="media/image22.emf"/><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emf"/><Relationship Id="rId63" Type="http://schemas.openxmlformats.org/officeDocument/2006/relationships/image" Target="media/image45.emf"/><Relationship Id="rId68" Type="http://schemas.openxmlformats.org/officeDocument/2006/relationships/hyperlink" Target="http://www.craiglarman.com/book_applying_2nd/Applying_2nd.htm" TargetMode="External"/><Relationship Id="rId76" Type="http://schemas.openxmlformats.org/officeDocument/2006/relationships/image" Target="media/image52.emf"/><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5.w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0.wmf"/><Relationship Id="rId66" Type="http://schemas.openxmlformats.org/officeDocument/2006/relationships/hyperlink" Target="http://www.awl.com/cseng/titles/0-201-89542-0/apsupp/roles2-1.html" TargetMode="External"/><Relationship Id="rId74" Type="http://schemas.openxmlformats.org/officeDocument/2006/relationships/image" Target="media/image50.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wmf"/><Relationship Id="rId10" Type="http://schemas.openxmlformats.org/officeDocument/2006/relationships/hyperlink" Target="http://www.tmforum.org/" TargetMode="External"/><Relationship Id="rId19"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2.emf"/><Relationship Id="rId65" Type="http://schemas.openxmlformats.org/officeDocument/2006/relationships/hyperlink" Target="http://martinfowler.com/articles.html" TargetMode="External"/><Relationship Id="rId73" Type="http://schemas.openxmlformats.org/officeDocument/2006/relationships/image" Target="media/image49.emf"/><Relationship Id="rId78"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hyperlink" Target="http://www.tmforum.org/Bylaws/1094/home.html" TargetMode="External"/><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image" Target="media/image31.emf"/><Relationship Id="rId56" Type="http://schemas.openxmlformats.org/officeDocument/2006/relationships/image" Target="media/image38.emf"/><Relationship Id="rId64" Type="http://schemas.openxmlformats.org/officeDocument/2006/relationships/hyperlink" Target="http://www.uml.org/" TargetMode="External"/><Relationship Id="rId69" Type="http://schemas.openxmlformats.org/officeDocument/2006/relationships/hyperlink" Target="http://www.dmtf.org/standards/standard_cim.php" TargetMode="External"/><Relationship Id="rId77" Type="http://schemas.openxmlformats.org/officeDocument/2006/relationships/image" Target="media/image53.emf"/><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8.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emf"/><Relationship Id="rId33" Type="http://schemas.openxmlformats.org/officeDocument/2006/relationships/image" Target="media/image16.w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emf"/><Relationship Id="rId67" Type="http://schemas.openxmlformats.org/officeDocument/2006/relationships/hyperlink" Target="http://www.zifa.com/frmwork2.htm" TargetMode="External"/><Relationship Id="rId20" Type="http://schemas.openxmlformats.org/officeDocument/2006/relationships/image" Target="media/image3.png"/><Relationship Id="rId41" Type="http://schemas.openxmlformats.org/officeDocument/2006/relationships/image" Target="media/image24.emf"/><Relationship Id="rId54" Type="http://schemas.openxmlformats.org/officeDocument/2006/relationships/package" Target="embeddings/Microsoft_Office_PowerPoint_Slide1.sldx"/><Relationship Id="rId62" Type="http://schemas.openxmlformats.org/officeDocument/2006/relationships/image" Target="media/image44.emf"/><Relationship Id="rId70" Type="http://schemas.openxmlformats.org/officeDocument/2006/relationships/image" Target="media/image46.emf"/><Relationship Id="rId75"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011F4-B47D-46F9-B28C-3D665A323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173</Pages>
  <Words>27499</Words>
  <Characters>198642</Characters>
  <Application>Microsoft Office Word</Application>
  <DocSecurity>0</DocSecurity>
  <Lines>5227</Lines>
  <Paragraphs>2629</Paragraphs>
  <ScaleCrop>false</ScaleCrop>
  <HeadingPairs>
    <vt:vector size="2" baseType="variant">
      <vt:variant>
        <vt:lpstr>Title</vt:lpstr>
      </vt:variant>
      <vt:variant>
        <vt:i4>1</vt:i4>
      </vt:variant>
    </vt:vector>
  </HeadingPairs>
  <TitlesOfParts>
    <vt:vector size="1" baseType="lpstr">
      <vt:lpstr>SID Addendum 4SO: Service Overview</vt:lpstr>
    </vt:vector>
  </TitlesOfParts>
  <Company>Intelliden Corporation</Company>
  <LinksUpToDate>false</LinksUpToDate>
  <CharactersWithSpaces>223512</CharactersWithSpaces>
  <SharedDoc>false</SharedDoc>
  <HLinks>
    <vt:vector size="984" baseType="variant">
      <vt:variant>
        <vt:i4>6881360</vt:i4>
      </vt:variant>
      <vt:variant>
        <vt:i4>1395</vt:i4>
      </vt:variant>
      <vt:variant>
        <vt:i4>0</vt:i4>
      </vt:variant>
      <vt:variant>
        <vt:i4>5</vt:i4>
      </vt:variant>
      <vt:variant>
        <vt:lpwstr>http://www.dmtf.org/standards/standard_cim.php</vt:lpwstr>
      </vt:variant>
      <vt:variant>
        <vt:lpwstr/>
      </vt:variant>
      <vt:variant>
        <vt:i4>5832810</vt:i4>
      </vt:variant>
      <vt:variant>
        <vt:i4>1392</vt:i4>
      </vt:variant>
      <vt:variant>
        <vt:i4>0</vt:i4>
      </vt:variant>
      <vt:variant>
        <vt:i4>5</vt:i4>
      </vt:variant>
      <vt:variant>
        <vt:lpwstr>http://www.craiglarman.com/book_applying_2nd/Applying_2nd.htm</vt:lpwstr>
      </vt:variant>
      <vt:variant>
        <vt:lpwstr/>
      </vt:variant>
      <vt:variant>
        <vt:i4>1638403</vt:i4>
      </vt:variant>
      <vt:variant>
        <vt:i4>1389</vt:i4>
      </vt:variant>
      <vt:variant>
        <vt:i4>0</vt:i4>
      </vt:variant>
      <vt:variant>
        <vt:i4>5</vt:i4>
      </vt:variant>
      <vt:variant>
        <vt:lpwstr>http://www.zifa.com/frmwork2.htm</vt:lpwstr>
      </vt:variant>
      <vt:variant>
        <vt:lpwstr/>
      </vt:variant>
      <vt:variant>
        <vt:i4>4128880</vt:i4>
      </vt:variant>
      <vt:variant>
        <vt:i4>1386</vt:i4>
      </vt:variant>
      <vt:variant>
        <vt:i4>0</vt:i4>
      </vt:variant>
      <vt:variant>
        <vt:i4>5</vt:i4>
      </vt:variant>
      <vt:variant>
        <vt:lpwstr>http://www.awl.com/cseng/titles/0-201-89542-0/apsupp/roles2-1.html</vt:lpwstr>
      </vt:variant>
      <vt:variant>
        <vt:lpwstr/>
      </vt:variant>
      <vt:variant>
        <vt:i4>4587588</vt:i4>
      </vt:variant>
      <vt:variant>
        <vt:i4>1383</vt:i4>
      </vt:variant>
      <vt:variant>
        <vt:i4>0</vt:i4>
      </vt:variant>
      <vt:variant>
        <vt:i4>5</vt:i4>
      </vt:variant>
      <vt:variant>
        <vt:lpwstr>http://martinfowler.com/articles.html</vt:lpwstr>
      </vt:variant>
      <vt:variant>
        <vt:lpwstr/>
      </vt:variant>
      <vt:variant>
        <vt:i4>3801185</vt:i4>
      </vt:variant>
      <vt:variant>
        <vt:i4>1380</vt:i4>
      </vt:variant>
      <vt:variant>
        <vt:i4>0</vt:i4>
      </vt:variant>
      <vt:variant>
        <vt:i4>5</vt:i4>
      </vt:variant>
      <vt:variant>
        <vt:lpwstr>http://www.uml.org/</vt:lpwstr>
      </vt:variant>
      <vt:variant>
        <vt:lpwstr/>
      </vt:variant>
      <vt:variant>
        <vt:i4>1376317</vt:i4>
      </vt:variant>
      <vt:variant>
        <vt:i4>941</vt:i4>
      </vt:variant>
      <vt:variant>
        <vt:i4>0</vt:i4>
      </vt:variant>
      <vt:variant>
        <vt:i4>5</vt:i4>
      </vt:variant>
      <vt:variant>
        <vt:lpwstr/>
      </vt:variant>
      <vt:variant>
        <vt:lpwstr>_Toc249877191</vt:lpwstr>
      </vt:variant>
      <vt:variant>
        <vt:i4>1376317</vt:i4>
      </vt:variant>
      <vt:variant>
        <vt:i4>935</vt:i4>
      </vt:variant>
      <vt:variant>
        <vt:i4>0</vt:i4>
      </vt:variant>
      <vt:variant>
        <vt:i4>5</vt:i4>
      </vt:variant>
      <vt:variant>
        <vt:lpwstr/>
      </vt:variant>
      <vt:variant>
        <vt:lpwstr>_Toc249877190</vt:lpwstr>
      </vt:variant>
      <vt:variant>
        <vt:i4>1310781</vt:i4>
      </vt:variant>
      <vt:variant>
        <vt:i4>929</vt:i4>
      </vt:variant>
      <vt:variant>
        <vt:i4>0</vt:i4>
      </vt:variant>
      <vt:variant>
        <vt:i4>5</vt:i4>
      </vt:variant>
      <vt:variant>
        <vt:lpwstr/>
      </vt:variant>
      <vt:variant>
        <vt:lpwstr>_Toc249877189</vt:lpwstr>
      </vt:variant>
      <vt:variant>
        <vt:i4>1310781</vt:i4>
      </vt:variant>
      <vt:variant>
        <vt:i4>923</vt:i4>
      </vt:variant>
      <vt:variant>
        <vt:i4>0</vt:i4>
      </vt:variant>
      <vt:variant>
        <vt:i4>5</vt:i4>
      </vt:variant>
      <vt:variant>
        <vt:lpwstr/>
      </vt:variant>
      <vt:variant>
        <vt:lpwstr>_Toc249877188</vt:lpwstr>
      </vt:variant>
      <vt:variant>
        <vt:i4>1310781</vt:i4>
      </vt:variant>
      <vt:variant>
        <vt:i4>917</vt:i4>
      </vt:variant>
      <vt:variant>
        <vt:i4>0</vt:i4>
      </vt:variant>
      <vt:variant>
        <vt:i4>5</vt:i4>
      </vt:variant>
      <vt:variant>
        <vt:lpwstr/>
      </vt:variant>
      <vt:variant>
        <vt:lpwstr>_Toc249877187</vt:lpwstr>
      </vt:variant>
      <vt:variant>
        <vt:i4>1310781</vt:i4>
      </vt:variant>
      <vt:variant>
        <vt:i4>911</vt:i4>
      </vt:variant>
      <vt:variant>
        <vt:i4>0</vt:i4>
      </vt:variant>
      <vt:variant>
        <vt:i4>5</vt:i4>
      </vt:variant>
      <vt:variant>
        <vt:lpwstr/>
      </vt:variant>
      <vt:variant>
        <vt:lpwstr>_Toc249877186</vt:lpwstr>
      </vt:variant>
      <vt:variant>
        <vt:i4>1310781</vt:i4>
      </vt:variant>
      <vt:variant>
        <vt:i4>905</vt:i4>
      </vt:variant>
      <vt:variant>
        <vt:i4>0</vt:i4>
      </vt:variant>
      <vt:variant>
        <vt:i4>5</vt:i4>
      </vt:variant>
      <vt:variant>
        <vt:lpwstr/>
      </vt:variant>
      <vt:variant>
        <vt:lpwstr>_Toc249877185</vt:lpwstr>
      </vt:variant>
      <vt:variant>
        <vt:i4>1310781</vt:i4>
      </vt:variant>
      <vt:variant>
        <vt:i4>899</vt:i4>
      </vt:variant>
      <vt:variant>
        <vt:i4>0</vt:i4>
      </vt:variant>
      <vt:variant>
        <vt:i4>5</vt:i4>
      </vt:variant>
      <vt:variant>
        <vt:lpwstr/>
      </vt:variant>
      <vt:variant>
        <vt:lpwstr>_Toc249877184</vt:lpwstr>
      </vt:variant>
      <vt:variant>
        <vt:i4>1310781</vt:i4>
      </vt:variant>
      <vt:variant>
        <vt:i4>893</vt:i4>
      </vt:variant>
      <vt:variant>
        <vt:i4>0</vt:i4>
      </vt:variant>
      <vt:variant>
        <vt:i4>5</vt:i4>
      </vt:variant>
      <vt:variant>
        <vt:lpwstr/>
      </vt:variant>
      <vt:variant>
        <vt:lpwstr>_Toc249877183</vt:lpwstr>
      </vt:variant>
      <vt:variant>
        <vt:i4>1310781</vt:i4>
      </vt:variant>
      <vt:variant>
        <vt:i4>887</vt:i4>
      </vt:variant>
      <vt:variant>
        <vt:i4>0</vt:i4>
      </vt:variant>
      <vt:variant>
        <vt:i4>5</vt:i4>
      </vt:variant>
      <vt:variant>
        <vt:lpwstr/>
      </vt:variant>
      <vt:variant>
        <vt:lpwstr>_Toc249877182</vt:lpwstr>
      </vt:variant>
      <vt:variant>
        <vt:i4>1310781</vt:i4>
      </vt:variant>
      <vt:variant>
        <vt:i4>881</vt:i4>
      </vt:variant>
      <vt:variant>
        <vt:i4>0</vt:i4>
      </vt:variant>
      <vt:variant>
        <vt:i4>5</vt:i4>
      </vt:variant>
      <vt:variant>
        <vt:lpwstr/>
      </vt:variant>
      <vt:variant>
        <vt:lpwstr>_Toc249877181</vt:lpwstr>
      </vt:variant>
      <vt:variant>
        <vt:i4>1310781</vt:i4>
      </vt:variant>
      <vt:variant>
        <vt:i4>875</vt:i4>
      </vt:variant>
      <vt:variant>
        <vt:i4>0</vt:i4>
      </vt:variant>
      <vt:variant>
        <vt:i4>5</vt:i4>
      </vt:variant>
      <vt:variant>
        <vt:lpwstr/>
      </vt:variant>
      <vt:variant>
        <vt:lpwstr>_Toc249877180</vt:lpwstr>
      </vt:variant>
      <vt:variant>
        <vt:i4>1769533</vt:i4>
      </vt:variant>
      <vt:variant>
        <vt:i4>869</vt:i4>
      </vt:variant>
      <vt:variant>
        <vt:i4>0</vt:i4>
      </vt:variant>
      <vt:variant>
        <vt:i4>5</vt:i4>
      </vt:variant>
      <vt:variant>
        <vt:lpwstr/>
      </vt:variant>
      <vt:variant>
        <vt:lpwstr>_Toc249877179</vt:lpwstr>
      </vt:variant>
      <vt:variant>
        <vt:i4>1769533</vt:i4>
      </vt:variant>
      <vt:variant>
        <vt:i4>863</vt:i4>
      </vt:variant>
      <vt:variant>
        <vt:i4>0</vt:i4>
      </vt:variant>
      <vt:variant>
        <vt:i4>5</vt:i4>
      </vt:variant>
      <vt:variant>
        <vt:lpwstr/>
      </vt:variant>
      <vt:variant>
        <vt:lpwstr>_Toc249877178</vt:lpwstr>
      </vt:variant>
      <vt:variant>
        <vt:i4>1769533</vt:i4>
      </vt:variant>
      <vt:variant>
        <vt:i4>857</vt:i4>
      </vt:variant>
      <vt:variant>
        <vt:i4>0</vt:i4>
      </vt:variant>
      <vt:variant>
        <vt:i4>5</vt:i4>
      </vt:variant>
      <vt:variant>
        <vt:lpwstr/>
      </vt:variant>
      <vt:variant>
        <vt:lpwstr>_Toc249877177</vt:lpwstr>
      </vt:variant>
      <vt:variant>
        <vt:i4>1769533</vt:i4>
      </vt:variant>
      <vt:variant>
        <vt:i4>851</vt:i4>
      </vt:variant>
      <vt:variant>
        <vt:i4>0</vt:i4>
      </vt:variant>
      <vt:variant>
        <vt:i4>5</vt:i4>
      </vt:variant>
      <vt:variant>
        <vt:lpwstr/>
      </vt:variant>
      <vt:variant>
        <vt:lpwstr>_Toc249877176</vt:lpwstr>
      </vt:variant>
      <vt:variant>
        <vt:i4>1769533</vt:i4>
      </vt:variant>
      <vt:variant>
        <vt:i4>845</vt:i4>
      </vt:variant>
      <vt:variant>
        <vt:i4>0</vt:i4>
      </vt:variant>
      <vt:variant>
        <vt:i4>5</vt:i4>
      </vt:variant>
      <vt:variant>
        <vt:lpwstr/>
      </vt:variant>
      <vt:variant>
        <vt:lpwstr>_Toc249877175</vt:lpwstr>
      </vt:variant>
      <vt:variant>
        <vt:i4>1769533</vt:i4>
      </vt:variant>
      <vt:variant>
        <vt:i4>839</vt:i4>
      </vt:variant>
      <vt:variant>
        <vt:i4>0</vt:i4>
      </vt:variant>
      <vt:variant>
        <vt:i4>5</vt:i4>
      </vt:variant>
      <vt:variant>
        <vt:lpwstr/>
      </vt:variant>
      <vt:variant>
        <vt:lpwstr>_Toc249877174</vt:lpwstr>
      </vt:variant>
      <vt:variant>
        <vt:i4>1769533</vt:i4>
      </vt:variant>
      <vt:variant>
        <vt:i4>833</vt:i4>
      </vt:variant>
      <vt:variant>
        <vt:i4>0</vt:i4>
      </vt:variant>
      <vt:variant>
        <vt:i4>5</vt:i4>
      </vt:variant>
      <vt:variant>
        <vt:lpwstr/>
      </vt:variant>
      <vt:variant>
        <vt:lpwstr>_Toc249877173</vt:lpwstr>
      </vt:variant>
      <vt:variant>
        <vt:i4>1769533</vt:i4>
      </vt:variant>
      <vt:variant>
        <vt:i4>827</vt:i4>
      </vt:variant>
      <vt:variant>
        <vt:i4>0</vt:i4>
      </vt:variant>
      <vt:variant>
        <vt:i4>5</vt:i4>
      </vt:variant>
      <vt:variant>
        <vt:lpwstr/>
      </vt:variant>
      <vt:variant>
        <vt:lpwstr>_Toc249877172</vt:lpwstr>
      </vt:variant>
      <vt:variant>
        <vt:i4>1769533</vt:i4>
      </vt:variant>
      <vt:variant>
        <vt:i4>821</vt:i4>
      </vt:variant>
      <vt:variant>
        <vt:i4>0</vt:i4>
      </vt:variant>
      <vt:variant>
        <vt:i4>5</vt:i4>
      </vt:variant>
      <vt:variant>
        <vt:lpwstr/>
      </vt:variant>
      <vt:variant>
        <vt:lpwstr>_Toc249877171</vt:lpwstr>
      </vt:variant>
      <vt:variant>
        <vt:i4>1769533</vt:i4>
      </vt:variant>
      <vt:variant>
        <vt:i4>815</vt:i4>
      </vt:variant>
      <vt:variant>
        <vt:i4>0</vt:i4>
      </vt:variant>
      <vt:variant>
        <vt:i4>5</vt:i4>
      </vt:variant>
      <vt:variant>
        <vt:lpwstr/>
      </vt:variant>
      <vt:variant>
        <vt:lpwstr>_Toc249877170</vt:lpwstr>
      </vt:variant>
      <vt:variant>
        <vt:i4>1703997</vt:i4>
      </vt:variant>
      <vt:variant>
        <vt:i4>809</vt:i4>
      </vt:variant>
      <vt:variant>
        <vt:i4>0</vt:i4>
      </vt:variant>
      <vt:variant>
        <vt:i4>5</vt:i4>
      </vt:variant>
      <vt:variant>
        <vt:lpwstr/>
      </vt:variant>
      <vt:variant>
        <vt:lpwstr>_Toc249877169</vt:lpwstr>
      </vt:variant>
      <vt:variant>
        <vt:i4>1703997</vt:i4>
      </vt:variant>
      <vt:variant>
        <vt:i4>803</vt:i4>
      </vt:variant>
      <vt:variant>
        <vt:i4>0</vt:i4>
      </vt:variant>
      <vt:variant>
        <vt:i4>5</vt:i4>
      </vt:variant>
      <vt:variant>
        <vt:lpwstr/>
      </vt:variant>
      <vt:variant>
        <vt:lpwstr>_Toc249877168</vt:lpwstr>
      </vt:variant>
      <vt:variant>
        <vt:i4>1703997</vt:i4>
      </vt:variant>
      <vt:variant>
        <vt:i4>797</vt:i4>
      </vt:variant>
      <vt:variant>
        <vt:i4>0</vt:i4>
      </vt:variant>
      <vt:variant>
        <vt:i4>5</vt:i4>
      </vt:variant>
      <vt:variant>
        <vt:lpwstr/>
      </vt:variant>
      <vt:variant>
        <vt:lpwstr>_Toc249877167</vt:lpwstr>
      </vt:variant>
      <vt:variant>
        <vt:i4>1703997</vt:i4>
      </vt:variant>
      <vt:variant>
        <vt:i4>791</vt:i4>
      </vt:variant>
      <vt:variant>
        <vt:i4>0</vt:i4>
      </vt:variant>
      <vt:variant>
        <vt:i4>5</vt:i4>
      </vt:variant>
      <vt:variant>
        <vt:lpwstr/>
      </vt:variant>
      <vt:variant>
        <vt:lpwstr>_Toc249877166</vt:lpwstr>
      </vt:variant>
      <vt:variant>
        <vt:i4>1703997</vt:i4>
      </vt:variant>
      <vt:variant>
        <vt:i4>785</vt:i4>
      </vt:variant>
      <vt:variant>
        <vt:i4>0</vt:i4>
      </vt:variant>
      <vt:variant>
        <vt:i4>5</vt:i4>
      </vt:variant>
      <vt:variant>
        <vt:lpwstr/>
      </vt:variant>
      <vt:variant>
        <vt:lpwstr>_Toc249877165</vt:lpwstr>
      </vt:variant>
      <vt:variant>
        <vt:i4>1703997</vt:i4>
      </vt:variant>
      <vt:variant>
        <vt:i4>779</vt:i4>
      </vt:variant>
      <vt:variant>
        <vt:i4>0</vt:i4>
      </vt:variant>
      <vt:variant>
        <vt:i4>5</vt:i4>
      </vt:variant>
      <vt:variant>
        <vt:lpwstr/>
      </vt:variant>
      <vt:variant>
        <vt:lpwstr>_Toc249877164</vt:lpwstr>
      </vt:variant>
      <vt:variant>
        <vt:i4>1703997</vt:i4>
      </vt:variant>
      <vt:variant>
        <vt:i4>773</vt:i4>
      </vt:variant>
      <vt:variant>
        <vt:i4>0</vt:i4>
      </vt:variant>
      <vt:variant>
        <vt:i4>5</vt:i4>
      </vt:variant>
      <vt:variant>
        <vt:lpwstr/>
      </vt:variant>
      <vt:variant>
        <vt:lpwstr>_Toc249877163</vt:lpwstr>
      </vt:variant>
      <vt:variant>
        <vt:i4>1703997</vt:i4>
      </vt:variant>
      <vt:variant>
        <vt:i4>767</vt:i4>
      </vt:variant>
      <vt:variant>
        <vt:i4>0</vt:i4>
      </vt:variant>
      <vt:variant>
        <vt:i4>5</vt:i4>
      </vt:variant>
      <vt:variant>
        <vt:lpwstr/>
      </vt:variant>
      <vt:variant>
        <vt:lpwstr>_Toc249877162</vt:lpwstr>
      </vt:variant>
      <vt:variant>
        <vt:i4>1703997</vt:i4>
      </vt:variant>
      <vt:variant>
        <vt:i4>761</vt:i4>
      </vt:variant>
      <vt:variant>
        <vt:i4>0</vt:i4>
      </vt:variant>
      <vt:variant>
        <vt:i4>5</vt:i4>
      </vt:variant>
      <vt:variant>
        <vt:lpwstr/>
      </vt:variant>
      <vt:variant>
        <vt:lpwstr>_Toc249877161</vt:lpwstr>
      </vt:variant>
      <vt:variant>
        <vt:i4>1703997</vt:i4>
      </vt:variant>
      <vt:variant>
        <vt:i4>755</vt:i4>
      </vt:variant>
      <vt:variant>
        <vt:i4>0</vt:i4>
      </vt:variant>
      <vt:variant>
        <vt:i4>5</vt:i4>
      </vt:variant>
      <vt:variant>
        <vt:lpwstr/>
      </vt:variant>
      <vt:variant>
        <vt:lpwstr>_Toc249877160</vt:lpwstr>
      </vt:variant>
      <vt:variant>
        <vt:i4>1638461</vt:i4>
      </vt:variant>
      <vt:variant>
        <vt:i4>749</vt:i4>
      </vt:variant>
      <vt:variant>
        <vt:i4>0</vt:i4>
      </vt:variant>
      <vt:variant>
        <vt:i4>5</vt:i4>
      </vt:variant>
      <vt:variant>
        <vt:lpwstr/>
      </vt:variant>
      <vt:variant>
        <vt:lpwstr>_Toc249877159</vt:lpwstr>
      </vt:variant>
      <vt:variant>
        <vt:i4>1638461</vt:i4>
      </vt:variant>
      <vt:variant>
        <vt:i4>743</vt:i4>
      </vt:variant>
      <vt:variant>
        <vt:i4>0</vt:i4>
      </vt:variant>
      <vt:variant>
        <vt:i4>5</vt:i4>
      </vt:variant>
      <vt:variant>
        <vt:lpwstr/>
      </vt:variant>
      <vt:variant>
        <vt:lpwstr>_Toc249877158</vt:lpwstr>
      </vt:variant>
      <vt:variant>
        <vt:i4>1638461</vt:i4>
      </vt:variant>
      <vt:variant>
        <vt:i4>737</vt:i4>
      </vt:variant>
      <vt:variant>
        <vt:i4>0</vt:i4>
      </vt:variant>
      <vt:variant>
        <vt:i4>5</vt:i4>
      </vt:variant>
      <vt:variant>
        <vt:lpwstr/>
      </vt:variant>
      <vt:variant>
        <vt:lpwstr>_Toc249877157</vt:lpwstr>
      </vt:variant>
      <vt:variant>
        <vt:i4>1638461</vt:i4>
      </vt:variant>
      <vt:variant>
        <vt:i4>731</vt:i4>
      </vt:variant>
      <vt:variant>
        <vt:i4>0</vt:i4>
      </vt:variant>
      <vt:variant>
        <vt:i4>5</vt:i4>
      </vt:variant>
      <vt:variant>
        <vt:lpwstr/>
      </vt:variant>
      <vt:variant>
        <vt:lpwstr>_Toc249877156</vt:lpwstr>
      </vt:variant>
      <vt:variant>
        <vt:i4>1638461</vt:i4>
      </vt:variant>
      <vt:variant>
        <vt:i4>725</vt:i4>
      </vt:variant>
      <vt:variant>
        <vt:i4>0</vt:i4>
      </vt:variant>
      <vt:variant>
        <vt:i4>5</vt:i4>
      </vt:variant>
      <vt:variant>
        <vt:lpwstr/>
      </vt:variant>
      <vt:variant>
        <vt:lpwstr>_Toc249877155</vt:lpwstr>
      </vt:variant>
      <vt:variant>
        <vt:i4>1638461</vt:i4>
      </vt:variant>
      <vt:variant>
        <vt:i4>719</vt:i4>
      </vt:variant>
      <vt:variant>
        <vt:i4>0</vt:i4>
      </vt:variant>
      <vt:variant>
        <vt:i4>5</vt:i4>
      </vt:variant>
      <vt:variant>
        <vt:lpwstr/>
      </vt:variant>
      <vt:variant>
        <vt:lpwstr>_Toc249877154</vt:lpwstr>
      </vt:variant>
      <vt:variant>
        <vt:i4>1638461</vt:i4>
      </vt:variant>
      <vt:variant>
        <vt:i4>713</vt:i4>
      </vt:variant>
      <vt:variant>
        <vt:i4>0</vt:i4>
      </vt:variant>
      <vt:variant>
        <vt:i4>5</vt:i4>
      </vt:variant>
      <vt:variant>
        <vt:lpwstr/>
      </vt:variant>
      <vt:variant>
        <vt:lpwstr>_Toc249877153</vt:lpwstr>
      </vt:variant>
      <vt:variant>
        <vt:i4>1638461</vt:i4>
      </vt:variant>
      <vt:variant>
        <vt:i4>707</vt:i4>
      </vt:variant>
      <vt:variant>
        <vt:i4>0</vt:i4>
      </vt:variant>
      <vt:variant>
        <vt:i4>5</vt:i4>
      </vt:variant>
      <vt:variant>
        <vt:lpwstr/>
      </vt:variant>
      <vt:variant>
        <vt:lpwstr>_Toc249877152</vt:lpwstr>
      </vt:variant>
      <vt:variant>
        <vt:i4>1638461</vt:i4>
      </vt:variant>
      <vt:variant>
        <vt:i4>701</vt:i4>
      </vt:variant>
      <vt:variant>
        <vt:i4>0</vt:i4>
      </vt:variant>
      <vt:variant>
        <vt:i4>5</vt:i4>
      </vt:variant>
      <vt:variant>
        <vt:lpwstr/>
      </vt:variant>
      <vt:variant>
        <vt:lpwstr>_Toc249877151</vt:lpwstr>
      </vt:variant>
      <vt:variant>
        <vt:i4>1638461</vt:i4>
      </vt:variant>
      <vt:variant>
        <vt:i4>695</vt:i4>
      </vt:variant>
      <vt:variant>
        <vt:i4>0</vt:i4>
      </vt:variant>
      <vt:variant>
        <vt:i4>5</vt:i4>
      </vt:variant>
      <vt:variant>
        <vt:lpwstr/>
      </vt:variant>
      <vt:variant>
        <vt:lpwstr>_Toc249877150</vt:lpwstr>
      </vt:variant>
      <vt:variant>
        <vt:i4>1572925</vt:i4>
      </vt:variant>
      <vt:variant>
        <vt:i4>689</vt:i4>
      </vt:variant>
      <vt:variant>
        <vt:i4>0</vt:i4>
      </vt:variant>
      <vt:variant>
        <vt:i4>5</vt:i4>
      </vt:variant>
      <vt:variant>
        <vt:lpwstr/>
      </vt:variant>
      <vt:variant>
        <vt:lpwstr>_Toc249877149</vt:lpwstr>
      </vt:variant>
      <vt:variant>
        <vt:i4>1572925</vt:i4>
      </vt:variant>
      <vt:variant>
        <vt:i4>683</vt:i4>
      </vt:variant>
      <vt:variant>
        <vt:i4>0</vt:i4>
      </vt:variant>
      <vt:variant>
        <vt:i4>5</vt:i4>
      </vt:variant>
      <vt:variant>
        <vt:lpwstr/>
      </vt:variant>
      <vt:variant>
        <vt:lpwstr>_Toc249877148</vt:lpwstr>
      </vt:variant>
      <vt:variant>
        <vt:i4>1572925</vt:i4>
      </vt:variant>
      <vt:variant>
        <vt:i4>677</vt:i4>
      </vt:variant>
      <vt:variant>
        <vt:i4>0</vt:i4>
      </vt:variant>
      <vt:variant>
        <vt:i4>5</vt:i4>
      </vt:variant>
      <vt:variant>
        <vt:lpwstr/>
      </vt:variant>
      <vt:variant>
        <vt:lpwstr>_Toc249877147</vt:lpwstr>
      </vt:variant>
      <vt:variant>
        <vt:i4>1572925</vt:i4>
      </vt:variant>
      <vt:variant>
        <vt:i4>671</vt:i4>
      </vt:variant>
      <vt:variant>
        <vt:i4>0</vt:i4>
      </vt:variant>
      <vt:variant>
        <vt:i4>5</vt:i4>
      </vt:variant>
      <vt:variant>
        <vt:lpwstr/>
      </vt:variant>
      <vt:variant>
        <vt:lpwstr>_Toc249877146</vt:lpwstr>
      </vt:variant>
      <vt:variant>
        <vt:i4>1572925</vt:i4>
      </vt:variant>
      <vt:variant>
        <vt:i4>665</vt:i4>
      </vt:variant>
      <vt:variant>
        <vt:i4>0</vt:i4>
      </vt:variant>
      <vt:variant>
        <vt:i4>5</vt:i4>
      </vt:variant>
      <vt:variant>
        <vt:lpwstr/>
      </vt:variant>
      <vt:variant>
        <vt:lpwstr>_Toc249877145</vt:lpwstr>
      </vt:variant>
      <vt:variant>
        <vt:i4>1572925</vt:i4>
      </vt:variant>
      <vt:variant>
        <vt:i4>659</vt:i4>
      </vt:variant>
      <vt:variant>
        <vt:i4>0</vt:i4>
      </vt:variant>
      <vt:variant>
        <vt:i4>5</vt:i4>
      </vt:variant>
      <vt:variant>
        <vt:lpwstr/>
      </vt:variant>
      <vt:variant>
        <vt:lpwstr>_Toc249877144</vt:lpwstr>
      </vt:variant>
      <vt:variant>
        <vt:i4>1572925</vt:i4>
      </vt:variant>
      <vt:variant>
        <vt:i4>653</vt:i4>
      </vt:variant>
      <vt:variant>
        <vt:i4>0</vt:i4>
      </vt:variant>
      <vt:variant>
        <vt:i4>5</vt:i4>
      </vt:variant>
      <vt:variant>
        <vt:lpwstr/>
      </vt:variant>
      <vt:variant>
        <vt:lpwstr>_Toc249877143</vt:lpwstr>
      </vt:variant>
      <vt:variant>
        <vt:i4>1245238</vt:i4>
      </vt:variant>
      <vt:variant>
        <vt:i4>644</vt:i4>
      </vt:variant>
      <vt:variant>
        <vt:i4>0</vt:i4>
      </vt:variant>
      <vt:variant>
        <vt:i4>5</vt:i4>
      </vt:variant>
      <vt:variant>
        <vt:lpwstr/>
      </vt:variant>
      <vt:variant>
        <vt:lpwstr>_Toc259546924</vt:lpwstr>
      </vt:variant>
      <vt:variant>
        <vt:i4>1245238</vt:i4>
      </vt:variant>
      <vt:variant>
        <vt:i4>638</vt:i4>
      </vt:variant>
      <vt:variant>
        <vt:i4>0</vt:i4>
      </vt:variant>
      <vt:variant>
        <vt:i4>5</vt:i4>
      </vt:variant>
      <vt:variant>
        <vt:lpwstr/>
      </vt:variant>
      <vt:variant>
        <vt:lpwstr>_Toc259546923</vt:lpwstr>
      </vt:variant>
      <vt:variant>
        <vt:i4>1245238</vt:i4>
      </vt:variant>
      <vt:variant>
        <vt:i4>632</vt:i4>
      </vt:variant>
      <vt:variant>
        <vt:i4>0</vt:i4>
      </vt:variant>
      <vt:variant>
        <vt:i4>5</vt:i4>
      </vt:variant>
      <vt:variant>
        <vt:lpwstr/>
      </vt:variant>
      <vt:variant>
        <vt:lpwstr>_Toc259546922</vt:lpwstr>
      </vt:variant>
      <vt:variant>
        <vt:i4>1245238</vt:i4>
      </vt:variant>
      <vt:variant>
        <vt:i4>626</vt:i4>
      </vt:variant>
      <vt:variant>
        <vt:i4>0</vt:i4>
      </vt:variant>
      <vt:variant>
        <vt:i4>5</vt:i4>
      </vt:variant>
      <vt:variant>
        <vt:lpwstr/>
      </vt:variant>
      <vt:variant>
        <vt:lpwstr>_Toc259546921</vt:lpwstr>
      </vt:variant>
      <vt:variant>
        <vt:i4>1245238</vt:i4>
      </vt:variant>
      <vt:variant>
        <vt:i4>620</vt:i4>
      </vt:variant>
      <vt:variant>
        <vt:i4>0</vt:i4>
      </vt:variant>
      <vt:variant>
        <vt:i4>5</vt:i4>
      </vt:variant>
      <vt:variant>
        <vt:lpwstr/>
      </vt:variant>
      <vt:variant>
        <vt:lpwstr>_Toc259546920</vt:lpwstr>
      </vt:variant>
      <vt:variant>
        <vt:i4>1048630</vt:i4>
      </vt:variant>
      <vt:variant>
        <vt:i4>614</vt:i4>
      </vt:variant>
      <vt:variant>
        <vt:i4>0</vt:i4>
      </vt:variant>
      <vt:variant>
        <vt:i4>5</vt:i4>
      </vt:variant>
      <vt:variant>
        <vt:lpwstr/>
      </vt:variant>
      <vt:variant>
        <vt:lpwstr>_Toc259546919</vt:lpwstr>
      </vt:variant>
      <vt:variant>
        <vt:i4>1048630</vt:i4>
      </vt:variant>
      <vt:variant>
        <vt:i4>608</vt:i4>
      </vt:variant>
      <vt:variant>
        <vt:i4>0</vt:i4>
      </vt:variant>
      <vt:variant>
        <vt:i4>5</vt:i4>
      </vt:variant>
      <vt:variant>
        <vt:lpwstr/>
      </vt:variant>
      <vt:variant>
        <vt:lpwstr>_Toc259546918</vt:lpwstr>
      </vt:variant>
      <vt:variant>
        <vt:i4>1048630</vt:i4>
      </vt:variant>
      <vt:variant>
        <vt:i4>602</vt:i4>
      </vt:variant>
      <vt:variant>
        <vt:i4>0</vt:i4>
      </vt:variant>
      <vt:variant>
        <vt:i4>5</vt:i4>
      </vt:variant>
      <vt:variant>
        <vt:lpwstr/>
      </vt:variant>
      <vt:variant>
        <vt:lpwstr>_Toc259546917</vt:lpwstr>
      </vt:variant>
      <vt:variant>
        <vt:i4>1048630</vt:i4>
      </vt:variant>
      <vt:variant>
        <vt:i4>596</vt:i4>
      </vt:variant>
      <vt:variant>
        <vt:i4>0</vt:i4>
      </vt:variant>
      <vt:variant>
        <vt:i4>5</vt:i4>
      </vt:variant>
      <vt:variant>
        <vt:lpwstr/>
      </vt:variant>
      <vt:variant>
        <vt:lpwstr>_Toc259546916</vt:lpwstr>
      </vt:variant>
      <vt:variant>
        <vt:i4>1048630</vt:i4>
      </vt:variant>
      <vt:variant>
        <vt:i4>590</vt:i4>
      </vt:variant>
      <vt:variant>
        <vt:i4>0</vt:i4>
      </vt:variant>
      <vt:variant>
        <vt:i4>5</vt:i4>
      </vt:variant>
      <vt:variant>
        <vt:lpwstr/>
      </vt:variant>
      <vt:variant>
        <vt:lpwstr>_Toc259546915</vt:lpwstr>
      </vt:variant>
      <vt:variant>
        <vt:i4>1048630</vt:i4>
      </vt:variant>
      <vt:variant>
        <vt:i4>584</vt:i4>
      </vt:variant>
      <vt:variant>
        <vt:i4>0</vt:i4>
      </vt:variant>
      <vt:variant>
        <vt:i4>5</vt:i4>
      </vt:variant>
      <vt:variant>
        <vt:lpwstr/>
      </vt:variant>
      <vt:variant>
        <vt:lpwstr>_Toc259546914</vt:lpwstr>
      </vt:variant>
      <vt:variant>
        <vt:i4>1048630</vt:i4>
      </vt:variant>
      <vt:variant>
        <vt:i4>578</vt:i4>
      </vt:variant>
      <vt:variant>
        <vt:i4>0</vt:i4>
      </vt:variant>
      <vt:variant>
        <vt:i4>5</vt:i4>
      </vt:variant>
      <vt:variant>
        <vt:lpwstr/>
      </vt:variant>
      <vt:variant>
        <vt:lpwstr>_Toc259546913</vt:lpwstr>
      </vt:variant>
      <vt:variant>
        <vt:i4>1048630</vt:i4>
      </vt:variant>
      <vt:variant>
        <vt:i4>572</vt:i4>
      </vt:variant>
      <vt:variant>
        <vt:i4>0</vt:i4>
      </vt:variant>
      <vt:variant>
        <vt:i4>5</vt:i4>
      </vt:variant>
      <vt:variant>
        <vt:lpwstr/>
      </vt:variant>
      <vt:variant>
        <vt:lpwstr>_Toc259546912</vt:lpwstr>
      </vt:variant>
      <vt:variant>
        <vt:i4>1048630</vt:i4>
      </vt:variant>
      <vt:variant>
        <vt:i4>566</vt:i4>
      </vt:variant>
      <vt:variant>
        <vt:i4>0</vt:i4>
      </vt:variant>
      <vt:variant>
        <vt:i4>5</vt:i4>
      </vt:variant>
      <vt:variant>
        <vt:lpwstr/>
      </vt:variant>
      <vt:variant>
        <vt:lpwstr>_Toc259546911</vt:lpwstr>
      </vt:variant>
      <vt:variant>
        <vt:i4>1048630</vt:i4>
      </vt:variant>
      <vt:variant>
        <vt:i4>560</vt:i4>
      </vt:variant>
      <vt:variant>
        <vt:i4>0</vt:i4>
      </vt:variant>
      <vt:variant>
        <vt:i4>5</vt:i4>
      </vt:variant>
      <vt:variant>
        <vt:lpwstr/>
      </vt:variant>
      <vt:variant>
        <vt:lpwstr>_Toc259546910</vt:lpwstr>
      </vt:variant>
      <vt:variant>
        <vt:i4>1114166</vt:i4>
      </vt:variant>
      <vt:variant>
        <vt:i4>554</vt:i4>
      </vt:variant>
      <vt:variant>
        <vt:i4>0</vt:i4>
      </vt:variant>
      <vt:variant>
        <vt:i4>5</vt:i4>
      </vt:variant>
      <vt:variant>
        <vt:lpwstr/>
      </vt:variant>
      <vt:variant>
        <vt:lpwstr>_Toc259546909</vt:lpwstr>
      </vt:variant>
      <vt:variant>
        <vt:i4>1114166</vt:i4>
      </vt:variant>
      <vt:variant>
        <vt:i4>548</vt:i4>
      </vt:variant>
      <vt:variant>
        <vt:i4>0</vt:i4>
      </vt:variant>
      <vt:variant>
        <vt:i4>5</vt:i4>
      </vt:variant>
      <vt:variant>
        <vt:lpwstr/>
      </vt:variant>
      <vt:variant>
        <vt:lpwstr>_Toc259546908</vt:lpwstr>
      </vt:variant>
      <vt:variant>
        <vt:i4>1114166</vt:i4>
      </vt:variant>
      <vt:variant>
        <vt:i4>542</vt:i4>
      </vt:variant>
      <vt:variant>
        <vt:i4>0</vt:i4>
      </vt:variant>
      <vt:variant>
        <vt:i4>5</vt:i4>
      </vt:variant>
      <vt:variant>
        <vt:lpwstr/>
      </vt:variant>
      <vt:variant>
        <vt:lpwstr>_Toc259546907</vt:lpwstr>
      </vt:variant>
      <vt:variant>
        <vt:i4>1114166</vt:i4>
      </vt:variant>
      <vt:variant>
        <vt:i4>536</vt:i4>
      </vt:variant>
      <vt:variant>
        <vt:i4>0</vt:i4>
      </vt:variant>
      <vt:variant>
        <vt:i4>5</vt:i4>
      </vt:variant>
      <vt:variant>
        <vt:lpwstr/>
      </vt:variant>
      <vt:variant>
        <vt:lpwstr>_Toc259546906</vt:lpwstr>
      </vt:variant>
      <vt:variant>
        <vt:i4>1114166</vt:i4>
      </vt:variant>
      <vt:variant>
        <vt:i4>530</vt:i4>
      </vt:variant>
      <vt:variant>
        <vt:i4>0</vt:i4>
      </vt:variant>
      <vt:variant>
        <vt:i4>5</vt:i4>
      </vt:variant>
      <vt:variant>
        <vt:lpwstr/>
      </vt:variant>
      <vt:variant>
        <vt:lpwstr>_Toc259546905</vt:lpwstr>
      </vt:variant>
      <vt:variant>
        <vt:i4>1114166</vt:i4>
      </vt:variant>
      <vt:variant>
        <vt:i4>524</vt:i4>
      </vt:variant>
      <vt:variant>
        <vt:i4>0</vt:i4>
      </vt:variant>
      <vt:variant>
        <vt:i4>5</vt:i4>
      </vt:variant>
      <vt:variant>
        <vt:lpwstr/>
      </vt:variant>
      <vt:variant>
        <vt:lpwstr>_Toc259546904</vt:lpwstr>
      </vt:variant>
      <vt:variant>
        <vt:i4>1114166</vt:i4>
      </vt:variant>
      <vt:variant>
        <vt:i4>518</vt:i4>
      </vt:variant>
      <vt:variant>
        <vt:i4>0</vt:i4>
      </vt:variant>
      <vt:variant>
        <vt:i4>5</vt:i4>
      </vt:variant>
      <vt:variant>
        <vt:lpwstr/>
      </vt:variant>
      <vt:variant>
        <vt:lpwstr>_Toc259546903</vt:lpwstr>
      </vt:variant>
      <vt:variant>
        <vt:i4>1114166</vt:i4>
      </vt:variant>
      <vt:variant>
        <vt:i4>512</vt:i4>
      </vt:variant>
      <vt:variant>
        <vt:i4>0</vt:i4>
      </vt:variant>
      <vt:variant>
        <vt:i4>5</vt:i4>
      </vt:variant>
      <vt:variant>
        <vt:lpwstr/>
      </vt:variant>
      <vt:variant>
        <vt:lpwstr>_Toc259546902</vt:lpwstr>
      </vt:variant>
      <vt:variant>
        <vt:i4>1114166</vt:i4>
      </vt:variant>
      <vt:variant>
        <vt:i4>506</vt:i4>
      </vt:variant>
      <vt:variant>
        <vt:i4>0</vt:i4>
      </vt:variant>
      <vt:variant>
        <vt:i4>5</vt:i4>
      </vt:variant>
      <vt:variant>
        <vt:lpwstr/>
      </vt:variant>
      <vt:variant>
        <vt:lpwstr>_Toc259546901</vt:lpwstr>
      </vt:variant>
      <vt:variant>
        <vt:i4>1114166</vt:i4>
      </vt:variant>
      <vt:variant>
        <vt:i4>500</vt:i4>
      </vt:variant>
      <vt:variant>
        <vt:i4>0</vt:i4>
      </vt:variant>
      <vt:variant>
        <vt:i4>5</vt:i4>
      </vt:variant>
      <vt:variant>
        <vt:lpwstr/>
      </vt:variant>
      <vt:variant>
        <vt:lpwstr>_Toc259546900</vt:lpwstr>
      </vt:variant>
      <vt:variant>
        <vt:i4>1572919</vt:i4>
      </vt:variant>
      <vt:variant>
        <vt:i4>494</vt:i4>
      </vt:variant>
      <vt:variant>
        <vt:i4>0</vt:i4>
      </vt:variant>
      <vt:variant>
        <vt:i4>5</vt:i4>
      </vt:variant>
      <vt:variant>
        <vt:lpwstr/>
      </vt:variant>
      <vt:variant>
        <vt:lpwstr>_Toc259546899</vt:lpwstr>
      </vt:variant>
      <vt:variant>
        <vt:i4>1572919</vt:i4>
      </vt:variant>
      <vt:variant>
        <vt:i4>488</vt:i4>
      </vt:variant>
      <vt:variant>
        <vt:i4>0</vt:i4>
      </vt:variant>
      <vt:variant>
        <vt:i4>5</vt:i4>
      </vt:variant>
      <vt:variant>
        <vt:lpwstr/>
      </vt:variant>
      <vt:variant>
        <vt:lpwstr>_Toc259546898</vt:lpwstr>
      </vt:variant>
      <vt:variant>
        <vt:i4>1572919</vt:i4>
      </vt:variant>
      <vt:variant>
        <vt:i4>482</vt:i4>
      </vt:variant>
      <vt:variant>
        <vt:i4>0</vt:i4>
      </vt:variant>
      <vt:variant>
        <vt:i4>5</vt:i4>
      </vt:variant>
      <vt:variant>
        <vt:lpwstr/>
      </vt:variant>
      <vt:variant>
        <vt:lpwstr>_Toc259546897</vt:lpwstr>
      </vt:variant>
      <vt:variant>
        <vt:i4>1572919</vt:i4>
      </vt:variant>
      <vt:variant>
        <vt:i4>476</vt:i4>
      </vt:variant>
      <vt:variant>
        <vt:i4>0</vt:i4>
      </vt:variant>
      <vt:variant>
        <vt:i4>5</vt:i4>
      </vt:variant>
      <vt:variant>
        <vt:lpwstr/>
      </vt:variant>
      <vt:variant>
        <vt:lpwstr>_Toc259546896</vt:lpwstr>
      </vt:variant>
      <vt:variant>
        <vt:i4>1572919</vt:i4>
      </vt:variant>
      <vt:variant>
        <vt:i4>470</vt:i4>
      </vt:variant>
      <vt:variant>
        <vt:i4>0</vt:i4>
      </vt:variant>
      <vt:variant>
        <vt:i4>5</vt:i4>
      </vt:variant>
      <vt:variant>
        <vt:lpwstr/>
      </vt:variant>
      <vt:variant>
        <vt:lpwstr>_Toc259546895</vt:lpwstr>
      </vt:variant>
      <vt:variant>
        <vt:i4>1572919</vt:i4>
      </vt:variant>
      <vt:variant>
        <vt:i4>464</vt:i4>
      </vt:variant>
      <vt:variant>
        <vt:i4>0</vt:i4>
      </vt:variant>
      <vt:variant>
        <vt:i4>5</vt:i4>
      </vt:variant>
      <vt:variant>
        <vt:lpwstr/>
      </vt:variant>
      <vt:variant>
        <vt:lpwstr>_Toc259546894</vt:lpwstr>
      </vt:variant>
      <vt:variant>
        <vt:i4>1572919</vt:i4>
      </vt:variant>
      <vt:variant>
        <vt:i4>458</vt:i4>
      </vt:variant>
      <vt:variant>
        <vt:i4>0</vt:i4>
      </vt:variant>
      <vt:variant>
        <vt:i4>5</vt:i4>
      </vt:variant>
      <vt:variant>
        <vt:lpwstr/>
      </vt:variant>
      <vt:variant>
        <vt:lpwstr>_Toc259546893</vt:lpwstr>
      </vt:variant>
      <vt:variant>
        <vt:i4>1572919</vt:i4>
      </vt:variant>
      <vt:variant>
        <vt:i4>452</vt:i4>
      </vt:variant>
      <vt:variant>
        <vt:i4>0</vt:i4>
      </vt:variant>
      <vt:variant>
        <vt:i4>5</vt:i4>
      </vt:variant>
      <vt:variant>
        <vt:lpwstr/>
      </vt:variant>
      <vt:variant>
        <vt:lpwstr>_Toc259546892</vt:lpwstr>
      </vt:variant>
      <vt:variant>
        <vt:i4>1572919</vt:i4>
      </vt:variant>
      <vt:variant>
        <vt:i4>446</vt:i4>
      </vt:variant>
      <vt:variant>
        <vt:i4>0</vt:i4>
      </vt:variant>
      <vt:variant>
        <vt:i4>5</vt:i4>
      </vt:variant>
      <vt:variant>
        <vt:lpwstr/>
      </vt:variant>
      <vt:variant>
        <vt:lpwstr>_Toc259546891</vt:lpwstr>
      </vt:variant>
      <vt:variant>
        <vt:i4>1572919</vt:i4>
      </vt:variant>
      <vt:variant>
        <vt:i4>440</vt:i4>
      </vt:variant>
      <vt:variant>
        <vt:i4>0</vt:i4>
      </vt:variant>
      <vt:variant>
        <vt:i4>5</vt:i4>
      </vt:variant>
      <vt:variant>
        <vt:lpwstr/>
      </vt:variant>
      <vt:variant>
        <vt:lpwstr>_Toc259546890</vt:lpwstr>
      </vt:variant>
      <vt:variant>
        <vt:i4>1638455</vt:i4>
      </vt:variant>
      <vt:variant>
        <vt:i4>434</vt:i4>
      </vt:variant>
      <vt:variant>
        <vt:i4>0</vt:i4>
      </vt:variant>
      <vt:variant>
        <vt:i4>5</vt:i4>
      </vt:variant>
      <vt:variant>
        <vt:lpwstr/>
      </vt:variant>
      <vt:variant>
        <vt:lpwstr>_Toc259546889</vt:lpwstr>
      </vt:variant>
      <vt:variant>
        <vt:i4>1638455</vt:i4>
      </vt:variant>
      <vt:variant>
        <vt:i4>428</vt:i4>
      </vt:variant>
      <vt:variant>
        <vt:i4>0</vt:i4>
      </vt:variant>
      <vt:variant>
        <vt:i4>5</vt:i4>
      </vt:variant>
      <vt:variant>
        <vt:lpwstr/>
      </vt:variant>
      <vt:variant>
        <vt:lpwstr>_Toc259546888</vt:lpwstr>
      </vt:variant>
      <vt:variant>
        <vt:i4>1638455</vt:i4>
      </vt:variant>
      <vt:variant>
        <vt:i4>422</vt:i4>
      </vt:variant>
      <vt:variant>
        <vt:i4>0</vt:i4>
      </vt:variant>
      <vt:variant>
        <vt:i4>5</vt:i4>
      </vt:variant>
      <vt:variant>
        <vt:lpwstr/>
      </vt:variant>
      <vt:variant>
        <vt:lpwstr>_Toc259546887</vt:lpwstr>
      </vt:variant>
      <vt:variant>
        <vt:i4>1638455</vt:i4>
      </vt:variant>
      <vt:variant>
        <vt:i4>416</vt:i4>
      </vt:variant>
      <vt:variant>
        <vt:i4>0</vt:i4>
      </vt:variant>
      <vt:variant>
        <vt:i4>5</vt:i4>
      </vt:variant>
      <vt:variant>
        <vt:lpwstr/>
      </vt:variant>
      <vt:variant>
        <vt:lpwstr>_Toc259546886</vt:lpwstr>
      </vt:variant>
      <vt:variant>
        <vt:i4>1638455</vt:i4>
      </vt:variant>
      <vt:variant>
        <vt:i4>410</vt:i4>
      </vt:variant>
      <vt:variant>
        <vt:i4>0</vt:i4>
      </vt:variant>
      <vt:variant>
        <vt:i4>5</vt:i4>
      </vt:variant>
      <vt:variant>
        <vt:lpwstr/>
      </vt:variant>
      <vt:variant>
        <vt:lpwstr>_Toc259546885</vt:lpwstr>
      </vt:variant>
      <vt:variant>
        <vt:i4>1638455</vt:i4>
      </vt:variant>
      <vt:variant>
        <vt:i4>404</vt:i4>
      </vt:variant>
      <vt:variant>
        <vt:i4>0</vt:i4>
      </vt:variant>
      <vt:variant>
        <vt:i4>5</vt:i4>
      </vt:variant>
      <vt:variant>
        <vt:lpwstr/>
      </vt:variant>
      <vt:variant>
        <vt:lpwstr>_Toc259546884</vt:lpwstr>
      </vt:variant>
      <vt:variant>
        <vt:i4>1638455</vt:i4>
      </vt:variant>
      <vt:variant>
        <vt:i4>398</vt:i4>
      </vt:variant>
      <vt:variant>
        <vt:i4>0</vt:i4>
      </vt:variant>
      <vt:variant>
        <vt:i4>5</vt:i4>
      </vt:variant>
      <vt:variant>
        <vt:lpwstr/>
      </vt:variant>
      <vt:variant>
        <vt:lpwstr>_Toc259546883</vt:lpwstr>
      </vt:variant>
      <vt:variant>
        <vt:i4>1638455</vt:i4>
      </vt:variant>
      <vt:variant>
        <vt:i4>392</vt:i4>
      </vt:variant>
      <vt:variant>
        <vt:i4>0</vt:i4>
      </vt:variant>
      <vt:variant>
        <vt:i4>5</vt:i4>
      </vt:variant>
      <vt:variant>
        <vt:lpwstr/>
      </vt:variant>
      <vt:variant>
        <vt:lpwstr>_Toc259546882</vt:lpwstr>
      </vt:variant>
      <vt:variant>
        <vt:i4>1638455</vt:i4>
      </vt:variant>
      <vt:variant>
        <vt:i4>386</vt:i4>
      </vt:variant>
      <vt:variant>
        <vt:i4>0</vt:i4>
      </vt:variant>
      <vt:variant>
        <vt:i4>5</vt:i4>
      </vt:variant>
      <vt:variant>
        <vt:lpwstr/>
      </vt:variant>
      <vt:variant>
        <vt:lpwstr>_Toc259546881</vt:lpwstr>
      </vt:variant>
      <vt:variant>
        <vt:i4>1638455</vt:i4>
      </vt:variant>
      <vt:variant>
        <vt:i4>380</vt:i4>
      </vt:variant>
      <vt:variant>
        <vt:i4>0</vt:i4>
      </vt:variant>
      <vt:variant>
        <vt:i4>5</vt:i4>
      </vt:variant>
      <vt:variant>
        <vt:lpwstr/>
      </vt:variant>
      <vt:variant>
        <vt:lpwstr>_Toc259546880</vt:lpwstr>
      </vt:variant>
      <vt:variant>
        <vt:i4>1441847</vt:i4>
      </vt:variant>
      <vt:variant>
        <vt:i4>374</vt:i4>
      </vt:variant>
      <vt:variant>
        <vt:i4>0</vt:i4>
      </vt:variant>
      <vt:variant>
        <vt:i4>5</vt:i4>
      </vt:variant>
      <vt:variant>
        <vt:lpwstr/>
      </vt:variant>
      <vt:variant>
        <vt:lpwstr>_Toc259546879</vt:lpwstr>
      </vt:variant>
      <vt:variant>
        <vt:i4>1441847</vt:i4>
      </vt:variant>
      <vt:variant>
        <vt:i4>368</vt:i4>
      </vt:variant>
      <vt:variant>
        <vt:i4>0</vt:i4>
      </vt:variant>
      <vt:variant>
        <vt:i4>5</vt:i4>
      </vt:variant>
      <vt:variant>
        <vt:lpwstr/>
      </vt:variant>
      <vt:variant>
        <vt:lpwstr>_Toc259546878</vt:lpwstr>
      </vt:variant>
      <vt:variant>
        <vt:i4>1441847</vt:i4>
      </vt:variant>
      <vt:variant>
        <vt:i4>362</vt:i4>
      </vt:variant>
      <vt:variant>
        <vt:i4>0</vt:i4>
      </vt:variant>
      <vt:variant>
        <vt:i4>5</vt:i4>
      </vt:variant>
      <vt:variant>
        <vt:lpwstr/>
      </vt:variant>
      <vt:variant>
        <vt:lpwstr>_Toc259546877</vt:lpwstr>
      </vt:variant>
      <vt:variant>
        <vt:i4>1441847</vt:i4>
      </vt:variant>
      <vt:variant>
        <vt:i4>356</vt:i4>
      </vt:variant>
      <vt:variant>
        <vt:i4>0</vt:i4>
      </vt:variant>
      <vt:variant>
        <vt:i4>5</vt:i4>
      </vt:variant>
      <vt:variant>
        <vt:lpwstr/>
      </vt:variant>
      <vt:variant>
        <vt:lpwstr>_Toc259546876</vt:lpwstr>
      </vt:variant>
      <vt:variant>
        <vt:i4>1441847</vt:i4>
      </vt:variant>
      <vt:variant>
        <vt:i4>350</vt:i4>
      </vt:variant>
      <vt:variant>
        <vt:i4>0</vt:i4>
      </vt:variant>
      <vt:variant>
        <vt:i4>5</vt:i4>
      </vt:variant>
      <vt:variant>
        <vt:lpwstr/>
      </vt:variant>
      <vt:variant>
        <vt:lpwstr>_Toc259546875</vt:lpwstr>
      </vt:variant>
      <vt:variant>
        <vt:i4>1441847</vt:i4>
      </vt:variant>
      <vt:variant>
        <vt:i4>344</vt:i4>
      </vt:variant>
      <vt:variant>
        <vt:i4>0</vt:i4>
      </vt:variant>
      <vt:variant>
        <vt:i4>5</vt:i4>
      </vt:variant>
      <vt:variant>
        <vt:lpwstr/>
      </vt:variant>
      <vt:variant>
        <vt:lpwstr>_Toc259546874</vt:lpwstr>
      </vt:variant>
      <vt:variant>
        <vt:i4>1441847</vt:i4>
      </vt:variant>
      <vt:variant>
        <vt:i4>338</vt:i4>
      </vt:variant>
      <vt:variant>
        <vt:i4>0</vt:i4>
      </vt:variant>
      <vt:variant>
        <vt:i4>5</vt:i4>
      </vt:variant>
      <vt:variant>
        <vt:lpwstr/>
      </vt:variant>
      <vt:variant>
        <vt:lpwstr>_Toc259546873</vt:lpwstr>
      </vt:variant>
      <vt:variant>
        <vt:i4>1441847</vt:i4>
      </vt:variant>
      <vt:variant>
        <vt:i4>332</vt:i4>
      </vt:variant>
      <vt:variant>
        <vt:i4>0</vt:i4>
      </vt:variant>
      <vt:variant>
        <vt:i4>5</vt:i4>
      </vt:variant>
      <vt:variant>
        <vt:lpwstr/>
      </vt:variant>
      <vt:variant>
        <vt:lpwstr>_Toc259546872</vt:lpwstr>
      </vt:variant>
      <vt:variant>
        <vt:i4>1441847</vt:i4>
      </vt:variant>
      <vt:variant>
        <vt:i4>326</vt:i4>
      </vt:variant>
      <vt:variant>
        <vt:i4>0</vt:i4>
      </vt:variant>
      <vt:variant>
        <vt:i4>5</vt:i4>
      </vt:variant>
      <vt:variant>
        <vt:lpwstr/>
      </vt:variant>
      <vt:variant>
        <vt:lpwstr>_Toc259546871</vt:lpwstr>
      </vt:variant>
      <vt:variant>
        <vt:i4>1441847</vt:i4>
      </vt:variant>
      <vt:variant>
        <vt:i4>320</vt:i4>
      </vt:variant>
      <vt:variant>
        <vt:i4>0</vt:i4>
      </vt:variant>
      <vt:variant>
        <vt:i4>5</vt:i4>
      </vt:variant>
      <vt:variant>
        <vt:lpwstr/>
      </vt:variant>
      <vt:variant>
        <vt:lpwstr>_Toc259546870</vt:lpwstr>
      </vt:variant>
      <vt:variant>
        <vt:i4>1507383</vt:i4>
      </vt:variant>
      <vt:variant>
        <vt:i4>314</vt:i4>
      </vt:variant>
      <vt:variant>
        <vt:i4>0</vt:i4>
      </vt:variant>
      <vt:variant>
        <vt:i4>5</vt:i4>
      </vt:variant>
      <vt:variant>
        <vt:lpwstr/>
      </vt:variant>
      <vt:variant>
        <vt:lpwstr>_Toc259546869</vt:lpwstr>
      </vt:variant>
      <vt:variant>
        <vt:i4>1507383</vt:i4>
      </vt:variant>
      <vt:variant>
        <vt:i4>308</vt:i4>
      </vt:variant>
      <vt:variant>
        <vt:i4>0</vt:i4>
      </vt:variant>
      <vt:variant>
        <vt:i4>5</vt:i4>
      </vt:variant>
      <vt:variant>
        <vt:lpwstr/>
      </vt:variant>
      <vt:variant>
        <vt:lpwstr>_Toc259546868</vt:lpwstr>
      </vt:variant>
      <vt:variant>
        <vt:i4>1507383</vt:i4>
      </vt:variant>
      <vt:variant>
        <vt:i4>302</vt:i4>
      </vt:variant>
      <vt:variant>
        <vt:i4>0</vt:i4>
      </vt:variant>
      <vt:variant>
        <vt:i4>5</vt:i4>
      </vt:variant>
      <vt:variant>
        <vt:lpwstr/>
      </vt:variant>
      <vt:variant>
        <vt:lpwstr>_Toc259546867</vt:lpwstr>
      </vt:variant>
      <vt:variant>
        <vt:i4>1507383</vt:i4>
      </vt:variant>
      <vt:variant>
        <vt:i4>296</vt:i4>
      </vt:variant>
      <vt:variant>
        <vt:i4>0</vt:i4>
      </vt:variant>
      <vt:variant>
        <vt:i4>5</vt:i4>
      </vt:variant>
      <vt:variant>
        <vt:lpwstr/>
      </vt:variant>
      <vt:variant>
        <vt:lpwstr>_Toc259546866</vt:lpwstr>
      </vt:variant>
      <vt:variant>
        <vt:i4>1507383</vt:i4>
      </vt:variant>
      <vt:variant>
        <vt:i4>290</vt:i4>
      </vt:variant>
      <vt:variant>
        <vt:i4>0</vt:i4>
      </vt:variant>
      <vt:variant>
        <vt:i4>5</vt:i4>
      </vt:variant>
      <vt:variant>
        <vt:lpwstr/>
      </vt:variant>
      <vt:variant>
        <vt:lpwstr>_Toc259546865</vt:lpwstr>
      </vt:variant>
      <vt:variant>
        <vt:i4>1507383</vt:i4>
      </vt:variant>
      <vt:variant>
        <vt:i4>284</vt:i4>
      </vt:variant>
      <vt:variant>
        <vt:i4>0</vt:i4>
      </vt:variant>
      <vt:variant>
        <vt:i4>5</vt:i4>
      </vt:variant>
      <vt:variant>
        <vt:lpwstr/>
      </vt:variant>
      <vt:variant>
        <vt:lpwstr>_Toc259546864</vt:lpwstr>
      </vt:variant>
      <vt:variant>
        <vt:i4>1507383</vt:i4>
      </vt:variant>
      <vt:variant>
        <vt:i4>278</vt:i4>
      </vt:variant>
      <vt:variant>
        <vt:i4>0</vt:i4>
      </vt:variant>
      <vt:variant>
        <vt:i4>5</vt:i4>
      </vt:variant>
      <vt:variant>
        <vt:lpwstr/>
      </vt:variant>
      <vt:variant>
        <vt:lpwstr>_Toc259546863</vt:lpwstr>
      </vt:variant>
      <vt:variant>
        <vt:i4>1507383</vt:i4>
      </vt:variant>
      <vt:variant>
        <vt:i4>272</vt:i4>
      </vt:variant>
      <vt:variant>
        <vt:i4>0</vt:i4>
      </vt:variant>
      <vt:variant>
        <vt:i4>5</vt:i4>
      </vt:variant>
      <vt:variant>
        <vt:lpwstr/>
      </vt:variant>
      <vt:variant>
        <vt:lpwstr>_Toc259546862</vt:lpwstr>
      </vt:variant>
      <vt:variant>
        <vt:i4>1507383</vt:i4>
      </vt:variant>
      <vt:variant>
        <vt:i4>266</vt:i4>
      </vt:variant>
      <vt:variant>
        <vt:i4>0</vt:i4>
      </vt:variant>
      <vt:variant>
        <vt:i4>5</vt:i4>
      </vt:variant>
      <vt:variant>
        <vt:lpwstr/>
      </vt:variant>
      <vt:variant>
        <vt:lpwstr>_Toc259546861</vt:lpwstr>
      </vt:variant>
      <vt:variant>
        <vt:i4>1507383</vt:i4>
      </vt:variant>
      <vt:variant>
        <vt:i4>260</vt:i4>
      </vt:variant>
      <vt:variant>
        <vt:i4>0</vt:i4>
      </vt:variant>
      <vt:variant>
        <vt:i4>5</vt:i4>
      </vt:variant>
      <vt:variant>
        <vt:lpwstr/>
      </vt:variant>
      <vt:variant>
        <vt:lpwstr>_Toc259546860</vt:lpwstr>
      </vt:variant>
      <vt:variant>
        <vt:i4>1310775</vt:i4>
      </vt:variant>
      <vt:variant>
        <vt:i4>254</vt:i4>
      </vt:variant>
      <vt:variant>
        <vt:i4>0</vt:i4>
      </vt:variant>
      <vt:variant>
        <vt:i4>5</vt:i4>
      </vt:variant>
      <vt:variant>
        <vt:lpwstr/>
      </vt:variant>
      <vt:variant>
        <vt:lpwstr>_Toc259546859</vt:lpwstr>
      </vt:variant>
      <vt:variant>
        <vt:i4>1310775</vt:i4>
      </vt:variant>
      <vt:variant>
        <vt:i4>248</vt:i4>
      </vt:variant>
      <vt:variant>
        <vt:i4>0</vt:i4>
      </vt:variant>
      <vt:variant>
        <vt:i4>5</vt:i4>
      </vt:variant>
      <vt:variant>
        <vt:lpwstr/>
      </vt:variant>
      <vt:variant>
        <vt:lpwstr>_Toc259546858</vt:lpwstr>
      </vt:variant>
      <vt:variant>
        <vt:i4>1310775</vt:i4>
      </vt:variant>
      <vt:variant>
        <vt:i4>242</vt:i4>
      </vt:variant>
      <vt:variant>
        <vt:i4>0</vt:i4>
      </vt:variant>
      <vt:variant>
        <vt:i4>5</vt:i4>
      </vt:variant>
      <vt:variant>
        <vt:lpwstr/>
      </vt:variant>
      <vt:variant>
        <vt:lpwstr>_Toc259546857</vt:lpwstr>
      </vt:variant>
      <vt:variant>
        <vt:i4>1310775</vt:i4>
      </vt:variant>
      <vt:variant>
        <vt:i4>236</vt:i4>
      </vt:variant>
      <vt:variant>
        <vt:i4>0</vt:i4>
      </vt:variant>
      <vt:variant>
        <vt:i4>5</vt:i4>
      </vt:variant>
      <vt:variant>
        <vt:lpwstr/>
      </vt:variant>
      <vt:variant>
        <vt:lpwstr>_Toc259546856</vt:lpwstr>
      </vt:variant>
      <vt:variant>
        <vt:i4>1310775</vt:i4>
      </vt:variant>
      <vt:variant>
        <vt:i4>230</vt:i4>
      </vt:variant>
      <vt:variant>
        <vt:i4>0</vt:i4>
      </vt:variant>
      <vt:variant>
        <vt:i4>5</vt:i4>
      </vt:variant>
      <vt:variant>
        <vt:lpwstr/>
      </vt:variant>
      <vt:variant>
        <vt:lpwstr>_Toc259546855</vt:lpwstr>
      </vt:variant>
      <vt:variant>
        <vt:i4>1310775</vt:i4>
      </vt:variant>
      <vt:variant>
        <vt:i4>224</vt:i4>
      </vt:variant>
      <vt:variant>
        <vt:i4>0</vt:i4>
      </vt:variant>
      <vt:variant>
        <vt:i4>5</vt:i4>
      </vt:variant>
      <vt:variant>
        <vt:lpwstr/>
      </vt:variant>
      <vt:variant>
        <vt:lpwstr>_Toc259546854</vt:lpwstr>
      </vt:variant>
      <vt:variant>
        <vt:i4>1310775</vt:i4>
      </vt:variant>
      <vt:variant>
        <vt:i4>218</vt:i4>
      </vt:variant>
      <vt:variant>
        <vt:i4>0</vt:i4>
      </vt:variant>
      <vt:variant>
        <vt:i4>5</vt:i4>
      </vt:variant>
      <vt:variant>
        <vt:lpwstr/>
      </vt:variant>
      <vt:variant>
        <vt:lpwstr>_Toc259546853</vt:lpwstr>
      </vt:variant>
      <vt:variant>
        <vt:i4>1310775</vt:i4>
      </vt:variant>
      <vt:variant>
        <vt:i4>212</vt:i4>
      </vt:variant>
      <vt:variant>
        <vt:i4>0</vt:i4>
      </vt:variant>
      <vt:variant>
        <vt:i4>5</vt:i4>
      </vt:variant>
      <vt:variant>
        <vt:lpwstr/>
      </vt:variant>
      <vt:variant>
        <vt:lpwstr>_Toc259546852</vt:lpwstr>
      </vt:variant>
      <vt:variant>
        <vt:i4>1310775</vt:i4>
      </vt:variant>
      <vt:variant>
        <vt:i4>206</vt:i4>
      </vt:variant>
      <vt:variant>
        <vt:i4>0</vt:i4>
      </vt:variant>
      <vt:variant>
        <vt:i4>5</vt:i4>
      </vt:variant>
      <vt:variant>
        <vt:lpwstr/>
      </vt:variant>
      <vt:variant>
        <vt:lpwstr>_Toc259546851</vt:lpwstr>
      </vt:variant>
      <vt:variant>
        <vt:i4>1310775</vt:i4>
      </vt:variant>
      <vt:variant>
        <vt:i4>200</vt:i4>
      </vt:variant>
      <vt:variant>
        <vt:i4>0</vt:i4>
      </vt:variant>
      <vt:variant>
        <vt:i4>5</vt:i4>
      </vt:variant>
      <vt:variant>
        <vt:lpwstr/>
      </vt:variant>
      <vt:variant>
        <vt:lpwstr>_Toc259546850</vt:lpwstr>
      </vt:variant>
      <vt:variant>
        <vt:i4>1376311</vt:i4>
      </vt:variant>
      <vt:variant>
        <vt:i4>194</vt:i4>
      </vt:variant>
      <vt:variant>
        <vt:i4>0</vt:i4>
      </vt:variant>
      <vt:variant>
        <vt:i4>5</vt:i4>
      </vt:variant>
      <vt:variant>
        <vt:lpwstr/>
      </vt:variant>
      <vt:variant>
        <vt:lpwstr>_Toc259546849</vt:lpwstr>
      </vt:variant>
      <vt:variant>
        <vt:i4>1376311</vt:i4>
      </vt:variant>
      <vt:variant>
        <vt:i4>188</vt:i4>
      </vt:variant>
      <vt:variant>
        <vt:i4>0</vt:i4>
      </vt:variant>
      <vt:variant>
        <vt:i4>5</vt:i4>
      </vt:variant>
      <vt:variant>
        <vt:lpwstr/>
      </vt:variant>
      <vt:variant>
        <vt:lpwstr>_Toc259546848</vt:lpwstr>
      </vt:variant>
      <vt:variant>
        <vt:i4>1376311</vt:i4>
      </vt:variant>
      <vt:variant>
        <vt:i4>182</vt:i4>
      </vt:variant>
      <vt:variant>
        <vt:i4>0</vt:i4>
      </vt:variant>
      <vt:variant>
        <vt:i4>5</vt:i4>
      </vt:variant>
      <vt:variant>
        <vt:lpwstr/>
      </vt:variant>
      <vt:variant>
        <vt:lpwstr>_Toc259546847</vt:lpwstr>
      </vt:variant>
      <vt:variant>
        <vt:i4>1376311</vt:i4>
      </vt:variant>
      <vt:variant>
        <vt:i4>176</vt:i4>
      </vt:variant>
      <vt:variant>
        <vt:i4>0</vt:i4>
      </vt:variant>
      <vt:variant>
        <vt:i4>5</vt:i4>
      </vt:variant>
      <vt:variant>
        <vt:lpwstr/>
      </vt:variant>
      <vt:variant>
        <vt:lpwstr>_Toc259546846</vt:lpwstr>
      </vt:variant>
      <vt:variant>
        <vt:i4>1376311</vt:i4>
      </vt:variant>
      <vt:variant>
        <vt:i4>170</vt:i4>
      </vt:variant>
      <vt:variant>
        <vt:i4>0</vt:i4>
      </vt:variant>
      <vt:variant>
        <vt:i4>5</vt:i4>
      </vt:variant>
      <vt:variant>
        <vt:lpwstr/>
      </vt:variant>
      <vt:variant>
        <vt:lpwstr>_Toc259546845</vt:lpwstr>
      </vt:variant>
      <vt:variant>
        <vt:i4>1376311</vt:i4>
      </vt:variant>
      <vt:variant>
        <vt:i4>164</vt:i4>
      </vt:variant>
      <vt:variant>
        <vt:i4>0</vt:i4>
      </vt:variant>
      <vt:variant>
        <vt:i4>5</vt:i4>
      </vt:variant>
      <vt:variant>
        <vt:lpwstr/>
      </vt:variant>
      <vt:variant>
        <vt:lpwstr>_Toc259546844</vt:lpwstr>
      </vt:variant>
      <vt:variant>
        <vt:i4>1376311</vt:i4>
      </vt:variant>
      <vt:variant>
        <vt:i4>158</vt:i4>
      </vt:variant>
      <vt:variant>
        <vt:i4>0</vt:i4>
      </vt:variant>
      <vt:variant>
        <vt:i4>5</vt:i4>
      </vt:variant>
      <vt:variant>
        <vt:lpwstr/>
      </vt:variant>
      <vt:variant>
        <vt:lpwstr>_Toc259546843</vt:lpwstr>
      </vt:variant>
      <vt:variant>
        <vt:i4>1376311</vt:i4>
      </vt:variant>
      <vt:variant>
        <vt:i4>152</vt:i4>
      </vt:variant>
      <vt:variant>
        <vt:i4>0</vt:i4>
      </vt:variant>
      <vt:variant>
        <vt:i4>5</vt:i4>
      </vt:variant>
      <vt:variant>
        <vt:lpwstr/>
      </vt:variant>
      <vt:variant>
        <vt:lpwstr>_Toc259546842</vt:lpwstr>
      </vt:variant>
      <vt:variant>
        <vt:i4>1376311</vt:i4>
      </vt:variant>
      <vt:variant>
        <vt:i4>146</vt:i4>
      </vt:variant>
      <vt:variant>
        <vt:i4>0</vt:i4>
      </vt:variant>
      <vt:variant>
        <vt:i4>5</vt:i4>
      </vt:variant>
      <vt:variant>
        <vt:lpwstr/>
      </vt:variant>
      <vt:variant>
        <vt:lpwstr>_Toc259546841</vt:lpwstr>
      </vt:variant>
      <vt:variant>
        <vt:i4>1376311</vt:i4>
      </vt:variant>
      <vt:variant>
        <vt:i4>140</vt:i4>
      </vt:variant>
      <vt:variant>
        <vt:i4>0</vt:i4>
      </vt:variant>
      <vt:variant>
        <vt:i4>5</vt:i4>
      </vt:variant>
      <vt:variant>
        <vt:lpwstr/>
      </vt:variant>
      <vt:variant>
        <vt:lpwstr>_Toc259546840</vt:lpwstr>
      </vt:variant>
      <vt:variant>
        <vt:i4>1179703</vt:i4>
      </vt:variant>
      <vt:variant>
        <vt:i4>134</vt:i4>
      </vt:variant>
      <vt:variant>
        <vt:i4>0</vt:i4>
      </vt:variant>
      <vt:variant>
        <vt:i4>5</vt:i4>
      </vt:variant>
      <vt:variant>
        <vt:lpwstr/>
      </vt:variant>
      <vt:variant>
        <vt:lpwstr>_Toc259546839</vt:lpwstr>
      </vt:variant>
      <vt:variant>
        <vt:i4>1179703</vt:i4>
      </vt:variant>
      <vt:variant>
        <vt:i4>128</vt:i4>
      </vt:variant>
      <vt:variant>
        <vt:i4>0</vt:i4>
      </vt:variant>
      <vt:variant>
        <vt:i4>5</vt:i4>
      </vt:variant>
      <vt:variant>
        <vt:lpwstr/>
      </vt:variant>
      <vt:variant>
        <vt:lpwstr>_Toc259546838</vt:lpwstr>
      </vt:variant>
      <vt:variant>
        <vt:i4>1179703</vt:i4>
      </vt:variant>
      <vt:variant>
        <vt:i4>122</vt:i4>
      </vt:variant>
      <vt:variant>
        <vt:i4>0</vt:i4>
      </vt:variant>
      <vt:variant>
        <vt:i4>5</vt:i4>
      </vt:variant>
      <vt:variant>
        <vt:lpwstr/>
      </vt:variant>
      <vt:variant>
        <vt:lpwstr>_Toc259546837</vt:lpwstr>
      </vt:variant>
      <vt:variant>
        <vt:i4>1179703</vt:i4>
      </vt:variant>
      <vt:variant>
        <vt:i4>116</vt:i4>
      </vt:variant>
      <vt:variant>
        <vt:i4>0</vt:i4>
      </vt:variant>
      <vt:variant>
        <vt:i4>5</vt:i4>
      </vt:variant>
      <vt:variant>
        <vt:lpwstr/>
      </vt:variant>
      <vt:variant>
        <vt:lpwstr>_Toc259546836</vt:lpwstr>
      </vt:variant>
      <vt:variant>
        <vt:i4>1179703</vt:i4>
      </vt:variant>
      <vt:variant>
        <vt:i4>110</vt:i4>
      </vt:variant>
      <vt:variant>
        <vt:i4>0</vt:i4>
      </vt:variant>
      <vt:variant>
        <vt:i4>5</vt:i4>
      </vt:variant>
      <vt:variant>
        <vt:lpwstr/>
      </vt:variant>
      <vt:variant>
        <vt:lpwstr>_Toc259546835</vt:lpwstr>
      </vt:variant>
      <vt:variant>
        <vt:i4>1179703</vt:i4>
      </vt:variant>
      <vt:variant>
        <vt:i4>104</vt:i4>
      </vt:variant>
      <vt:variant>
        <vt:i4>0</vt:i4>
      </vt:variant>
      <vt:variant>
        <vt:i4>5</vt:i4>
      </vt:variant>
      <vt:variant>
        <vt:lpwstr/>
      </vt:variant>
      <vt:variant>
        <vt:lpwstr>_Toc259546834</vt:lpwstr>
      </vt:variant>
      <vt:variant>
        <vt:i4>1179703</vt:i4>
      </vt:variant>
      <vt:variant>
        <vt:i4>98</vt:i4>
      </vt:variant>
      <vt:variant>
        <vt:i4>0</vt:i4>
      </vt:variant>
      <vt:variant>
        <vt:i4>5</vt:i4>
      </vt:variant>
      <vt:variant>
        <vt:lpwstr/>
      </vt:variant>
      <vt:variant>
        <vt:lpwstr>_Toc259546833</vt:lpwstr>
      </vt:variant>
      <vt:variant>
        <vt:i4>1179703</vt:i4>
      </vt:variant>
      <vt:variant>
        <vt:i4>92</vt:i4>
      </vt:variant>
      <vt:variant>
        <vt:i4>0</vt:i4>
      </vt:variant>
      <vt:variant>
        <vt:i4>5</vt:i4>
      </vt:variant>
      <vt:variant>
        <vt:lpwstr/>
      </vt:variant>
      <vt:variant>
        <vt:lpwstr>_Toc259546832</vt:lpwstr>
      </vt:variant>
      <vt:variant>
        <vt:i4>1179703</vt:i4>
      </vt:variant>
      <vt:variant>
        <vt:i4>86</vt:i4>
      </vt:variant>
      <vt:variant>
        <vt:i4>0</vt:i4>
      </vt:variant>
      <vt:variant>
        <vt:i4>5</vt:i4>
      </vt:variant>
      <vt:variant>
        <vt:lpwstr/>
      </vt:variant>
      <vt:variant>
        <vt:lpwstr>_Toc259546831</vt:lpwstr>
      </vt:variant>
      <vt:variant>
        <vt:i4>1179703</vt:i4>
      </vt:variant>
      <vt:variant>
        <vt:i4>80</vt:i4>
      </vt:variant>
      <vt:variant>
        <vt:i4>0</vt:i4>
      </vt:variant>
      <vt:variant>
        <vt:i4>5</vt:i4>
      </vt:variant>
      <vt:variant>
        <vt:lpwstr/>
      </vt:variant>
      <vt:variant>
        <vt:lpwstr>_Toc259546830</vt:lpwstr>
      </vt:variant>
      <vt:variant>
        <vt:i4>1245239</vt:i4>
      </vt:variant>
      <vt:variant>
        <vt:i4>74</vt:i4>
      </vt:variant>
      <vt:variant>
        <vt:i4>0</vt:i4>
      </vt:variant>
      <vt:variant>
        <vt:i4>5</vt:i4>
      </vt:variant>
      <vt:variant>
        <vt:lpwstr/>
      </vt:variant>
      <vt:variant>
        <vt:lpwstr>_Toc259546829</vt:lpwstr>
      </vt:variant>
      <vt:variant>
        <vt:i4>1245239</vt:i4>
      </vt:variant>
      <vt:variant>
        <vt:i4>68</vt:i4>
      </vt:variant>
      <vt:variant>
        <vt:i4>0</vt:i4>
      </vt:variant>
      <vt:variant>
        <vt:i4>5</vt:i4>
      </vt:variant>
      <vt:variant>
        <vt:lpwstr/>
      </vt:variant>
      <vt:variant>
        <vt:lpwstr>_Toc259546828</vt:lpwstr>
      </vt:variant>
      <vt:variant>
        <vt:i4>1245239</vt:i4>
      </vt:variant>
      <vt:variant>
        <vt:i4>62</vt:i4>
      </vt:variant>
      <vt:variant>
        <vt:i4>0</vt:i4>
      </vt:variant>
      <vt:variant>
        <vt:i4>5</vt:i4>
      </vt:variant>
      <vt:variant>
        <vt:lpwstr/>
      </vt:variant>
      <vt:variant>
        <vt:lpwstr>_Toc259546827</vt:lpwstr>
      </vt:variant>
      <vt:variant>
        <vt:i4>1245239</vt:i4>
      </vt:variant>
      <vt:variant>
        <vt:i4>56</vt:i4>
      </vt:variant>
      <vt:variant>
        <vt:i4>0</vt:i4>
      </vt:variant>
      <vt:variant>
        <vt:i4>5</vt:i4>
      </vt:variant>
      <vt:variant>
        <vt:lpwstr/>
      </vt:variant>
      <vt:variant>
        <vt:lpwstr>_Toc259546826</vt:lpwstr>
      </vt:variant>
      <vt:variant>
        <vt:i4>1245239</vt:i4>
      </vt:variant>
      <vt:variant>
        <vt:i4>50</vt:i4>
      </vt:variant>
      <vt:variant>
        <vt:i4>0</vt:i4>
      </vt:variant>
      <vt:variant>
        <vt:i4>5</vt:i4>
      </vt:variant>
      <vt:variant>
        <vt:lpwstr/>
      </vt:variant>
      <vt:variant>
        <vt:lpwstr>_Toc259546825</vt:lpwstr>
      </vt:variant>
      <vt:variant>
        <vt:i4>1245239</vt:i4>
      </vt:variant>
      <vt:variant>
        <vt:i4>44</vt:i4>
      </vt:variant>
      <vt:variant>
        <vt:i4>0</vt:i4>
      </vt:variant>
      <vt:variant>
        <vt:i4>5</vt:i4>
      </vt:variant>
      <vt:variant>
        <vt:lpwstr/>
      </vt:variant>
      <vt:variant>
        <vt:lpwstr>_Toc259546824</vt:lpwstr>
      </vt:variant>
      <vt:variant>
        <vt:i4>1245239</vt:i4>
      </vt:variant>
      <vt:variant>
        <vt:i4>38</vt:i4>
      </vt:variant>
      <vt:variant>
        <vt:i4>0</vt:i4>
      </vt:variant>
      <vt:variant>
        <vt:i4>5</vt:i4>
      </vt:variant>
      <vt:variant>
        <vt:lpwstr/>
      </vt:variant>
      <vt:variant>
        <vt:lpwstr>_Toc259546823</vt:lpwstr>
      </vt:variant>
      <vt:variant>
        <vt:i4>1245239</vt:i4>
      </vt:variant>
      <vt:variant>
        <vt:i4>32</vt:i4>
      </vt:variant>
      <vt:variant>
        <vt:i4>0</vt:i4>
      </vt:variant>
      <vt:variant>
        <vt:i4>5</vt:i4>
      </vt:variant>
      <vt:variant>
        <vt:lpwstr/>
      </vt:variant>
      <vt:variant>
        <vt:lpwstr>_Toc259546822</vt:lpwstr>
      </vt:variant>
      <vt:variant>
        <vt:i4>1245239</vt:i4>
      </vt:variant>
      <vt:variant>
        <vt:i4>26</vt:i4>
      </vt:variant>
      <vt:variant>
        <vt:i4>0</vt:i4>
      </vt:variant>
      <vt:variant>
        <vt:i4>5</vt:i4>
      </vt:variant>
      <vt:variant>
        <vt:lpwstr/>
      </vt:variant>
      <vt:variant>
        <vt:lpwstr>_Toc259546821</vt:lpwstr>
      </vt:variant>
      <vt:variant>
        <vt:i4>1245239</vt:i4>
      </vt:variant>
      <vt:variant>
        <vt:i4>20</vt:i4>
      </vt:variant>
      <vt:variant>
        <vt:i4>0</vt:i4>
      </vt:variant>
      <vt:variant>
        <vt:i4>5</vt:i4>
      </vt:variant>
      <vt:variant>
        <vt:lpwstr/>
      </vt:variant>
      <vt:variant>
        <vt:lpwstr>_Toc259546820</vt:lpwstr>
      </vt:variant>
      <vt:variant>
        <vt:i4>1048631</vt:i4>
      </vt:variant>
      <vt:variant>
        <vt:i4>14</vt:i4>
      </vt:variant>
      <vt:variant>
        <vt:i4>0</vt:i4>
      </vt:variant>
      <vt:variant>
        <vt:i4>5</vt:i4>
      </vt:variant>
      <vt:variant>
        <vt:lpwstr/>
      </vt:variant>
      <vt:variant>
        <vt:lpwstr>_Toc259546819</vt:lpwstr>
      </vt:variant>
      <vt:variant>
        <vt:i4>1048631</vt:i4>
      </vt:variant>
      <vt:variant>
        <vt:i4>8</vt:i4>
      </vt:variant>
      <vt:variant>
        <vt:i4>0</vt:i4>
      </vt:variant>
      <vt:variant>
        <vt:i4>5</vt:i4>
      </vt:variant>
      <vt:variant>
        <vt:lpwstr/>
      </vt:variant>
      <vt:variant>
        <vt:lpwstr>_Toc259546818</vt:lpwstr>
      </vt:variant>
      <vt:variant>
        <vt:i4>3014779</vt:i4>
      </vt:variant>
      <vt:variant>
        <vt:i4>3</vt:i4>
      </vt:variant>
      <vt:variant>
        <vt:i4>0</vt:i4>
      </vt:variant>
      <vt:variant>
        <vt:i4>5</vt:i4>
      </vt:variant>
      <vt:variant>
        <vt:lpwstr>http://www.tmforum.org/</vt:lpwstr>
      </vt:variant>
      <vt:variant>
        <vt:lpwstr/>
      </vt:variant>
      <vt:variant>
        <vt:i4>5177367</vt:i4>
      </vt:variant>
      <vt:variant>
        <vt:i4>0</vt:i4>
      </vt:variant>
      <vt:variant>
        <vt:i4>0</vt:i4>
      </vt:variant>
      <vt:variant>
        <vt:i4>5</vt:i4>
      </vt:variant>
      <vt:variant>
        <vt:lpwstr>http://www.tmforum.org/Bylaws/1094/home.html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SID Addendum 4SO: Service Overview</dc:title>
  <dc:subject>Part of SID Phase 3</dc:subject>
  <dc:creator>John Strassner</dc:creator>
  <cp:lastModifiedBy>Alicja Kawecki</cp:lastModifiedBy>
  <cp:revision>8</cp:revision>
  <cp:lastPrinted>2008-07-29T15:05:00Z</cp:lastPrinted>
  <dcterms:created xsi:type="dcterms:W3CDTF">2011-09-26T21:05:00Z</dcterms:created>
  <dcterms:modified xsi:type="dcterms:W3CDTF">2011-09-26T21:12:00Z</dcterms:modified>
</cp:coreProperties>
</file>